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3508"/>
      </w:tblGrid>
      <w:tr w:rsidR="007116BA" w:rsidRPr="00F568BE" w:rsidTr="00F568BE">
        <w:trPr>
          <w:jc w:val="right"/>
        </w:trPr>
        <w:tc>
          <w:tcPr>
            <w:tcW w:w="3508" w:type="dxa"/>
            <w:shd w:val="clear" w:color="auto" w:fill="auto"/>
          </w:tcPr>
          <w:p w:rsidR="007116BA" w:rsidRPr="00F568BE" w:rsidRDefault="007116BA" w:rsidP="00F568BE">
            <w:pPr>
              <w:spacing w:after="0" w:line="240" w:lineRule="auto"/>
              <w:jc w:val="right"/>
              <w:rPr>
                <w:rFonts w:ascii="Times New Roman" w:hAnsi="Times New Roman"/>
                <w:sz w:val="26"/>
                <w:szCs w:val="26"/>
              </w:rPr>
            </w:pPr>
            <w:bookmarkStart w:id="0" w:name="_Toc436393443"/>
            <w:r w:rsidRPr="00F568BE">
              <w:rPr>
                <w:rFonts w:ascii="Times New Roman" w:hAnsi="Times New Roman"/>
                <w:sz w:val="26"/>
                <w:szCs w:val="26"/>
              </w:rPr>
              <w:t>«Утверждаю»</w:t>
            </w:r>
          </w:p>
          <w:p w:rsidR="007116BA" w:rsidRPr="00F568BE" w:rsidRDefault="007116BA" w:rsidP="00F568BE">
            <w:pPr>
              <w:spacing w:after="0" w:line="240" w:lineRule="auto"/>
              <w:jc w:val="right"/>
              <w:rPr>
                <w:rFonts w:ascii="Times New Roman" w:hAnsi="Times New Roman"/>
                <w:sz w:val="26"/>
                <w:szCs w:val="26"/>
              </w:rPr>
            </w:pPr>
            <w:r w:rsidRPr="00F568BE">
              <w:rPr>
                <w:rFonts w:ascii="Times New Roman" w:hAnsi="Times New Roman"/>
                <w:sz w:val="26"/>
                <w:szCs w:val="26"/>
              </w:rPr>
              <w:t>Генеральный директор</w:t>
            </w:r>
          </w:p>
          <w:p w:rsidR="007116BA" w:rsidRPr="00F568BE" w:rsidRDefault="007116BA" w:rsidP="00F568BE">
            <w:pPr>
              <w:spacing w:after="0" w:line="240" w:lineRule="auto"/>
              <w:jc w:val="right"/>
              <w:rPr>
                <w:rFonts w:ascii="Times New Roman" w:hAnsi="Times New Roman"/>
                <w:sz w:val="26"/>
                <w:szCs w:val="26"/>
              </w:rPr>
            </w:pPr>
            <w:r w:rsidRPr="00F568BE">
              <w:rPr>
                <w:rFonts w:ascii="Times New Roman" w:hAnsi="Times New Roman"/>
                <w:sz w:val="26"/>
                <w:szCs w:val="26"/>
              </w:rPr>
              <w:t>АО «МЗЭМА»</w:t>
            </w:r>
          </w:p>
          <w:p w:rsidR="007116BA" w:rsidRPr="00F568BE" w:rsidRDefault="007116BA" w:rsidP="00F568BE">
            <w:pPr>
              <w:spacing w:after="0" w:line="240" w:lineRule="auto"/>
              <w:jc w:val="right"/>
              <w:rPr>
                <w:rFonts w:ascii="Times New Roman" w:hAnsi="Times New Roman"/>
                <w:sz w:val="26"/>
                <w:szCs w:val="26"/>
              </w:rPr>
            </w:pPr>
            <w:r w:rsidRPr="00F568BE">
              <w:rPr>
                <w:rFonts w:ascii="Times New Roman" w:hAnsi="Times New Roman"/>
                <w:sz w:val="26"/>
                <w:szCs w:val="26"/>
              </w:rPr>
              <w:t>В.А. Бутров</w:t>
            </w:r>
          </w:p>
        </w:tc>
      </w:tr>
      <w:tr w:rsidR="007116BA" w:rsidRPr="00F568BE" w:rsidTr="00F568BE">
        <w:trPr>
          <w:trHeight w:val="839"/>
          <w:jc w:val="right"/>
        </w:trPr>
        <w:tc>
          <w:tcPr>
            <w:tcW w:w="3508" w:type="dxa"/>
            <w:shd w:val="clear" w:color="auto" w:fill="auto"/>
            <w:vAlign w:val="bottom"/>
          </w:tcPr>
          <w:p w:rsidR="007116BA" w:rsidRPr="00F568BE" w:rsidRDefault="009877C4" w:rsidP="00AF3EAF">
            <w:pPr>
              <w:spacing w:after="0" w:line="240" w:lineRule="auto"/>
              <w:jc w:val="center"/>
              <w:rPr>
                <w:rFonts w:ascii="Times New Roman" w:hAnsi="Times New Roman"/>
                <w:sz w:val="26"/>
                <w:szCs w:val="26"/>
              </w:rPr>
            </w:pPr>
            <w:r w:rsidRPr="00F568BE">
              <w:rPr>
                <w:rFonts w:ascii="Times New Roman" w:hAnsi="Times New Roman"/>
                <w:sz w:val="26"/>
                <w:szCs w:val="26"/>
              </w:rPr>
              <w:t xml:space="preserve">«____» </w:t>
            </w:r>
            <w:r w:rsidR="00DC4D5E" w:rsidRPr="00F568BE">
              <w:rPr>
                <w:rFonts w:ascii="Times New Roman" w:hAnsi="Times New Roman"/>
                <w:sz w:val="26"/>
                <w:szCs w:val="26"/>
              </w:rPr>
              <w:t>__________</w:t>
            </w:r>
            <w:r w:rsidR="00844255" w:rsidRPr="00F568BE">
              <w:rPr>
                <w:rFonts w:ascii="Times New Roman" w:hAnsi="Times New Roman"/>
                <w:sz w:val="26"/>
                <w:szCs w:val="26"/>
              </w:rPr>
              <w:t xml:space="preserve"> 202</w:t>
            </w:r>
            <w:r w:rsidR="00AF3EAF">
              <w:rPr>
                <w:rFonts w:ascii="Times New Roman" w:hAnsi="Times New Roman"/>
                <w:sz w:val="26"/>
                <w:szCs w:val="26"/>
              </w:rPr>
              <w:t>1</w:t>
            </w:r>
            <w:r w:rsidR="007116BA" w:rsidRPr="00F568BE">
              <w:rPr>
                <w:rFonts w:ascii="Times New Roman" w:hAnsi="Times New Roman"/>
                <w:sz w:val="26"/>
                <w:szCs w:val="26"/>
              </w:rPr>
              <w:t xml:space="preserve"> г.</w:t>
            </w:r>
          </w:p>
        </w:tc>
      </w:tr>
    </w:tbl>
    <w:p w:rsidR="007116BA" w:rsidRPr="00844255" w:rsidRDefault="007116BA" w:rsidP="00844255">
      <w:pPr>
        <w:widowControl w:val="0"/>
        <w:spacing w:after="0" w:line="240" w:lineRule="auto"/>
        <w:jc w:val="center"/>
        <w:outlineLvl w:val="0"/>
        <w:rPr>
          <w:rFonts w:ascii="Times New Roman" w:hAnsi="Times New Roman"/>
          <w:b/>
          <w:sz w:val="26"/>
          <w:szCs w:val="26"/>
        </w:rPr>
      </w:pPr>
    </w:p>
    <w:p w:rsidR="005A7FD8" w:rsidRPr="00844255" w:rsidRDefault="00D90E4B" w:rsidP="00844255">
      <w:pPr>
        <w:widowControl w:val="0"/>
        <w:spacing w:after="0" w:line="240" w:lineRule="auto"/>
        <w:jc w:val="center"/>
        <w:outlineLvl w:val="0"/>
        <w:rPr>
          <w:rFonts w:ascii="Times New Roman" w:hAnsi="Times New Roman"/>
          <w:b/>
          <w:sz w:val="26"/>
          <w:szCs w:val="26"/>
        </w:rPr>
      </w:pPr>
      <w:r w:rsidRPr="00844255">
        <w:rPr>
          <w:rFonts w:ascii="Times New Roman" w:hAnsi="Times New Roman"/>
          <w:b/>
          <w:sz w:val="26"/>
          <w:szCs w:val="26"/>
        </w:rPr>
        <w:t>ИЗВЕЩЕНИЕ О ПРОВЕДЕНИИ ЗАКУПКИ</w:t>
      </w:r>
      <w:bookmarkEnd w:id="0"/>
    </w:p>
    <w:tbl>
      <w:tblPr>
        <w:tblW w:w="5000" w:type="pct"/>
        <w:jc w:val="center"/>
        <w:tblLook w:val="04A0" w:firstRow="1" w:lastRow="0" w:firstColumn="1" w:lastColumn="0" w:noHBand="0" w:noVBand="1"/>
      </w:tblPr>
      <w:tblGrid>
        <w:gridCol w:w="614"/>
        <w:gridCol w:w="4230"/>
        <w:gridCol w:w="5437"/>
      </w:tblGrid>
      <w:tr w:rsidR="00466E7F"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vAlign w:val="center"/>
            <w:hideMark/>
          </w:tcPr>
          <w:p w:rsidR="00466E7F" w:rsidRPr="00844255" w:rsidRDefault="00466E7F" w:rsidP="00844255">
            <w:pPr>
              <w:pStyle w:val="a"/>
              <w:keepNext/>
              <w:numPr>
                <w:ilvl w:val="0"/>
                <w:numId w:val="0"/>
              </w:numPr>
              <w:spacing w:before="0"/>
              <w:jc w:val="center"/>
              <w:rPr>
                <w:rFonts w:ascii="Times New Roman" w:hAnsi="Times New Roman"/>
                <w:b/>
                <w:sz w:val="26"/>
                <w:szCs w:val="26"/>
              </w:rPr>
            </w:pPr>
            <w:r w:rsidRPr="00844255">
              <w:rPr>
                <w:rFonts w:ascii="Times New Roman" w:hAnsi="Times New Roman"/>
                <w:b/>
                <w:sz w:val="26"/>
                <w:szCs w:val="26"/>
              </w:rPr>
              <w:t xml:space="preserve">№ </w:t>
            </w:r>
            <w:proofErr w:type="gramStart"/>
            <w:r w:rsidRPr="00844255">
              <w:rPr>
                <w:rFonts w:ascii="Times New Roman" w:hAnsi="Times New Roman"/>
                <w:b/>
                <w:sz w:val="26"/>
                <w:szCs w:val="26"/>
              </w:rPr>
              <w:t>п</w:t>
            </w:r>
            <w:proofErr w:type="gramEnd"/>
            <w:r w:rsidRPr="00844255">
              <w:rPr>
                <w:rFonts w:ascii="Times New Roman" w:hAnsi="Times New Roman"/>
                <w:b/>
                <w:sz w:val="26"/>
                <w:szCs w:val="26"/>
              </w:rPr>
              <w:t>/п</w:t>
            </w:r>
          </w:p>
          <w:p w:rsidR="00466E7F" w:rsidRPr="00844255" w:rsidRDefault="00466E7F" w:rsidP="00844255">
            <w:pPr>
              <w:pStyle w:val="a"/>
              <w:keepNext/>
              <w:numPr>
                <w:ilvl w:val="0"/>
                <w:numId w:val="0"/>
              </w:numPr>
              <w:spacing w:before="0"/>
              <w:jc w:val="center"/>
              <w:rPr>
                <w:rFonts w:ascii="Times New Roman" w:hAnsi="Times New Roman"/>
                <w:b/>
                <w:sz w:val="26"/>
                <w:szCs w:val="26"/>
              </w:rPr>
            </w:pPr>
          </w:p>
        </w:tc>
        <w:tc>
          <w:tcPr>
            <w:tcW w:w="2057" w:type="pct"/>
            <w:tcBorders>
              <w:top w:val="single" w:sz="4" w:space="0" w:color="auto"/>
              <w:left w:val="single" w:sz="4" w:space="0" w:color="auto"/>
              <w:bottom w:val="single" w:sz="4" w:space="0" w:color="auto"/>
              <w:right w:val="single" w:sz="4" w:space="0" w:color="auto"/>
            </w:tcBorders>
            <w:vAlign w:val="center"/>
          </w:tcPr>
          <w:p w:rsidR="00466E7F" w:rsidRPr="00844255" w:rsidRDefault="00466E7F" w:rsidP="00844255">
            <w:pPr>
              <w:pStyle w:val="a"/>
              <w:keepNext/>
              <w:numPr>
                <w:ilvl w:val="0"/>
                <w:numId w:val="0"/>
              </w:numPr>
              <w:spacing w:before="0"/>
              <w:jc w:val="center"/>
              <w:rPr>
                <w:rFonts w:ascii="Times New Roman" w:hAnsi="Times New Roman"/>
                <w:b/>
                <w:bCs/>
                <w:sz w:val="26"/>
                <w:szCs w:val="26"/>
              </w:rPr>
            </w:pPr>
            <w:r w:rsidRPr="00844255">
              <w:rPr>
                <w:rFonts w:ascii="Times New Roman" w:hAnsi="Times New Roman"/>
                <w:b/>
                <w:bCs/>
                <w:sz w:val="26"/>
                <w:szCs w:val="26"/>
              </w:rPr>
              <w:t>Наименование</w:t>
            </w:r>
          </w:p>
        </w:tc>
        <w:tc>
          <w:tcPr>
            <w:tcW w:w="2644" w:type="pct"/>
            <w:tcBorders>
              <w:top w:val="single" w:sz="4" w:space="0" w:color="auto"/>
              <w:left w:val="single" w:sz="4" w:space="0" w:color="auto"/>
              <w:bottom w:val="single" w:sz="4" w:space="0" w:color="auto"/>
              <w:right w:val="single" w:sz="4" w:space="0" w:color="auto"/>
            </w:tcBorders>
            <w:vAlign w:val="center"/>
          </w:tcPr>
          <w:p w:rsidR="00466E7F" w:rsidRPr="00844255" w:rsidRDefault="00466E7F" w:rsidP="00844255">
            <w:pPr>
              <w:pStyle w:val="a"/>
              <w:keepNext/>
              <w:numPr>
                <w:ilvl w:val="0"/>
                <w:numId w:val="0"/>
              </w:numPr>
              <w:spacing w:before="0"/>
              <w:jc w:val="center"/>
              <w:rPr>
                <w:rFonts w:ascii="Times New Roman" w:hAnsi="Times New Roman"/>
                <w:b/>
                <w:bCs/>
                <w:sz w:val="26"/>
                <w:szCs w:val="26"/>
              </w:rPr>
            </w:pPr>
            <w:r w:rsidRPr="00844255">
              <w:rPr>
                <w:rFonts w:ascii="Times New Roman" w:hAnsi="Times New Roman"/>
                <w:b/>
                <w:bCs/>
                <w:sz w:val="26"/>
                <w:szCs w:val="26"/>
              </w:rPr>
              <w:t>Содержание</w:t>
            </w:r>
          </w:p>
        </w:tc>
      </w:tr>
      <w:tr w:rsidR="00466E7F" w:rsidRPr="00F568BE" w:rsidTr="00E25091">
        <w:trPr>
          <w:trHeight w:val="1418"/>
          <w:jc w:val="center"/>
        </w:trPr>
        <w:tc>
          <w:tcPr>
            <w:tcW w:w="299" w:type="pct"/>
            <w:tcBorders>
              <w:top w:val="single" w:sz="4" w:space="0" w:color="auto"/>
              <w:left w:val="single" w:sz="4" w:space="0" w:color="auto"/>
              <w:bottom w:val="single" w:sz="4" w:space="0" w:color="auto"/>
              <w:right w:val="single" w:sz="4" w:space="0" w:color="auto"/>
            </w:tcBorders>
            <w:vAlign w:val="center"/>
          </w:tcPr>
          <w:p w:rsidR="00466E7F" w:rsidRPr="00844255" w:rsidRDefault="00466E7F" w:rsidP="00844255">
            <w:pPr>
              <w:pStyle w:val="a"/>
              <w:keepNext/>
              <w:numPr>
                <w:ilvl w:val="0"/>
                <w:numId w:val="0"/>
              </w:numPr>
              <w:spacing w:before="0"/>
              <w:jc w:val="center"/>
              <w:rPr>
                <w:rFonts w:ascii="Times New Roman" w:hAnsi="Times New Roman"/>
                <w:sz w:val="26"/>
                <w:szCs w:val="26"/>
              </w:rPr>
            </w:pPr>
            <w:r w:rsidRPr="00844255">
              <w:rPr>
                <w:rFonts w:ascii="Times New Roman" w:hAnsi="Times New Roman"/>
                <w:sz w:val="26"/>
                <w:szCs w:val="26"/>
              </w:rPr>
              <w:t>1</w:t>
            </w:r>
          </w:p>
        </w:tc>
        <w:tc>
          <w:tcPr>
            <w:tcW w:w="2057" w:type="pct"/>
            <w:tcBorders>
              <w:top w:val="single" w:sz="4" w:space="0" w:color="auto"/>
              <w:left w:val="single" w:sz="4" w:space="0" w:color="auto"/>
              <w:bottom w:val="single" w:sz="4" w:space="0" w:color="auto"/>
              <w:right w:val="single" w:sz="4" w:space="0" w:color="auto"/>
            </w:tcBorders>
            <w:vAlign w:val="center"/>
          </w:tcPr>
          <w:p w:rsidR="00466E7F" w:rsidRPr="00844255" w:rsidRDefault="00466E7F" w:rsidP="00844255">
            <w:pPr>
              <w:pStyle w:val="a"/>
              <w:keepNext/>
              <w:numPr>
                <w:ilvl w:val="0"/>
                <w:numId w:val="0"/>
              </w:numPr>
              <w:spacing w:before="0"/>
              <w:jc w:val="left"/>
              <w:rPr>
                <w:rFonts w:ascii="Times New Roman" w:hAnsi="Times New Roman"/>
                <w:bCs/>
                <w:sz w:val="26"/>
                <w:szCs w:val="26"/>
              </w:rPr>
            </w:pPr>
            <w:r w:rsidRPr="00844255">
              <w:rPr>
                <w:rFonts w:ascii="Times New Roman" w:hAnsi="Times New Roman"/>
                <w:bCs/>
                <w:sz w:val="26"/>
                <w:szCs w:val="26"/>
              </w:rPr>
              <w:t>Способ закупки</w:t>
            </w:r>
          </w:p>
        </w:tc>
        <w:tc>
          <w:tcPr>
            <w:tcW w:w="2644" w:type="pct"/>
            <w:tcBorders>
              <w:top w:val="single" w:sz="4" w:space="0" w:color="auto"/>
              <w:left w:val="single" w:sz="4" w:space="0" w:color="auto"/>
              <w:bottom w:val="single" w:sz="4" w:space="0" w:color="auto"/>
              <w:right w:val="single" w:sz="4" w:space="0" w:color="auto"/>
            </w:tcBorders>
            <w:vAlign w:val="center"/>
          </w:tcPr>
          <w:p w:rsidR="00A54B88" w:rsidRPr="00844255" w:rsidRDefault="00A54B88" w:rsidP="0084425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 xml:space="preserve">Способ закупки: </w:t>
            </w:r>
            <w:r w:rsidR="007B5987" w:rsidRPr="00844255">
              <w:rPr>
                <w:rFonts w:ascii="Times New Roman" w:hAnsi="Times New Roman"/>
                <w:bCs/>
                <w:i/>
                <w:sz w:val="26"/>
                <w:szCs w:val="26"/>
              </w:rPr>
              <w:t>запрос котировок</w:t>
            </w:r>
          </w:p>
          <w:p w:rsidR="00A54B88" w:rsidRPr="00844255" w:rsidRDefault="00A54B88" w:rsidP="00844255">
            <w:pPr>
              <w:pStyle w:val="a"/>
              <w:numPr>
                <w:ilvl w:val="0"/>
                <w:numId w:val="0"/>
              </w:numPr>
              <w:spacing w:before="0"/>
              <w:jc w:val="left"/>
              <w:rPr>
                <w:rFonts w:ascii="Times New Roman" w:hAnsi="Times New Roman"/>
                <w:bCs/>
                <w:i/>
                <w:sz w:val="26"/>
                <w:szCs w:val="26"/>
              </w:rPr>
            </w:pPr>
            <w:r w:rsidRPr="00844255">
              <w:rPr>
                <w:rFonts w:ascii="Times New Roman" w:hAnsi="Times New Roman"/>
                <w:bCs/>
                <w:i/>
                <w:sz w:val="26"/>
                <w:szCs w:val="26"/>
              </w:rPr>
              <w:t>Форма закупки и дополнительные элементы закупки:</w:t>
            </w:r>
          </w:p>
          <w:p w:rsidR="008C5AB9" w:rsidRPr="00844255" w:rsidRDefault="008C5AB9" w:rsidP="00AA77F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1) В электронной форме</w:t>
            </w:r>
          </w:p>
          <w:p w:rsidR="008C5AB9" w:rsidRPr="00844255" w:rsidRDefault="008C5AB9" w:rsidP="00AA77F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2) Открытая</w:t>
            </w:r>
          </w:p>
          <w:p w:rsidR="008C5AB9" w:rsidRPr="00844255" w:rsidRDefault="008C5AB9" w:rsidP="00AA77F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3) В одноэтапной форме</w:t>
            </w:r>
          </w:p>
          <w:p w:rsidR="008C5AB9" w:rsidRPr="00844255" w:rsidRDefault="008C5AB9" w:rsidP="00AA77F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4) Без квалификационного отбора</w:t>
            </w:r>
          </w:p>
          <w:p w:rsidR="008C5AB9" w:rsidRPr="00844255" w:rsidRDefault="008C5AB9" w:rsidP="00AA77F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5) С одним лотом</w:t>
            </w:r>
          </w:p>
          <w:p w:rsidR="008C5AB9" w:rsidRPr="00844255" w:rsidRDefault="008C5AB9" w:rsidP="00AA77F5">
            <w:pPr>
              <w:pStyle w:val="a"/>
              <w:numPr>
                <w:ilvl w:val="0"/>
                <w:numId w:val="0"/>
              </w:numPr>
              <w:spacing w:before="0"/>
              <w:rPr>
                <w:rFonts w:ascii="Times New Roman" w:hAnsi="Times New Roman"/>
                <w:bCs/>
                <w:i/>
                <w:sz w:val="26"/>
                <w:szCs w:val="26"/>
              </w:rPr>
            </w:pPr>
            <w:r w:rsidRPr="00844255">
              <w:rPr>
                <w:rFonts w:ascii="Times New Roman" w:hAnsi="Times New Roman"/>
                <w:bCs/>
                <w:i/>
                <w:sz w:val="26"/>
                <w:szCs w:val="26"/>
              </w:rPr>
              <w:t>6) Без проведения переторжки</w:t>
            </w:r>
          </w:p>
          <w:p w:rsidR="00510D12" w:rsidRPr="00844255" w:rsidRDefault="008C5AB9" w:rsidP="00844255">
            <w:pPr>
              <w:pStyle w:val="a"/>
              <w:numPr>
                <w:ilvl w:val="0"/>
                <w:numId w:val="0"/>
              </w:numPr>
              <w:spacing w:before="0"/>
              <w:rPr>
                <w:rFonts w:ascii="Times New Roman" w:hAnsi="Times New Roman"/>
                <w:bCs/>
                <w:sz w:val="26"/>
                <w:szCs w:val="26"/>
              </w:rPr>
            </w:pPr>
            <w:r w:rsidRPr="00844255">
              <w:rPr>
                <w:rFonts w:ascii="Times New Roman" w:hAnsi="Times New Roman"/>
                <w:bCs/>
                <w:i/>
                <w:sz w:val="26"/>
                <w:szCs w:val="26"/>
              </w:rPr>
              <w:t>7) Без проведения постквалификации</w:t>
            </w:r>
          </w:p>
        </w:tc>
      </w:tr>
      <w:tr w:rsidR="00466E7F" w:rsidRPr="0069785D" w:rsidTr="00E25091">
        <w:trPr>
          <w:trHeight w:val="416"/>
          <w:jc w:val="center"/>
        </w:trPr>
        <w:tc>
          <w:tcPr>
            <w:tcW w:w="299" w:type="pct"/>
            <w:tcBorders>
              <w:top w:val="single" w:sz="4" w:space="0" w:color="auto"/>
              <w:left w:val="single" w:sz="4" w:space="0" w:color="auto"/>
              <w:bottom w:val="single" w:sz="4" w:space="0" w:color="auto"/>
              <w:right w:val="single" w:sz="4" w:space="0" w:color="auto"/>
            </w:tcBorders>
            <w:hideMark/>
          </w:tcPr>
          <w:p w:rsidR="00466E7F" w:rsidRPr="00F568BE" w:rsidRDefault="00466E7F" w:rsidP="00844255">
            <w:pPr>
              <w:spacing w:after="0" w:line="240" w:lineRule="auto"/>
              <w:jc w:val="center"/>
              <w:rPr>
                <w:rFonts w:ascii="Times New Roman" w:hAnsi="Times New Roman"/>
                <w:sz w:val="26"/>
                <w:szCs w:val="26"/>
              </w:rPr>
            </w:pPr>
            <w:r w:rsidRPr="00F568BE">
              <w:rPr>
                <w:rFonts w:ascii="Times New Roman" w:hAnsi="Times New Roman"/>
                <w:sz w:val="26"/>
                <w:szCs w:val="26"/>
              </w:rPr>
              <w:t>2</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both"/>
              <w:rPr>
                <w:rFonts w:ascii="Times New Roman" w:hAnsi="Times New Roman"/>
                <w:sz w:val="26"/>
                <w:szCs w:val="26"/>
              </w:rPr>
            </w:pPr>
            <w:r w:rsidRPr="00F568BE">
              <w:rPr>
                <w:rFonts w:ascii="Times New Roman" w:hAnsi="Times New Roman"/>
                <w:sz w:val="26"/>
                <w:szCs w:val="26"/>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tc>
        <w:tc>
          <w:tcPr>
            <w:tcW w:w="2644" w:type="pct"/>
            <w:tcBorders>
              <w:top w:val="single" w:sz="4" w:space="0" w:color="auto"/>
              <w:left w:val="single" w:sz="4" w:space="0" w:color="auto"/>
              <w:bottom w:val="single" w:sz="4" w:space="0" w:color="auto"/>
              <w:right w:val="single" w:sz="4" w:space="0" w:color="auto"/>
            </w:tcBorders>
          </w:tcPr>
          <w:p w:rsidR="0085547D" w:rsidRPr="00844255" w:rsidRDefault="007B5987" w:rsidP="00844255">
            <w:pPr>
              <w:spacing w:after="0" w:line="240" w:lineRule="auto"/>
              <w:jc w:val="both"/>
              <w:rPr>
                <w:rFonts w:ascii="Times New Roman" w:eastAsia="Times New Roman" w:hAnsi="Times New Roman"/>
                <w:sz w:val="26"/>
                <w:szCs w:val="26"/>
                <w:lang w:eastAsia="ru-RU"/>
              </w:rPr>
            </w:pPr>
            <w:r w:rsidRPr="00844255">
              <w:rPr>
                <w:rFonts w:ascii="Times New Roman" w:eastAsia="Times New Roman" w:hAnsi="Times New Roman"/>
                <w:sz w:val="26"/>
                <w:szCs w:val="26"/>
                <w:lang w:eastAsia="ru-RU"/>
              </w:rPr>
              <w:t>Акционерное общество «Московский завод электромехани</w:t>
            </w:r>
            <w:r w:rsidR="002A12F3" w:rsidRPr="00844255">
              <w:rPr>
                <w:rFonts w:ascii="Times New Roman" w:eastAsia="Times New Roman" w:hAnsi="Times New Roman"/>
                <w:sz w:val="26"/>
                <w:szCs w:val="26"/>
                <w:lang w:eastAsia="ru-RU"/>
              </w:rPr>
              <w:t>ческой аппаратуры»</w:t>
            </w:r>
          </w:p>
          <w:p w:rsidR="002A12F3" w:rsidRPr="00844255" w:rsidRDefault="002A12F3" w:rsidP="00844255">
            <w:pPr>
              <w:spacing w:after="0" w:line="240" w:lineRule="auto"/>
              <w:jc w:val="both"/>
              <w:rPr>
                <w:rFonts w:ascii="Times New Roman" w:eastAsia="Times New Roman" w:hAnsi="Times New Roman"/>
                <w:sz w:val="26"/>
                <w:szCs w:val="26"/>
                <w:lang w:eastAsia="ru-RU"/>
              </w:rPr>
            </w:pPr>
            <w:r w:rsidRPr="00844255">
              <w:rPr>
                <w:rFonts w:ascii="Times New Roman" w:eastAsia="Times New Roman" w:hAnsi="Times New Roman"/>
                <w:sz w:val="26"/>
                <w:szCs w:val="26"/>
                <w:lang w:eastAsia="ru-RU"/>
              </w:rPr>
              <w:t xml:space="preserve"> (АО «МЗЭМА»)</w:t>
            </w:r>
          </w:p>
          <w:p w:rsidR="002A12F3" w:rsidRPr="00844255" w:rsidRDefault="007B5987" w:rsidP="00844255">
            <w:pPr>
              <w:spacing w:after="0" w:line="240" w:lineRule="auto"/>
              <w:jc w:val="both"/>
              <w:rPr>
                <w:rFonts w:ascii="Times New Roman" w:eastAsia="Times New Roman" w:hAnsi="Times New Roman"/>
                <w:sz w:val="26"/>
                <w:szCs w:val="26"/>
                <w:lang w:eastAsia="ru-RU"/>
              </w:rPr>
            </w:pPr>
            <w:r w:rsidRPr="00844255">
              <w:rPr>
                <w:rFonts w:ascii="Times New Roman" w:eastAsia="Times New Roman" w:hAnsi="Times New Roman"/>
                <w:sz w:val="26"/>
                <w:szCs w:val="26"/>
                <w:lang w:eastAsia="ru-RU"/>
              </w:rPr>
              <w:t>Ме</w:t>
            </w:r>
            <w:r w:rsidR="00CD40DE" w:rsidRPr="00844255">
              <w:rPr>
                <w:rFonts w:ascii="Times New Roman" w:eastAsia="Times New Roman" w:hAnsi="Times New Roman"/>
                <w:sz w:val="26"/>
                <w:szCs w:val="26"/>
                <w:lang w:eastAsia="ru-RU"/>
              </w:rPr>
              <w:t>сто</w:t>
            </w:r>
            <w:r w:rsidR="00C51962" w:rsidRPr="00844255">
              <w:rPr>
                <w:rFonts w:ascii="Times New Roman" w:eastAsia="Times New Roman" w:hAnsi="Times New Roman"/>
                <w:sz w:val="26"/>
                <w:szCs w:val="26"/>
                <w:lang w:eastAsia="ru-RU"/>
              </w:rPr>
              <w:t xml:space="preserve"> </w:t>
            </w:r>
            <w:r w:rsidR="00527DF0">
              <w:rPr>
                <w:rFonts w:ascii="Times New Roman" w:eastAsia="Times New Roman" w:hAnsi="Times New Roman"/>
                <w:sz w:val="26"/>
                <w:szCs w:val="26"/>
                <w:lang w:eastAsia="ru-RU"/>
              </w:rPr>
              <w:t>нахождения</w:t>
            </w:r>
            <w:r w:rsidR="00CD40DE" w:rsidRPr="00844255">
              <w:rPr>
                <w:rFonts w:ascii="Times New Roman" w:eastAsia="Times New Roman" w:hAnsi="Times New Roman"/>
                <w:sz w:val="26"/>
                <w:szCs w:val="26"/>
                <w:lang w:eastAsia="ru-RU"/>
              </w:rPr>
              <w:t xml:space="preserve"> и почтовый адрес:</w:t>
            </w:r>
          </w:p>
          <w:p w:rsidR="007B5987" w:rsidRPr="00844255" w:rsidRDefault="007B5987" w:rsidP="00844255">
            <w:pPr>
              <w:spacing w:after="0" w:line="240" w:lineRule="auto"/>
              <w:jc w:val="both"/>
              <w:rPr>
                <w:rFonts w:ascii="Times New Roman" w:eastAsia="Times New Roman" w:hAnsi="Times New Roman"/>
                <w:sz w:val="26"/>
                <w:szCs w:val="26"/>
                <w:lang w:eastAsia="ru-RU"/>
              </w:rPr>
            </w:pPr>
            <w:r w:rsidRPr="00844255">
              <w:rPr>
                <w:rFonts w:ascii="Times New Roman" w:eastAsia="Times New Roman" w:hAnsi="Times New Roman"/>
                <w:sz w:val="26"/>
                <w:szCs w:val="26"/>
                <w:lang w:eastAsia="ru-RU"/>
              </w:rPr>
              <w:t>111024, г. Москва</w:t>
            </w:r>
            <w:r w:rsidR="001D4B28" w:rsidRPr="00844255">
              <w:rPr>
                <w:rFonts w:ascii="Times New Roman" w:eastAsia="Times New Roman" w:hAnsi="Times New Roman"/>
                <w:sz w:val="26"/>
                <w:szCs w:val="26"/>
                <w:lang w:eastAsia="ru-RU"/>
              </w:rPr>
              <w:t>, ул. Авиамоторная д.</w:t>
            </w:r>
            <w:r w:rsidR="00CD40DE" w:rsidRPr="00844255">
              <w:rPr>
                <w:rFonts w:ascii="Times New Roman" w:eastAsia="Times New Roman" w:hAnsi="Times New Roman"/>
                <w:sz w:val="26"/>
                <w:szCs w:val="26"/>
                <w:lang w:eastAsia="ru-RU"/>
              </w:rPr>
              <w:t>55.</w:t>
            </w:r>
          </w:p>
          <w:p w:rsidR="00BA6B3F" w:rsidRPr="00F568BE" w:rsidRDefault="00BA6B3F" w:rsidP="00844255">
            <w:pPr>
              <w:spacing w:after="0" w:line="240" w:lineRule="auto"/>
              <w:jc w:val="both"/>
              <w:rPr>
                <w:rFonts w:ascii="Times New Roman" w:hAnsi="Times New Roman"/>
                <w:sz w:val="26"/>
                <w:szCs w:val="26"/>
              </w:rPr>
            </w:pPr>
            <w:r w:rsidRPr="00F568BE">
              <w:rPr>
                <w:rFonts w:ascii="Times New Roman" w:hAnsi="Times New Roman"/>
                <w:sz w:val="26"/>
                <w:szCs w:val="26"/>
              </w:rPr>
              <w:t xml:space="preserve">контактное лицо: </w:t>
            </w:r>
            <w:r w:rsidR="00AF3EAF">
              <w:rPr>
                <w:rFonts w:ascii="Times New Roman" w:hAnsi="Times New Roman"/>
                <w:sz w:val="26"/>
                <w:szCs w:val="26"/>
              </w:rPr>
              <w:t>Бордюков Игорь Викторович</w:t>
            </w:r>
          </w:p>
          <w:p w:rsidR="00BA6B3F" w:rsidRPr="00F568BE" w:rsidRDefault="00BA6B3F" w:rsidP="00844255">
            <w:pPr>
              <w:spacing w:after="0" w:line="240" w:lineRule="auto"/>
              <w:jc w:val="both"/>
              <w:rPr>
                <w:rFonts w:ascii="Times New Roman" w:hAnsi="Times New Roman"/>
                <w:sz w:val="26"/>
                <w:szCs w:val="26"/>
              </w:rPr>
            </w:pPr>
            <w:r w:rsidRPr="00F568BE">
              <w:rPr>
                <w:rFonts w:ascii="Times New Roman" w:hAnsi="Times New Roman"/>
                <w:sz w:val="26"/>
                <w:szCs w:val="26"/>
              </w:rPr>
              <w:t xml:space="preserve">телефон:+7(495) </w:t>
            </w:r>
            <w:r w:rsidR="00AF3EAF">
              <w:rPr>
                <w:rFonts w:ascii="Times New Roman" w:hAnsi="Times New Roman"/>
                <w:sz w:val="26"/>
                <w:szCs w:val="26"/>
              </w:rPr>
              <w:t>463</w:t>
            </w:r>
            <w:r w:rsidRPr="00F568BE">
              <w:rPr>
                <w:rFonts w:ascii="Times New Roman" w:hAnsi="Times New Roman"/>
                <w:sz w:val="26"/>
                <w:szCs w:val="26"/>
              </w:rPr>
              <w:t>-</w:t>
            </w:r>
            <w:r w:rsidR="00AF3EAF">
              <w:rPr>
                <w:rFonts w:ascii="Times New Roman" w:hAnsi="Times New Roman"/>
                <w:sz w:val="26"/>
                <w:szCs w:val="26"/>
              </w:rPr>
              <w:t>71</w:t>
            </w:r>
            <w:r w:rsidRPr="00F568BE">
              <w:rPr>
                <w:rFonts w:ascii="Times New Roman" w:hAnsi="Times New Roman"/>
                <w:sz w:val="26"/>
                <w:szCs w:val="26"/>
              </w:rPr>
              <w:t>-</w:t>
            </w:r>
            <w:r w:rsidR="00AF3EAF">
              <w:rPr>
                <w:rFonts w:ascii="Times New Roman" w:hAnsi="Times New Roman"/>
                <w:sz w:val="26"/>
                <w:szCs w:val="26"/>
              </w:rPr>
              <w:t>00 доб. 1-20-53</w:t>
            </w:r>
          </w:p>
          <w:p w:rsidR="002142AB" w:rsidRPr="00F568BE" w:rsidRDefault="00BA6B3F" w:rsidP="00844255">
            <w:pPr>
              <w:spacing w:after="0" w:line="240" w:lineRule="auto"/>
              <w:jc w:val="both"/>
              <w:rPr>
                <w:rFonts w:ascii="Times New Roman" w:hAnsi="Times New Roman"/>
                <w:sz w:val="26"/>
                <w:szCs w:val="26"/>
                <w:lang w:val="en-US"/>
              </w:rPr>
            </w:pPr>
            <w:r w:rsidRPr="00F568BE">
              <w:rPr>
                <w:rFonts w:ascii="Times New Roman" w:hAnsi="Times New Roman"/>
                <w:sz w:val="26"/>
                <w:szCs w:val="26"/>
                <w:lang w:val="en-US"/>
              </w:rPr>
              <w:t xml:space="preserve">E-mail: </w:t>
            </w:r>
            <w:r w:rsidR="00203944" w:rsidRPr="00F568BE">
              <w:rPr>
                <w:rFonts w:ascii="Times New Roman" w:hAnsi="Times New Roman"/>
                <w:sz w:val="26"/>
                <w:szCs w:val="26"/>
                <w:lang w:val="en-US"/>
              </w:rPr>
              <w:t>okp</w:t>
            </w:r>
            <w:r w:rsidRPr="00F568BE">
              <w:rPr>
                <w:rFonts w:ascii="Times New Roman" w:hAnsi="Times New Roman"/>
                <w:sz w:val="26"/>
                <w:szCs w:val="26"/>
                <w:lang w:val="en-US"/>
              </w:rPr>
              <w:t>@mzema.ru</w:t>
            </w:r>
          </w:p>
        </w:tc>
      </w:tr>
      <w:tr w:rsidR="00466E7F" w:rsidRPr="00F568BE" w:rsidTr="0011438D">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center"/>
              <w:rPr>
                <w:rFonts w:ascii="Times New Roman" w:hAnsi="Times New Roman"/>
                <w:sz w:val="26"/>
                <w:szCs w:val="26"/>
              </w:rPr>
            </w:pPr>
            <w:r w:rsidRPr="00F568BE">
              <w:rPr>
                <w:rFonts w:ascii="Times New Roman" w:hAnsi="Times New Roman"/>
                <w:sz w:val="26"/>
                <w:szCs w:val="26"/>
              </w:rPr>
              <w:t>3</w:t>
            </w:r>
          </w:p>
        </w:tc>
        <w:tc>
          <w:tcPr>
            <w:tcW w:w="2057" w:type="pct"/>
            <w:tcBorders>
              <w:top w:val="single" w:sz="4" w:space="0" w:color="auto"/>
              <w:left w:val="single" w:sz="4" w:space="0" w:color="auto"/>
              <w:bottom w:val="single" w:sz="4" w:space="0" w:color="auto"/>
              <w:right w:val="single" w:sz="4" w:space="0" w:color="auto"/>
            </w:tcBorders>
          </w:tcPr>
          <w:p w:rsidR="003B4865" w:rsidRPr="00F568BE" w:rsidRDefault="00F85049" w:rsidP="00844255">
            <w:pPr>
              <w:spacing w:after="0" w:line="240" w:lineRule="auto"/>
              <w:jc w:val="both"/>
              <w:rPr>
                <w:rFonts w:ascii="Times New Roman" w:hAnsi="Times New Roman"/>
                <w:sz w:val="26"/>
                <w:szCs w:val="26"/>
              </w:rPr>
            </w:pPr>
            <w:r w:rsidRPr="00F568BE">
              <w:rPr>
                <w:rFonts w:ascii="Times New Roman" w:hAnsi="Times New Roman"/>
                <w:sz w:val="26"/>
                <w:szCs w:val="26"/>
              </w:rPr>
              <w:t>Н</w:t>
            </w:r>
            <w:r w:rsidR="00466E7F" w:rsidRPr="00F568BE">
              <w:rPr>
                <w:rFonts w:ascii="Times New Roman" w:hAnsi="Times New Roman"/>
                <w:sz w:val="26"/>
                <w:szCs w:val="26"/>
              </w:rPr>
              <w:t>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tc>
        <w:tc>
          <w:tcPr>
            <w:tcW w:w="2644" w:type="pct"/>
            <w:tcBorders>
              <w:top w:val="single" w:sz="4" w:space="0" w:color="auto"/>
              <w:left w:val="single" w:sz="4" w:space="0" w:color="auto"/>
              <w:bottom w:val="single" w:sz="4" w:space="0" w:color="auto"/>
              <w:right w:val="single" w:sz="4" w:space="0" w:color="auto"/>
            </w:tcBorders>
            <w:vAlign w:val="center"/>
          </w:tcPr>
          <w:p w:rsidR="00466E7F" w:rsidRPr="00F568BE" w:rsidRDefault="00A55497" w:rsidP="00844255">
            <w:pPr>
              <w:spacing w:after="0" w:line="240" w:lineRule="auto"/>
              <w:rPr>
                <w:rFonts w:ascii="Times New Roman" w:hAnsi="Times New Roman"/>
                <w:sz w:val="26"/>
                <w:szCs w:val="26"/>
              </w:rPr>
            </w:pPr>
            <w:r w:rsidRPr="00F568BE">
              <w:rPr>
                <w:rFonts w:ascii="Times New Roman" w:hAnsi="Times New Roman"/>
                <w:sz w:val="26"/>
                <w:szCs w:val="26"/>
              </w:rPr>
              <w:t>Не привлекается.</w:t>
            </w:r>
          </w:p>
        </w:tc>
      </w:tr>
      <w:tr w:rsidR="00466E7F" w:rsidRPr="00F568BE" w:rsidTr="0011438D">
        <w:trPr>
          <w:trHeight w:val="2162"/>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center"/>
              <w:rPr>
                <w:rFonts w:ascii="Times New Roman" w:hAnsi="Times New Roman"/>
                <w:sz w:val="26"/>
                <w:szCs w:val="26"/>
              </w:rPr>
            </w:pPr>
            <w:r w:rsidRPr="00F568BE">
              <w:rPr>
                <w:rFonts w:ascii="Times New Roman" w:hAnsi="Times New Roman"/>
                <w:sz w:val="26"/>
                <w:szCs w:val="26"/>
              </w:rPr>
              <w:t>4</w:t>
            </w:r>
          </w:p>
        </w:tc>
        <w:tc>
          <w:tcPr>
            <w:tcW w:w="2057" w:type="pct"/>
            <w:tcBorders>
              <w:top w:val="single" w:sz="4" w:space="0" w:color="auto"/>
              <w:left w:val="single" w:sz="4" w:space="0" w:color="auto"/>
              <w:bottom w:val="single" w:sz="4" w:space="0" w:color="auto"/>
              <w:right w:val="single" w:sz="4" w:space="0" w:color="auto"/>
            </w:tcBorders>
          </w:tcPr>
          <w:p w:rsidR="003B4865" w:rsidRPr="00F568BE" w:rsidRDefault="00466E7F" w:rsidP="00844255">
            <w:pPr>
              <w:spacing w:after="0" w:line="240" w:lineRule="auto"/>
              <w:jc w:val="both"/>
              <w:rPr>
                <w:rFonts w:ascii="Times New Roman" w:hAnsi="Times New Roman"/>
                <w:sz w:val="26"/>
                <w:szCs w:val="26"/>
              </w:rPr>
            </w:pPr>
            <w:r w:rsidRPr="00F568BE">
              <w:rPr>
                <w:rFonts w:ascii="Times New Roman" w:hAnsi="Times New Roman"/>
                <w:sz w:val="26"/>
                <w:szCs w:val="26"/>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w:t>
            </w:r>
            <w:r w:rsidR="00A55497" w:rsidRPr="00F568BE">
              <w:rPr>
                <w:rFonts w:ascii="Times New Roman" w:hAnsi="Times New Roman"/>
                <w:sz w:val="26"/>
                <w:szCs w:val="26"/>
              </w:rPr>
              <w:t>лючая указание контактного лица</w:t>
            </w:r>
          </w:p>
        </w:tc>
        <w:tc>
          <w:tcPr>
            <w:tcW w:w="2644" w:type="pct"/>
            <w:tcBorders>
              <w:top w:val="single" w:sz="4" w:space="0" w:color="auto"/>
              <w:left w:val="single" w:sz="4" w:space="0" w:color="auto"/>
              <w:bottom w:val="single" w:sz="4" w:space="0" w:color="auto"/>
              <w:right w:val="single" w:sz="4" w:space="0" w:color="auto"/>
            </w:tcBorders>
            <w:vAlign w:val="center"/>
          </w:tcPr>
          <w:p w:rsidR="00466E7F" w:rsidRPr="00F568BE" w:rsidRDefault="00466E7F" w:rsidP="00844255">
            <w:pPr>
              <w:spacing w:after="0" w:line="240" w:lineRule="auto"/>
              <w:rPr>
                <w:rFonts w:ascii="Times New Roman" w:hAnsi="Times New Roman"/>
                <w:sz w:val="26"/>
                <w:szCs w:val="26"/>
              </w:rPr>
            </w:pPr>
            <w:r w:rsidRPr="00F568BE">
              <w:rPr>
                <w:rFonts w:ascii="Times New Roman" w:hAnsi="Times New Roman"/>
                <w:sz w:val="26"/>
                <w:szCs w:val="26"/>
              </w:rPr>
              <w:t>Не привлекается</w:t>
            </w:r>
            <w:r w:rsidR="00F85049" w:rsidRPr="00F568BE">
              <w:rPr>
                <w:rFonts w:ascii="Times New Roman" w:hAnsi="Times New Roman"/>
                <w:sz w:val="26"/>
                <w:szCs w:val="26"/>
              </w:rPr>
              <w:t>.</w:t>
            </w:r>
          </w:p>
        </w:tc>
      </w:tr>
      <w:tr w:rsidR="00466E7F" w:rsidRPr="00F568BE" w:rsidTr="0011438D">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center"/>
              <w:rPr>
                <w:rFonts w:ascii="Times New Roman" w:hAnsi="Times New Roman"/>
                <w:sz w:val="26"/>
                <w:szCs w:val="26"/>
              </w:rPr>
            </w:pPr>
            <w:r w:rsidRPr="00F568BE">
              <w:rPr>
                <w:rFonts w:ascii="Times New Roman" w:hAnsi="Times New Roman"/>
                <w:sz w:val="26"/>
                <w:szCs w:val="26"/>
              </w:rPr>
              <w:t>5</w:t>
            </w:r>
          </w:p>
        </w:tc>
        <w:tc>
          <w:tcPr>
            <w:tcW w:w="2057" w:type="pct"/>
            <w:tcBorders>
              <w:top w:val="single" w:sz="4" w:space="0" w:color="auto"/>
              <w:left w:val="single" w:sz="4" w:space="0" w:color="auto"/>
              <w:bottom w:val="single" w:sz="4" w:space="0" w:color="auto"/>
              <w:right w:val="single" w:sz="4" w:space="0" w:color="auto"/>
            </w:tcBorders>
          </w:tcPr>
          <w:p w:rsidR="002142AB" w:rsidRPr="00F568BE" w:rsidRDefault="00466E7F" w:rsidP="00844255">
            <w:pPr>
              <w:spacing w:after="0" w:line="240" w:lineRule="auto"/>
              <w:jc w:val="both"/>
              <w:rPr>
                <w:rFonts w:ascii="Times New Roman" w:hAnsi="Times New Roman"/>
                <w:sz w:val="26"/>
                <w:szCs w:val="26"/>
              </w:rPr>
            </w:pPr>
            <w:r w:rsidRPr="00F568BE">
              <w:rPr>
                <w:rFonts w:ascii="Times New Roman" w:hAnsi="Times New Roman"/>
                <w:sz w:val="26"/>
                <w:szCs w:val="26"/>
              </w:rPr>
              <w:t>Наименование и адрес ЭТП в информационно-телекоммуникационной сети «Интернет», с использова</w:t>
            </w:r>
            <w:r w:rsidR="00A55497" w:rsidRPr="00F568BE">
              <w:rPr>
                <w:rFonts w:ascii="Times New Roman" w:hAnsi="Times New Roman"/>
                <w:sz w:val="26"/>
                <w:szCs w:val="26"/>
              </w:rPr>
              <w:t>нием которой проводится закупка</w:t>
            </w:r>
          </w:p>
        </w:tc>
        <w:tc>
          <w:tcPr>
            <w:tcW w:w="2644" w:type="pct"/>
            <w:tcBorders>
              <w:top w:val="single" w:sz="4" w:space="0" w:color="auto"/>
              <w:left w:val="single" w:sz="4" w:space="0" w:color="auto"/>
              <w:bottom w:val="single" w:sz="4" w:space="0" w:color="auto"/>
              <w:right w:val="single" w:sz="4" w:space="0" w:color="auto"/>
            </w:tcBorders>
            <w:vAlign w:val="center"/>
          </w:tcPr>
          <w:p w:rsidR="00466E7F" w:rsidRPr="005B3A4E" w:rsidRDefault="00C12038" w:rsidP="005B3A4E">
            <w:pPr>
              <w:autoSpaceDE w:val="0"/>
              <w:autoSpaceDN w:val="0"/>
              <w:rPr>
                <w:rFonts w:ascii="Times New Roman" w:hAnsi="Times New Roman"/>
                <w:sz w:val="26"/>
                <w:szCs w:val="26"/>
              </w:rPr>
            </w:pPr>
            <w:r w:rsidRPr="005B3A4E">
              <w:rPr>
                <w:rFonts w:ascii="Times New Roman" w:hAnsi="Times New Roman"/>
                <w:sz w:val="26"/>
                <w:szCs w:val="26"/>
              </w:rPr>
              <w:t xml:space="preserve">Электронная торговая площадка </w:t>
            </w:r>
            <w:r w:rsidR="005B3A4E">
              <w:rPr>
                <w:rFonts w:ascii="Times New Roman" w:hAnsi="Times New Roman"/>
                <w:sz w:val="26"/>
                <w:szCs w:val="26"/>
              </w:rPr>
              <w:t>«</w:t>
            </w:r>
            <w:r w:rsidR="005B3A4E" w:rsidRPr="005B3A4E">
              <w:rPr>
                <w:rFonts w:ascii="Times New Roman" w:hAnsi="Times New Roman"/>
                <w:sz w:val="26"/>
                <w:szCs w:val="26"/>
              </w:rPr>
              <w:t>НЭП-Фабрикант</w:t>
            </w:r>
            <w:r w:rsidR="005B3A4E">
              <w:rPr>
                <w:rFonts w:ascii="Times New Roman" w:hAnsi="Times New Roman"/>
                <w:sz w:val="26"/>
                <w:szCs w:val="26"/>
              </w:rPr>
              <w:t>»</w:t>
            </w:r>
            <w:r w:rsidRPr="005B3A4E">
              <w:rPr>
                <w:rFonts w:ascii="Times New Roman" w:hAnsi="Times New Roman"/>
                <w:sz w:val="26"/>
                <w:szCs w:val="26"/>
              </w:rPr>
              <w:t xml:space="preserve"> (</w:t>
            </w:r>
            <w:hyperlink r:id="rId9" w:history="1">
              <w:r w:rsidR="005B3A4E" w:rsidRPr="005B3A4E">
                <w:rPr>
                  <w:rStyle w:val="a5"/>
                  <w:rFonts w:ascii="Times New Roman" w:hAnsi="Times New Roman"/>
                  <w:iCs/>
                  <w:sz w:val="24"/>
                  <w:szCs w:val="24"/>
                  <w:u w:val="none"/>
                  <w:lang w:eastAsia="ru-RU"/>
                </w:rPr>
                <w:t>www.</w:t>
              </w:r>
              <w:r w:rsidR="005B3A4E" w:rsidRPr="005B3A4E">
                <w:rPr>
                  <w:rStyle w:val="a5"/>
                  <w:rFonts w:ascii="Times New Roman" w:hAnsi="Times New Roman"/>
                  <w:iCs/>
                  <w:sz w:val="24"/>
                  <w:szCs w:val="24"/>
                  <w:u w:val="none"/>
                  <w:lang w:val="en-US" w:eastAsia="ru-RU"/>
                </w:rPr>
                <w:t>fabrikant</w:t>
              </w:r>
              <w:r w:rsidR="005B3A4E" w:rsidRPr="005B3A4E">
                <w:rPr>
                  <w:rStyle w:val="a5"/>
                  <w:rFonts w:ascii="Times New Roman" w:hAnsi="Times New Roman"/>
                  <w:iCs/>
                  <w:sz w:val="24"/>
                  <w:szCs w:val="24"/>
                  <w:u w:val="none"/>
                  <w:lang w:eastAsia="ru-RU"/>
                </w:rPr>
                <w:t>.</w:t>
              </w:r>
              <w:r w:rsidR="005B3A4E" w:rsidRPr="005B3A4E">
                <w:rPr>
                  <w:rStyle w:val="a5"/>
                  <w:rFonts w:ascii="Times New Roman" w:hAnsi="Times New Roman"/>
                  <w:iCs/>
                  <w:sz w:val="24"/>
                  <w:szCs w:val="24"/>
                  <w:u w:val="none"/>
                  <w:lang w:val="en-US" w:eastAsia="ru-RU"/>
                </w:rPr>
                <w:t>ru</w:t>
              </w:r>
            </w:hyperlink>
            <w:r w:rsidRPr="005B3A4E">
              <w:rPr>
                <w:rFonts w:ascii="Times New Roman" w:hAnsi="Times New Roman"/>
                <w:sz w:val="26"/>
                <w:szCs w:val="26"/>
              </w:rPr>
              <w:t>)</w:t>
            </w:r>
            <w:r w:rsidR="00DC4D5E" w:rsidRPr="005B3A4E">
              <w:rPr>
                <w:rFonts w:ascii="Times New Roman" w:hAnsi="Times New Roman"/>
                <w:sz w:val="26"/>
                <w:szCs w:val="26"/>
              </w:rPr>
              <w:t>.</w:t>
            </w:r>
          </w:p>
        </w:tc>
      </w:tr>
      <w:tr w:rsidR="00466E7F"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center"/>
              <w:rPr>
                <w:rFonts w:ascii="Times New Roman" w:hAnsi="Times New Roman"/>
                <w:sz w:val="26"/>
                <w:szCs w:val="26"/>
              </w:rPr>
            </w:pPr>
            <w:r w:rsidRPr="00F568BE">
              <w:rPr>
                <w:rFonts w:ascii="Times New Roman" w:hAnsi="Times New Roman"/>
                <w:sz w:val="26"/>
                <w:szCs w:val="26"/>
              </w:rPr>
              <w:t>6</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both"/>
              <w:rPr>
                <w:rFonts w:ascii="Times New Roman" w:hAnsi="Times New Roman"/>
                <w:sz w:val="26"/>
                <w:szCs w:val="26"/>
              </w:rPr>
            </w:pPr>
            <w:r w:rsidRPr="00F568BE">
              <w:rPr>
                <w:rFonts w:ascii="Times New Roman" w:hAnsi="Times New Roman"/>
                <w:sz w:val="26"/>
                <w:szCs w:val="26"/>
              </w:rPr>
              <w:t xml:space="preserve">Предмет договора с указанием количества поставляемого товара, объема выполняемых работ, </w:t>
            </w:r>
            <w:r w:rsidRPr="00F568BE">
              <w:rPr>
                <w:rFonts w:ascii="Times New Roman" w:hAnsi="Times New Roman"/>
                <w:sz w:val="26"/>
                <w:szCs w:val="26"/>
              </w:rPr>
              <w:lastRenderedPageBreak/>
              <w:t>оказываемых услуг</w:t>
            </w:r>
            <w:r w:rsidR="001C7234" w:rsidRPr="00F568BE">
              <w:rPr>
                <w:rFonts w:ascii="Times New Roman" w:hAnsi="Times New Roman"/>
                <w:sz w:val="26"/>
                <w:szCs w:val="26"/>
              </w:rPr>
              <w:t>.</w:t>
            </w:r>
          </w:p>
        </w:tc>
        <w:tc>
          <w:tcPr>
            <w:tcW w:w="2644" w:type="pct"/>
            <w:tcBorders>
              <w:top w:val="single" w:sz="4" w:space="0" w:color="auto"/>
              <w:left w:val="single" w:sz="4" w:space="0" w:color="auto"/>
              <w:bottom w:val="single" w:sz="4" w:space="0" w:color="auto"/>
              <w:right w:val="single" w:sz="4" w:space="0" w:color="auto"/>
            </w:tcBorders>
          </w:tcPr>
          <w:p w:rsidR="009A4E83" w:rsidRPr="004B5C8C" w:rsidRDefault="00125AFA" w:rsidP="00844255">
            <w:pPr>
              <w:spacing w:after="0" w:line="240" w:lineRule="auto"/>
              <w:rPr>
                <w:rFonts w:ascii="Times New Roman" w:hAnsi="Times New Roman"/>
                <w:sz w:val="26"/>
                <w:szCs w:val="26"/>
                <w:highlight w:val="yellow"/>
              </w:rPr>
            </w:pPr>
            <w:r w:rsidRPr="00125AFA">
              <w:rPr>
                <w:rFonts w:ascii="Times New Roman" w:hAnsi="Times New Roman"/>
                <w:sz w:val="26"/>
                <w:szCs w:val="26"/>
              </w:rPr>
              <w:lastRenderedPageBreak/>
              <w:t xml:space="preserve">Полоса марки </w:t>
            </w:r>
            <w:proofErr w:type="spellStart"/>
            <w:r w:rsidRPr="00125AFA">
              <w:rPr>
                <w:rFonts w:ascii="Times New Roman" w:hAnsi="Times New Roman"/>
                <w:sz w:val="26"/>
                <w:szCs w:val="26"/>
              </w:rPr>
              <w:t>ПлИ</w:t>
            </w:r>
            <w:proofErr w:type="spellEnd"/>
            <w:r w:rsidRPr="00125AFA">
              <w:rPr>
                <w:rFonts w:ascii="Times New Roman" w:hAnsi="Times New Roman"/>
                <w:sz w:val="26"/>
                <w:szCs w:val="26"/>
              </w:rPr>
              <w:t xml:space="preserve"> 90-10 Т 0,4х100 мм ГОСТ 13498-2010 / 24718-81</w:t>
            </w:r>
          </w:p>
        </w:tc>
      </w:tr>
      <w:tr w:rsidR="00466E7F"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F85049" w:rsidP="00844255">
            <w:pPr>
              <w:spacing w:after="0" w:line="240" w:lineRule="auto"/>
              <w:jc w:val="center"/>
              <w:rPr>
                <w:rFonts w:ascii="Times New Roman" w:hAnsi="Times New Roman"/>
                <w:sz w:val="26"/>
                <w:szCs w:val="26"/>
              </w:rPr>
            </w:pPr>
            <w:r w:rsidRPr="00F568BE">
              <w:rPr>
                <w:rFonts w:ascii="Times New Roman" w:hAnsi="Times New Roman"/>
                <w:sz w:val="26"/>
                <w:szCs w:val="26"/>
              </w:rPr>
              <w:lastRenderedPageBreak/>
              <w:t>7</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466E7F" w:rsidP="00844255">
            <w:pPr>
              <w:spacing w:after="0" w:line="240" w:lineRule="auto"/>
              <w:jc w:val="both"/>
              <w:rPr>
                <w:rFonts w:ascii="Times New Roman" w:hAnsi="Times New Roman"/>
                <w:sz w:val="26"/>
                <w:szCs w:val="26"/>
              </w:rPr>
            </w:pPr>
            <w:r w:rsidRPr="00F568BE">
              <w:rPr>
                <w:rFonts w:ascii="Times New Roman" w:hAnsi="Times New Roman"/>
                <w:sz w:val="26"/>
                <w:szCs w:val="26"/>
              </w:rPr>
              <w:t>Место поставки товара, выполнения работ, оказания услуг</w:t>
            </w:r>
          </w:p>
        </w:tc>
        <w:tc>
          <w:tcPr>
            <w:tcW w:w="2644" w:type="pct"/>
            <w:tcBorders>
              <w:top w:val="single" w:sz="4" w:space="0" w:color="auto"/>
              <w:left w:val="single" w:sz="4" w:space="0" w:color="auto"/>
              <w:bottom w:val="single" w:sz="4" w:space="0" w:color="auto"/>
              <w:right w:val="single" w:sz="4" w:space="0" w:color="auto"/>
            </w:tcBorders>
          </w:tcPr>
          <w:p w:rsidR="00466E7F" w:rsidRPr="00F568BE" w:rsidRDefault="001C7234" w:rsidP="00844255">
            <w:pPr>
              <w:spacing w:after="0" w:line="240" w:lineRule="auto"/>
              <w:jc w:val="both"/>
              <w:rPr>
                <w:rFonts w:ascii="Times New Roman" w:hAnsi="Times New Roman"/>
                <w:sz w:val="26"/>
                <w:szCs w:val="26"/>
              </w:rPr>
            </w:pPr>
            <w:r w:rsidRPr="00F568BE">
              <w:rPr>
                <w:rFonts w:ascii="Times New Roman" w:hAnsi="Times New Roman"/>
                <w:sz w:val="26"/>
                <w:szCs w:val="26"/>
              </w:rPr>
              <w:t xml:space="preserve">город Москва, ул. </w:t>
            </w:r>
            <w:r w:rsidR="001D4B28" w:rsidRPr="00F568BE">
              <w:rPr>
                <w:rFonts w:ascii="Times New Roman" w:hAnsi="Times New Roman"/>
                <w:sz w:val="26"/>
                <w:szCs w:val="26"/>
              </w:rPr>
              <w:t>Авиамоторная</w:t>
            </w:r>
            <w:r w:rsidRPr="00F568BE">
              <w:rPr>
                <w:rFonts w:ascii="Times New Roman" w:hAnsi="Times New Roman"/>
                <w:sz w:val="26"/>
                <w:szCs w:val="26"/>
              </w:rPr>
              <w:t xml:space="preserve"> д.55</w:t>
            </w:r>
            <w:r w:rsidR="002A12F3" w:rsidRPr="00F568BE">
              <w:rPr>
                <w:rFonts w:ascii="Times New Roman" w:hAnsi="Times New Roman"/>
                <w:sz w:val="26"/>
                <w:szCs w:val="26"/>
              </w:rPr>
              <w:t>, АО «МЗЭМА»</w:t>
            </w:r>
            <w:r w:rsidRPr="00F568BE">
              <w:rPr>
                <w:rFonts w:ascii="Times New Roman" w:hAnsi="Times New Roman"/>
                <w:sz w:val="26"/>
                <w:szCs w:val="26"/>
              </w:rPr>
              <w:t>.</w:t>
            </w:r>
          </w:p>
        </w:tc>
      </w:tr>
      <w:tr w:rsidR="009A4E83"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tcPr>
          <w:p w:rsidR="009A4E83" w:rsidRPr="00F568BE" w:rsidRDefault="00F85049" w:rsidP="00844255">
            <w:pPr>
              <w:spacing w:after="0" w:line="240" w:lineRule="auto"/>
              <w:jc w:val="center"/>
              <w:rPr>
                <w:rFonts w:ascii="Times New Roman" w:hAnsi="Times New Roman"/>
                <w:sz w:val="26"/>
                <w:szCs w:val="26"/>
              </w:rPr>
            </w:pPr>
            <w:r w:rsidRPr="00F568BE">
              <w:rPr>
                <w:rFonts w:ascii="Times New Roman" w:hAnsi="Times New Roman"/>
                <w:sz w:val="26"/>
                <w:szCs w:val="26"/>
              </w:rPr>
              <w:t>8</w:t>
            </w:r>
          </w:p>
        </w:tc>
        <w:tc>
          <w:tcPr>
            <w:tcW w:w="2057" w:type="pct"/>
            <w:tcBorders>
              <w:top w:val="single" w:sz="4" w:space="0" w:color="auto"/>
              <w:left w:val="single" w:sz="4" w:space="0" w:color="auto"/>
              <w:bottom w:val="single" w:sz="4" w:space="0" w:color="auto"/>
              <w:right w:val="single" w:sz="4" w:space="0" w:color="auto"/>
            </w:tcBorders>
          </w:tcPr>
          <w:p w:rsidR="009A4E83" w:rsidRPr="00F568BE" w:rsidRDefault="00AB3A6E" w:rsidP="00844255">
            <w:pPr>
              <w:spacing w:after="0" w:line="240" w:lineRule="auto"/>
              <w:jc w:val="both"/>
              <w:rPr>
                <w:rFonts w:ascii="Times New Roman" w:hAnsi="Times New Roman"/>
                <w:sz w:val="26"/>
                <w:szCs w:val="26"/>
              </w:rPr>
            </w:pPr>
            <w:r w:rsidRPr="00F568BE">
              <w:rPr>
                <w:rFonts w:ascii="Times New Roman" w:hAnsi="Times New Roman"/>
                <w:sz w:val="26"/>
                <w:szCs w:val="26"/>
              </w:rPr>
              <w:t>Сведения о</w:t>
            </w:r>
            <w:r w:rsidR="009A4E83" w:rsidRPr="00F568BE">
              <w:rPr>
                <w:rFonts w:ascii="Times New Roman" w:hAnsi="Times New Roman"/>
                <w:sz w:val="26"/>
                <w:szCs w:val="26"/>
              </w:rPr>
              <w:t xml:space="preserve"> начальной (максимальной) цене договора</w:t>
            </w:r>
          </w:p>
        </w:tc>
        <w:tc>
          <w:tcPr>
            <w:tcW w:w="2644" w:type="pct"/>
            <w:tcBorders>
              <w:top w:val="single" w:sz="4" w:space="0" w:color="auto"/>
              <w:left w:val="single" w:sz="4" w:space="0" w:color="auto"/>
              <w:bottom w:val="single" w:sz="4" w:space="0" w:color="auto"/>
              <w:right w:val="single" w:sz="4" w:space="0" w:color="auto"/>
            </w:tcBorders>
          </w:tcPr>
          <w:p w:rsidR="00CC4249" w:rsidRPr="0069785D" w:rsidRDefault="00D66271" w:rsidP="00844255">
            <w:pPr>
              <w:spacing w:after="0" w:line="240" w:lineRule="auto"/>
              <w:jc w:val="both"/>
              <w:rPr>
                <w:rFonts w:ascii="Times New Roman" w:hAnsi="Times New Roman"/>
                <w:sz w:val="26"/>
                <w:szCs w:val="26"/>
              </w:rPr>
            </w:pPr>
            <w:r w:rsidRPr="0069785D">
              <w:rPr>
                <w:rFonts w:ascii="Times New Roman" w:hAnsi="Times New Roman"/>
                <w:bCs/>
                <w:sz w:val="26"/>
                <w:szCs w:val="26"/>
              </w:rPr>
              <w:t>1 </w:t>
            </w:r>
            <w:r w:rsidR="0069785D" w:rsidRPr="0069785D">
              <w:rPr>
                <w:rFonts w:ascii="Times New Roman" w:hAnsi="Times New Roman"/>
                <w:bCs/>
                <w:sz w:val="26"/>
                <w:szCs w:val="26"/>
              </w:rPr>
              <w:t>311</w:t>
            </w:r>
            <w:r w:rsidRPr="0069785D">
              <w:rPr>
                <w:rFonts w:ascii="Times New Roman" w:hAnsi="Times New Roman"/>
                <w:bCs/>
                <w:sz w:val="26"/>
                <w:szCs w:val="26"/>
              </w:rPr>
              <w:t xml:space="preserve"> </w:t>
            </w:r>
            <w:r w:rsidR="0069785D" w:rsidRPr="0069785D">
              <w:rPr>
                <w:rFonts w:ascii="Times New Roman" w:hAnsi="Times New Roman"/>
                <w:bCs/>
                <w:sz w:val="26"/>
                <w:szCs w:val="26"/>
              </w:rPr>
              <w:t>602</w:t>
            </w:r>
            <w:r w:rsidR="008C5AB9" w:rsidRPr="0069785D">
              <w:rPr>
                <w:rFonts w:ascii="Times New Roman" w:hAnsi="Times New Roman"/>
                <w:b/>
                <w:bCs/>
                <w:sz w:val="26"/>
                <w:szCs w:val="26"/>
              </w:rPr>
              <w:t xml:space="preserve"> </w:t>
            </w:r>
            <w:r w:rsidR="008C5AB9" w:rsidRPr="0069785D">
              <w:rPr>
                <w:rFonts w:ascii="Times New Roman" w:hAnsi="Times New Roman"/>
                <w:sz w:val="26"/>
                <w:szCs w:val="26"/>
              </w:rPr>
              <w:t>(</w:t>
            </w:r>
            <w:r w:rsidRPr="0069785D">
              <w:rPr>
                <w:rFonts w:ascii="Times New Roman" w:hAnsi="Times New Roman"/>
                <w:sz w:val="26"/>
                <w:szCs w:val="26"/>
              </w:rPr>
              <w:t xml:space="preserve">один миллион </w:t>
            </w:r>
            <w:r w:rsidR="0069785D" w:rsidRPr="0069785D">
              <w:rPr>
                <w:rFonts w:ascii="Times New Roman" w:hAnsi="Times New Roman"/>
                <w:sz w:val="26"/>
                <w:szCs w:val="26"/>
              </w:rPr>
              <w:t>триста одиннадцать тысяч шестьсот два</w:t>
            </w:r>
            <w:r w:rsidR="008C5AB9" w:rsidRPr="0069785D">
              <w:rPr>
                <w:rFonts w:ascii="Times New Roman" w:hAnsi="Times New Roman"/>
                <w:sz w:val="26"/>
                <w:szCs w:val="26"/>
              </w:rPr>
              <w:t>) рубл</w:t>
            </w:r>
            <w:r w:rsidR="0069785D" w:rsidRPr="0069785D">
              <w:rPr>
                <w:rFonts w:ascii="Times New Roman" w:hAnsi="Times New Roman"/>
                <w:sz w:val="26"/>
                <w:szCs w:val="26"/>
              </w:rPr>
              <w:t>я</w:t>
            </w:r>
            <w:r w:rsidR="008C5AB9" w:rsidRPr="0069785D">
              <w:rPr>
                <w:rFonts w:ascii="Times New Roman" w:hAnsi="Times New Roman"/>
                <w:sz w:val="26"/>
                <w:szCs w:val="26"/>
              </w:rPr>
              <w:t xml:space="preserve"> </w:t>
            </w:r>
            <w:r w:rsidR="0069785D" w:rsidRPr="0069785D">
              <w:rPr>
                <w:rFonts w:ascii="Times New Roman" w:hAnsi="Times New Roman"/>
                <w:sz w:val="26"/>
                <w:szCs w:val="26"/>
              </w:rPr>
              <w:t>92</w:t>
            </w:r>
            <w:r w:rsidR="008C5AB9" w:rsidRPr="0069785D">
              <w:rPr>
                <w:rFonts w:ascii="Times New Roman" w:hAnsi="Times New Roman"/>
                <w:sz w:val="26"/>
                <w:szCs w:val="26"/>
              </w:rPr>
              <w:t xml:space="preserve"> копе</w:t>
            </w:r>
            <w:r w:rsidR="0069785D" w:rsidRPr="0069785D">
              <w:rPr>
                <w:rFonts w:ascii="Times New Roman" w:hAnsi="Times New Roman"/>
                <w:sz w:val="26"/>
                <w:szCs w:val="26"/>
              </w:rPr>
              <w:t>йки</w:t>
            </w:r>
            <w:r w:rsidR="008C5AB9" w:rsidRPr="0069785D">
              <w:rPr>
                <w:rFonts w:ascii="Times New Roman" w:hAnsi="Times New Roman"/>
                <w:sz w:val="26"/>
                <w:szCs w:val="26"/>
              </w:rPr>
              <w:t>, включая НДС и все расходы, связанные с исполнением условий договора, уплату пошлин, налогов, сборов и других обязательных платежей.</w:t>
            </w:r>
          </w:p>
          <w:p w:rsidR="00461F55" w:rsidRPr="0069785D" w:rsidRDefault="00461F55" w:rsidP="00C73AE7">
            <w:pPr>
              <w:spacing w:after="0" w:line="240" w:lineRule="auto"/>
              <w:rPr>
                <w:rFonts w:ascii="Times New Roman" w:hAnsi="Times New Roman"/>
                <w:sz w:val="26"/>
                <w:szCs w:val="26"/>
              </w:rPr>
            </w:pPr>
            <w:r w:rsidRPr="0069785D">
              <w:rPr>
                <w:rFonts w:ascii="Times New Roman" w:hAnsi="Times New Roman"/>
                <w:sz w:val="26"/>
                <w:szCs w:val="26"/>
              </w:rPr>
              <w:t>В случае если товары (работы, услуги) претендента не облагаются НДС, то цена, предложенная таким претендентом в заявке, не должна превышать установленную начальную (максимальную) цену без НДС. При этом если хотя бы один из претендентов является налогоплательщиком, применяющим упрощенную систему налогообложения, оценка заявок всех претендентов будет осуществляться по цене без учета налога на добавленную стоимость. Договор по результатам открытого запроса котировок будет заключен на условиях предложения о «Цене договора претендента: с учетом НДС - с налогоплательщиком НДС; без учета НДС - с налогоплательщиком, применяющим упрощенную систему налогообложения».</w:t>
            </w:r>
          </w:p>
          <w:p w:rsidR="009A4E83" w:rsidRPr="0069785D" w:rsidRDefault="00CC4249" w:rsidP="00844255">
            <w:pPr>
              <w:spacing w:after="0" w:line="240" w:lineRule="auto"/>
              <w:jc w:val="both"/>
              <w:rPr>
                <w:rFonts w:ascii="Times New Roman" w:hAnsi="Times New Roman"/>
                <w:sz w:val="26"/>
                <w:szCs w:val="26"/>
              </w:rPr>
            </w:pPr>
            <w:r w:rsidRPr="0069785D">
              <w:rPr>
                <w:rFonts w:ascii="Times New Roman" w:hAnsi="Times New Roman"/>
                <w:sz w:val="26"/>
                <w:szCs w:val="26"/>
              </w:rPr>
              <w:t>Валюта закупки – Российский рубль.</w:t>
            </w:r>
          </w:p>
        </w:tc>
      </w:tr>
      <w:tr w:rsidR="00466E7F"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F85049" w:rsidP="00844255">
            <w:pPr>
              <w:spacing w:after="0" w:line="240" w:lineRule="auto"/>
              <w:jc w:val="center"/>
              <w:rPr>
                <w:rFonts w:ascii="Times New Roman" w:hAnsi="Times New Roman"/>
                <w:sz w:val="26"/>
                <w:szCs w:val="26"/>
              </w:rPr>
            </w:pPr>
            <w:r w:rsidRPr="00F568BE">
              <w:rPr>
                <w:rFonts w:ascii="Times New Roman" w:hAnsi="Times New Roman"/>
                <w:sz w:val="26"/>
                <w:szCs w:val="26"/>
              </w:rPr>
              <w:t>9</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9A4E83" w:rsidP="00844255">
            <w:pPr>
              <w:spacing w:after="0" w:line="240" w:lineRule="auto"/>
              <w:jc w:val="both"/>
              <w:rPr>
                <w:rFonts w:ascii="Times New Roman" w:hAnsi="Times New Roman"/>
                <w:sz w:val="26"/>
                <w:szCs w:val="26"/>
              </w:rPr>
            </w:pPr>
            <w:r w:rsidRPr="00F568BE">
              <w:rPr>
                <w:rFonts w:ascii="Times New Roman" w:hAnsi="Times New Roman"/>
                <w:sz w:val="26"/>
                <w:szCs w:val="26"/>
              </w:rPr>
              <w:t>С</w:t>
            </w:r>
            <w:r w:rsidR="00466E7F" w:rsidRPr="00F568BE">
              <w:rPr>
                <w:rFonts w:ascii="Times New Roman" w:hAnsi="Times New Roman"/>
                <w:sz w:val="26"/>
                <w:szCs w:val="26"/>
              </w:rPr>
              <w:t>рок, место и порядок предоставления документации о закупке</w:t>
            </w:r>
          </w:p>
        </w:tc>
        <w:tc>
          <w:tcPr>
            <w:tcW w:w="2644" w:type="pct"/>
            <w:tcBorders>
              <w:top w:val="single" w:sz="4" w:space="0" w:color="auto"/>
              <w:left w:val="single" w:sz="4" w:space="0" w:color="auto"/>
              <w:bottom w:val="single" w:sz="4" w:space="0" w:color="auto"/>
              <w:right w:val="single" w:sz="4" w:space="0" w:color="auto"/>
            </w:tcBorders>
          </w:tcPr>
          <w:p w:rsidR="00466E7F" w:rsidRPr="00F568BE" w:rsidRDefault="002A12F3" w:rsidP="00844255">
            <w:pPr>
              <w:pStyle w:val="a4"/>
              <w:autoSpaceDE w:val="0"/>
              <w:spacing w:after="0" w:line="240" w:lineRule="auto"/>
              <w:ind w:left="0"/>
              <w:jc w:val="both"/>
              <w:rPr>
                <w:rFonts w:ascii="Times New Roman" w:hAnsi="Times New Roman"/>
                <w:sz w:val="26"/>
                <w:szCs w:val="26"/>
              </w:rPr>
            </w:pPr>
            <w:r w:rsidRPr="00F568BE">
              <w:rPr>
                <w:rFonts w:ascii="Times New Roman" w:hAnsi="Times New Roman"/>
                <w:sz w:val="26"/>
                <w:szCs w:val="26"/>
              </w:rPr>
              <w:t xml:space="preserve">Документация о закупке официально размещена в открытых источниках в единой информационной системе в сфере закупок (www.zakupki.gov.ru) и </w:t>
            </w:r>
            <w:r w:rsidR="00C12038" w:rsidRPr="00F568BE">
              <w:rPr>
                <w:rFonts w:ascii="Times New Roman" w:hAnsi="Times New Roman"/>
                <w:sz w:val="26"/>
                <w:szCs w:val="26"/>
              </w:rPr>
              <w:t xml:space="preserve">Электронной торговой площадке </w:t>
            </w:r>
            <w:r w:rsidR="005B3A4E" w:rsidRPr="005B3A4E">
              <w:rPr>
                <w:rFonts w:ascii="Times New Roman" w:hAnsi="Times New Roman"/>
                <w:sz w:val="26"/>
                <w:szCs w:val="26"/>
              </w:rPr>
              <w:t>«НЭП-Фабрикант»</w:t>
            </w:r>
            <w:r w:rsidR="00C12038" w:rsidRPr="00F568BE">
              <w:rPr>
                <w:rFonts w:ascii="Times New Roman" w:hAnsi="Times New Roman"/>
                <w:sz w:val="26"/>
                <w:szCs w:val="26"/>
              </w:rPr>
              <w:t xml:space="preserve"> (</w:t>
            </w:r>
            <w:hyperlink r:id="rId10" w:history="1">
              <w:r w:rsidR="005B3A4E" w:rsidRPr="005B3A4E">
                <w:rPr>
                  <w:rStyle w:val="a5"/>
                  <w:rFonts w:ascii="Times New Roman" w:hAnsi="Times New Roman"/>
                  <w:iCs/>
                  <w:sz w:val="24"/>
                  <w:szCs w:val="24"/>
                  <w:u w:val="none"/>
                  <w:lang w:eastAsia="ru-RU"/>
                </w:rPr>
                <w:t>www.</w:t>
              </w:r>
              <w:r w:rsidR="005B3A4E" w:rsidRPr="005B3A4E">
                <w:rPr>
                  <w:rStyle w:val="a5"/>
                  <w:rFonts w:ascii="Times New Roman" w:hAnsi="Times New Roman"/>
                  <w:iCs/>
                  <w:sz w:val="24"/>
                  <w:szCs w:val="24"/>
                  <w:u w:val="none"/>
                  <w:lang w:val="en-US" w:eastAsia="ru-RU"/>
                </w:rPr>
                <w:t>fabrikant</w:t>
              </w:r>
              <w:r w:rsidR="005B3A4E" w:rsidRPr="005B3A4E">
                <w:rPr>
                  <w:rStyle w:val="a5"/>
                  <w:rFonts w:ascii="Times New Roman" w:hAnsi="Times New Roman"/>
                  <w:iCs/>
                  <w:sz w:val="24"/>
                  <w:szCs w:val="24"/>
                  <w:u w:val="none"/>
                  <w:lang w:eastAsia="ru-RU"/>
                </w:rPr>
                <w:t>.</w:t>
              </w:r>
              <w:r w:rsidR="005B3A4E" w:rsidRPr="005B3A4E">
                <w:rPr>
                  <w:rStyle w:val="a5"/>
                  <w:rFonts w:ascii="Times New Roman" w:hAnsi="Times New Roman"/>
                  <w:iCs/>
                  <w:sz w:val="24"/>
                  <w:szCs w:val="24"/>
                  <w:u w:val="none"/>
                  <w:lang w:val="en-US" w:eastAsia="ru-RU"/>
                </w:rPr>
                <w:t>ru</w:t>
              </w:r>
            </w:hyperlink>
            <w:r w:rsidR="00C12038" w:rsidRPr="00F568BE">
              <w:rPr>
                <w:rFonts w:ascii="Times New Roman" w:hAnsi="Times New Roman"/>
                <w:sz w:val="26"/>
                <w:szCs w:val="26"/>
              </w:rPr>
              <w:t>)</w:t>
            </w:r>
            <w:r w:rsidRPr="00F568BE">
              <w:rPr>
                <w:rFonts w:ascii="Times New Roman" w:hAnsi="Times New Roman"/>
                <w:sz w:val="26"/>
                <w:szCs w:val="26"/>
              </w:rPr>
              <w:t xml:space="preserve"> и доступна для ознакомления в форме электронного документа без взимания платы в любое время с момента официального размещения извещения.</w:t>
            </w:r>
          </w:p>
        </w:tc>
      </w:tr>
      <w:tr w:rsidR="00466E7F" w:rsidRPr="00F568BE" w:rsidTr="0011438D">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F85049" w:rsidP="00844255">
            <w:pPr>
              <w:spacing w:after="0" w:line="240" w:lineRule="auto"/>
              <w:jc w:val="center"/>
              <w:rPr>
                <w:rFonts w:ascii="Times New Roman" w:hAnsi="Times New Roman"/>
                <w:sz w:val="26"/>
                <w:szCs w:val="26"/>
              </w:rPr>
            </w:pPr>
            <w:r w:rsidRPr="00F568BE">
              <w:rPr>
                <w:rFonts w:ascii="Times New Roman" w:hAnsi="Times New Roman"/>
                <w:sz w:val="26"/>
                <w:szCs w:val="26"/>
              </w:rPr>
              <w:t>10</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9A4E83" w:rsidP="00844255">
            <w:pPr>
              <w:spacing w:after="0" w:line="240" w:lineRule="auto"/>
              <w:jc w:val="both"/>
              <w:rPr>
                <w:rFonts w:ascii="Times New Roman" w:hAnsi="Times New Roman"/>
                <w:sz w:val="26"/>
                <w:szCs w:val="26"/>
              </w:rPr>
            </w:pPr>
            <w:r w:rsidRPr="00F568BE">
              <w:rPr>
                <w:rFonts w:ascii="Times New Roman" w:hAnsi="Times New Roman"/>
                <w:sz w:val="26"/>
                <w:szCs w:val="26"/>
              </w:rPr>
              <w:t>Д</w:t>
            </w:r>
            <w:r w:rsidR="00466E7F" w:rsidRPr="00F568BE">
              <w:rPr>
                <w:rFonts w:ascii="Times New Roman" w:hAnsi="Times New Roman"/>
                <w:sz w:val="26"/>
                <w:szCs w:val="26"/>
              </w:rPr>
              <w:t>ата и время окончания подачи заявок, место их подачи</w:t>
            </w:r>
          </w:p>
        </w:tc>
        <w:tc>
          <w:tcPr>
            <w:tcW w:w="2644" w:type="pct"/>
            <w:tcBorders>
              <w:top w:val="single" w:sz="4" w:space="0" w:color="auto"/>
              <w:left w:val="single" w:sz="4" w:space="0" w:color="auto"/>
              <w:bottom w:val="single" w:sz="4" w:space="0" w:color="auto"/>
              <w:right w:val="single" w:sz="4" w:space="0" w:color="auto"/>
            </w:tcBorders>
            <w:vAlign w:val="center"/>
          </w:tcPr>
          <w:p w:rsidR="002142AB" w:rsidRPr="00337C68" w:rsidRDefault="005E4BBB" w:rsidP="004248CB">
            <w:pPr>
              <w:spacing w:after="0" w:line="240" w:lineRule="auto"/>
              <w:jc w:val="both"/>
              <w:rPr>
                <w:rFonts w:ascii="Times New Roman" w:hAnsi="Times New Roman"/>
                <w:sz w:val="26"/>
                <w:szCs w:val="26"/>
              </w:rPr>
            </w:pPr>
            <w:r w:rsidRPr="00337C68">
              <w:rPr>
                <w:rFonts w:ascii="Times New Roman" w:hAnsi="Times New Roman"/>
                <w:sz w:val="26"/>
                <w:szCs w:val="26"/>
              </w:rPr>
              <w:t>«</w:t>
            </w:r>
            <w:r w:rsidR="00337C68" w:rsidRPr="00337C68">
              <w:rPr>
                <w:rFonts w:ascii="Times New Roman" w:hAnsi="Times New Roman"/>
                <w:sz w:val="26"/>
                <w:szCs w:val="26"/>
              </w:rPr>
              <w:t>2</w:t>
            </w:r>
            <w:r w:rsidR="004248CB">
              <w:rPr>
                <w:rFonts w:ascii="Times New Roman" w:hAnsi="Times New Roman"/>
                <w:sz w:val="26"/>
                <w:szCs w:val="26"/>
              </w:rPr>
              <w:t>9</w:t>
            </w:r>
            <w:bookmarkStart w:id="1" w:name="_GoBack"/>
            <w:bookmarkEnd w:id="1"/>
            <w:r w:rsidRPr="00337C68">
              <w:rPr>
                <w:rFonts w:ascii="Times New Roman" w:hAnsi="Times New Roman"/>
                <w:sz w:val="26"/>
                <w:szCs w:val="26"/>
              </w:rPr>
              <w:t xml:space="preserve">» </w:t>
            </w:r>
            <w:r w:rsidR="00337C68" w:rsidRPr="00337C68">
              <w:rPr>
                <w:rFonts w:ascii="Times New Roman" w:hAnsi="Times New Roman"/>
                <w:sz w:val="26"/>
                <w:szCs w:val="26"/>
              </w:rPr>
              <w:t>ма</w:t>
            </w:r>
            <w:r w:rsidR="00337C68">
              <w:rPr>
                <w:rFonts w:ascii="Times New Roman" w:hAnsi="Times New Roman"/>
                <w:sz w:val="26"/>
                <w:szCs w:val="26"/>
              </w:rPr>
              <w:t>рта</w:t>
            </w:r>
            <w:r w:rsidR="00D50AAE" w:rsidRPr="00337C68">
              <w:rPr>
                <w:rFonts w:ascii="Times New Roman" w:hAnsi="Times New Roman"/>
                <w:sz w:val="26"/>
                <w:szCs w:val="26"/>
              </w:rPr>
              <w:t xml:space="preserve"> 202</w:t>
            </w:r>
            <w:r w:rsidR="00337C68" w:rsidRPr="00337C68">
              <w:rPr>
                <w:rFonts w:ascii="Times New Roman" w:hAnsi="Times New Roman"/>
                <w:sz w:val="26"/>
                <w:szCs w:val="26"/>
              </w:rPr>
              <w:t>1</w:t>
            </w:r>
            <w:r w:rsidR="004A021B" w:rsidRPr="00337C68">
              <w:rPr>
                <w:rFonts w:ascii="Times New Roman" w:hAnsi="Times New Roman"/>
                <w:sz w:val="26"/>
                <w:szCs w:val="26"/>
              </w:rPr>
              <w:t xml:space="preserve"> </w:t>
            </w:r>
            <w:r w:rsidR="00BD4918" w:rsidRPr="00337C68">
              <w:rPr>
                <w:rFonts w:ascii="Times New Roman" w:hAnsi="Times New Roman"/>
                <w:sz w:val="26"/>
                <w:szCs w:val="26"/>
              </w:rPr>
              <w:t>года</w:t>
            </w:r>
            <w:r w:rsidR="004A021B" w:rsidRPr="00337C68">
              <w:rPr>
                <w:rFonts w:ascii="Times New Roman" w:hAnsi="Times New Roman"/>
                <w:sz w:val="26"/>
                <w:szCs w:val="26"/>
              </w:rPr>
              <w:t xml:space="preserve"> </w:t>
            </w:r>
            <w:r w:rsidR="003B4865" w:rsidRPr="00337C68">
              <w:rPr>
                <w:rFonts w:ascii="Times New Roman" w:hAnsi="Times New Roman"/>
                <w:sz w:val="26"/>
                <w:szCs w:val="26"/>
              </w:rPr>
              <w:t>1</w:t>
            </w:r>
            <w:r w:rsidR="002A2492" w:rsidRPr="00337C68">
              <w:rPr>
                <w:rFonts w:ascii="Times New Roman" w:hAnsi="Times New Roman"/>
                <w:sz w:val="26"/>
                <w:szCs w:val="26"/>
              </w:rPr>
              <w:t>0</w:t>
            </w:r>
            <w:r w:rsidR="00BA35B6" w:rsidRPr="00337C68">
              <w:rPr>
                <w:rFonts w:ascii="Times New Roman" w:hAnsi="Times New Roman"/>
                <w:sz w:val="26"/>
                <w:szCs w:val="26"/>
              </w:rPr>
              <w:t>:</w:t>
            </w:r>
            <w:r w:rsidR="00CF10F2" w:rsidRPr="00337C68">
              <w:rPr>
                <w:rFonts w:ascii="Times New Roman" w:hAnsi="Times New Roman"/>
                <w:sz w:val="26"/>
                <w:szCs w:val="26"/>
              </w:rPr>
              <w:t>00</w:t>
            </w:r>
            <w:r w:rsidR="002142AB" w:rsidRPr="00337C68">
              <w:rPr>
                <w:rFonts w:ascii="Times New Roman" w:hAnsi="Times New Roman"/>
                <w:sz w:val="26"/>
                <w:szCs w:val="26"/>
              </w:rPr>
              <w:t xml:space="preserve"> (по московскому времени)</w:t>
            </w:r>
            <w:r w:rsidR="00A9390C" w:rsidRPr="00337C68">
              <w:rPr>
                <w:rFonts w:ascii="Times New Roman" w:hAnsi="Times New Roman"/>
                <w:sz w:val="26"/>
                <w:szCs w:val="26"/>
              </w:rPr>
              <w:t xml:space="preserve"> </w:t>
            </w:r>
            <w:r w:rsidR="00337C68">
              <w:rPr>
                <w:rFonts w:ascii="Times New Roman" w:hAnsi="Times New Roman"/>
                <w:sz w:val="26"/>
                <w:szCs w:val="26"/>
              </w:rPr>
              <w:t xml:space="preserve">ЭТП </w:t>
            </w:r>
            <w:r w:rsidR="005B3A4E" w:rsidRPr="00337C68">
              <w:rPr>
                <w:rFonts w:ascii="Times New Roman" w:hAnsi="Times New Roman"/>
                <w:sz w:val="26"/>
                <w:szCs w:val="26"/>
              </w:rPr>
              <w:t>«НЭП-Фабрикант»</w:t>
            </w:r>
            <w:r w:rsidR="002A12F3" w:rsidRPr="00337C68">
              <w:rPr>
                <w:rFonts w:ascii="Times New Roman" w:hAnsi="Times New Roman"/>
                <w:sz w:val="26"/>
                <w:szCs w:val="26"/>
              </w:rPr>
              <w:t>.</w:t>
            </w:r>
          </w:p>
        </w:tc>
      </w:tr>
      <w:tr w:rsidR="00466E7F" w:rsidRPr="00F568BE" w:rsidTr="0025013C">
        <w:trPr>
          <w:jc w:val="center"/>
        </w:trPr>
        <w:tc>
          <w:tcPr>
            <w:tcW w:w="299" w:type="pct"/>
            <w:tcBorders>
              <w:top w:val="single" w:sz="4" w:space="0" w:color="auto"/>
              <w:left w:val="single" w:sz="4" w:space="0" w:color="auto"/>
              <w:bottom w:val="single" w:sz="4" w:space="0" w:color="auto"/>
              <w:right w:val="single" w:sz="4" w:space="0" w:color="auto"/>
            </w:tcBorders>
            <w:vAlign w:val="center"/>
          </w:tcPr>
          <w:p w:rsidR="00466E7F" w:rsidRPr="00F568BE" w:rsidRDefault="00F85049" w:rsidP="00844255">
            <w:pPr>
              <w:spacing w:after="0" w:line="240" w:lineRule="auto"/>
              <w:rPr>
                <w:rFonts w:ascii="Times New Roman" w:hAnsi="Times New Roman"/>
                <w:sz w:val="26"/>
                <w:szCs w:val="26"/>
              </w:rPr>
            </w:pPr>
            <w:r w:rsidRPr="00F568BE">
              <w:rPr>
                <w:rFonts w:ascii="Times New Roman" w:hAnsi="Times New Roman"/>
                <w:sz w:val="26"/>
                <w:szCs w:val="26"/>
              </w:rPr>
              <w:t>11</w:t>
            </w:r>
          </w:p>
        </w:tc>
        <w:tc>
          <w:tcPr>
            <w:tcW w:w="2057" w:type="pct"/>
            <w:tcBorders>
              <w:top w:val="single" w:sz="4" w:space="0" w:color="auto"/>
              <w:left w:val="single" w:sz="4" w:space="0" w:color="auto"/>
              <w:bottom w:val="single" w:sz="4" w:space="0" w:color="auto"/>
              <w:right w:val="single" w:sz="4" w:space="0" w:color="auto"/>
            </w:tcBorders>
            <w:vAlign w:val="center"/>
          </w:tcPr>
          <w:p w:rsidR="00466E7F" w:rsidRPr="00F568BE" w:rsidRDefault="009A4E83" w:rsidP="00844255">
            <w:pPr>
              <w:spacing w:after="0" w:line="240" w:lineRule="auto"/>
              <w:rPr>
                <w:rFonts w:ascii="Times New Roman" w:hAnsi="Times New Roman"/>
                <w:sz w:val="26"/>
                <w:szCs w:val="26"/>
              </w:rPr>
            </w:pPr>
            <w:r w:rsidRPr="00F568BE">
              <w:rPr>
                <w:rFonts w:ascii="Times New Roman" w:hAnsi="Times New Roman"/>
                <w:sz w:val="26"/>
                <w:szCs w:val="26"/>
              </w:rPr>
              <w:t>И</w:t>
            </w:r>
            <w:r w:rsidR="00466E7F" w:rsidRPr="00F568BE">
              <w:rPr>
                <w:rFonts w:ascii="Times New Roman" w:hAnsi="Times New Roman"/>
                <w:sz w:val="26"/>
                <w:szCs w:val="26"/>
              </w:rPr>
              <w:t>нформация о форме, размере и сроке пре</w:t>
            </w:r>
            <w:r w:rsidRPr="00F568BE">
              <w:rPr>
                <w:rFonts w:ascii="Times New Roman" w:hAnsi="Times New Roman"/>
                <w:sz w:val="26"/>
                <w:szCs w:val="26"/>
              </w:rPr>
              <w:t>доставления обеспечения заявки</w:t>
            </w:r>
          </w:p>
        </w:tc>
        <w:tc>
          <w:tcPr>
            <w:tcW w:w="2644" w:type="pct"/>
            <w:tcBorders>
              <w:top w:val="single" w:sz="4" w:space="0" w:color="auto"/>
              <w:left w:val="single" w:sz="4" w:space="0" w:color="auto"/>
              <w:bottom w:val="single" w:sz="4" w:space="0" w:color="auto"/>
              <w:right w:val="single" w:sz="4" w:space="0" w:color="auto"/>
            </w:tcBorders>
            <w:vAlign w:val="center"/>
          </w:tcPr>
          <w:p w:rsidR="00BA35B6" w:rsidRPr="00F568BE" w:rsidRDefault="00F31425" w:rsidP="00844255">
            <w:pPr>
              <w:spacing w:after="0" w:line="240" w:lineRule="auto"/>
              <w:rPr>
                <w:rFonts w:ascii="Times New Roman" w:hAnsi="Times New Roman"/>
                <w:sz w:val="26"/>
                <w:szCs w:val="26"/>
              </w:rPr>
            </w:pPr>
            <w:r w:rsidRPr="00F568BE">
              <w:rPr>
                <w:rFonts w:ascii="Times New Roman" w:hAnsi="Times New Roman"/>
                <w:sz w:val="26"/>
                <w:szCs w:val="26"/>
              </w:rPr>
              <w:t>Не установлено</w:t>
            </w:r>
          </w:p>
        </w:tc>
      </w:tr>
      <w:tr w:rsidR="005F2AD4"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vAlign w:val="center"/>
          </w:tcPr>
          <w:p w:rsidR="005F2AD4" w:rsidRPr="00F568BE" w:rsidRDefault="005F2AD4" w:rsidP="00844255">
            <w:pPr>
              <w:spacing w:after="0" w:line="240" w:lineRule="auto"/>
              <w:jc w:val="center"/>
              <w:rPr>
                <w:rFonts w:ascii="Times New Roman" w:hAnsi="Times New Roman"/>
                <w:sz w:val="26"/>
                <w:szCs w:val="26"/>
              </w:rPr>
            </w:pPr>
            <w:r w:rsidRPr="00F568BE">
              <w:rPr>
                <w:rFonts w:ascii="Times New Roman" w:hAnsi="Times New Roman"/>
                <w:sz w:val="26"/>
                <w:szCs w:val="26"/>
              </w:rPr>
              <w:t>12</w:t>
            </w:r>
          </w:p>
        </w:tc>
        <w:tc>
          <w:tcPr>
            <w:tcW w:w="2057" w:type="pct"/>
            <w:tcBorders>
              <w:top w:val="single" w:sz="4" w:space="0" w:color="auto"/>
              <w:left w:val="single" w:sz="4" w:space="0" w:color="auto"/>
              <w:bottom w:val="single" w:sz="4" w:space="0" w:color="auto"/>
              <w:right w:val="single" w:sz="4" w:space="0" w:color="auto"/>
            </w:tcBorders>
            <w:vAlign w:val="center"/>
          </w:tcPr>
          <w:p w:rsidR="005F2AD4" w:rsidRPr="00F568BE" w:rsidRDefault="005F2AD4" w:rsidP="00844255">
            <w:pPr>
              <w:spacing w:after="0" w:line="240" w:lineRule="auto"/>
              <w:rPr>
                <w:rFonts w:ascii="Times New Roman" w:hAnsi="Times New Roman"/>
                <w:sz w:val="26"/>
                <w:szCs w:val="26"/>
              </w:rPr>
            </w:pPr>
            <w:r w:rsidRPr="00F568BE">
              <w:rPr>
                <w:rFonts w:ascii="Times New Roman" w:hAnsi="Times New Roman"/>
                <w:sz w:val="26"/>
                <w:szCs w:val="26"/>
              </w:rPr>
              <w:t>Место и дата рассмотрения заявок</w:t>
            </w:r>
          </w:p>
        </w:tc>
        <w:tc>
          <w:tcPr>
            <w:tcW w:w="2644" w:type="pct"/>
            <w:tcBorders>
              <w:top w:val="single" w:sz="4" w:space="0" w:color="auto"/>
              <w:left w:val="single" w:sz="4" w:space="0" w:color="auto"/>
              <w:bottom w:val="single" w:sz="4" w:space="0" w:color="auto"/>
              <w:right w:val="single" w:sz="4" w:space="0" w:color="auto"/>
            </w:tcBorders>
          </w:tcPr>
          <w:p w:rsidR="002142AB" w:rsidRPr="00337C68" w:rsidRDefault="005E2FD4" w:rsidP="00337C68">
            <w:pPr>
              <w:spacing w:after="0" w:line="240" w:lineRule="auto"/>
              <w:jc w:val="both"/>
              <w:rPr>
                <w:rFonts w:ascii="Times New Roman" w:hAnsi="Times New Roman"/>
                <w:sz w:val="26"/>
                <w:szCs w:val="26"/>
              </w:rPr>
            </w:pPr>
            <w:r w:rsidRPr="00337C68">
              <w:rPr>
                <w:rFonts w:ascii="Times New Roman" w:eastAsia="Times New Roman" w:hAnsi="Times New Roman"/>
                <w:sz w:val="26"/>
                <w:szCs w:val="26"/>
                <w:lang w:eastAsia="ru-RU"/>
              </w:rPr>
              <w:t>г. Москва, ул. Авиамоторная, д. 55</w:t>
            </w:r>
            <w:r w:rsidR="005D5A38" w:rsidRPr="00337C68">
              <w:rPr>
                <w:rFonts w:ascii="Times New Roman" w:eastAsia="Times New Roman" w:hAnsi="Times New Roman"/>
                <w:sz w:val="26"/>
                <w:szCs w:val="26"/>
                <w:lang w:eastAsia="ru-RU"/>
              </w:rPr>
              <w:t xml:space="preserve"> </w:t>
            </w:r>
            <w:r w:rsidRPr="00337C68">
              <w:rPr>
                <w:rFonts w:ascii="Times New Roman" w:hAnsi="Times New Roman"/>
                <w:sz w:val="26"/>
                <w:szCs w:val="26"/>
              </w:rPr>
              <w:t>н</w:t>
            </w:r>
            <w:r w:rsidR="00CD40DE" w:rsidRPr="00337C68">
              <w:rPr>
                <w:rFonts w:ascii="Times New Roman" w:hAnsi="Times New Roman"/>
                <w:sz w:val="26"/>
                <w:szCs w:val="26"/>
              </w:rPr>
              <w:t xml:space="preserve">е позднее </w:t>
            </w:r>
            <w:r w:rsidR="00337C68" w:rsidRPr="00337C68">
              <w:rPr>
                <w:rFonts w:ascii="Times New Roman" w:eastAsia="Times New Roman" w:hAnsi="Times New Roman"/>
                <w:sz w:val="26"/>
                <w:szCs w:val="26"/>
                <w:lang w:eastAsia="ru-RU"/>
              </w:rPr>
              <w:t>«29» марта 2021 года</w:t>
            </w:r>
          </w:p>
        </w:tc>
      </w:tr>
      <w:tr w:rsidR="005F2AD4" w:rsidRPr="00F568BE" w:rsidTr="0011438D">
        <w:trPr>
          <w:jc w:val="center"/>
        </w:trPr>
        <w:tc>
          <w:tcPr>
            <w:tcW w:w="299" w:type="pct"/>
            <w:tcBorders>
              <w:top w:val="single" w:sz="4" w:space="0" w:color="auto"/>
              <w:left w:val="single" w:sz="4" w:space="0" w:color="auto"/>
              <w:bottom w:val="single" w:sz="4" w:space="0" w:color="auto"/>
              <w:right w:val="single" w:sz="4" w:space="0" w:color="auto"/>
            </w:tcBorders>
          </w:tcPr>
          <w:p w:rsidR="005F2AD4" w:rsidRPr="00F568BE" w:rsidRDefault="005F2AD4" w:rsidP="00844255">
            <w:pPr>
              <w:spacing w:after="0" w:line="240" w:lineRule="auto"/>
              <w:jc w:val="center"/>
              <w:rPr>
                <w:rFonts w:ascii="Times New Roman" w:hAnsi="Times New Roman"/>
                <w:sz w:val="26"/>
                <w:szCs w:val="26"/>
              </w:rPr>
            </w:pPr>
            <w:r w:rsidRPr="00F568BE">
              <w:rPr>
                <w:rFonts w:ascii="Times New Roman" w:hAnsi="Times New Roman"/>
                <w:sz w:val="26"/>
                <w:szCs w:val="26"/>
              </w:rPr>
              <w:t>13</w:t>
            </w:r>
          </w:p>
        </w:tc>
        <w:tc>
          <w:tcPr>
            <w:tcW w:w="2057" w:type="pct"/>
            <w:tcBorders>
              <w:top w:val="single" w:sz="4" w:space="0" w:color="auto"/>
              <w:left w:val="single" w:sz="4" w:space="0" w:color="auto"/>
              <w:bottom w:val="single" w:sz="4" w:space="0" w:color="auto"/>
              <w:right w:val="single" w:sz="4" w:space="0" w:color="auto"/>
            </w:tcBorders>
          </w:tcPr>
          <w:p w:rsidR="005F2AD4" w:rsidRPr="00F568BE" w:rsidRDefault="005F2AD4" w:rsidP="00844255">
            <w:pPr>
              <w:spacing w:after="0" w:line="240" w:lineRule="auto"/>
              <w:jc w:val="both"/>
              <w:rPr>
                <w:rFonts w:ascii="Times New Roman" w:hAnsi="Times New Roman"/>
                <w:sz w:val="26"/>
                <w:szCs w:val="26"/>
              </w:rPr>
            </w:pPr>
            <w:r w:rsidRPr="00F568BE">
              <w:rPr>
                <w:rFonts w:ascii="Times New Roman" w:hAnsi="Times New Roman"/>
                <w:sz w:val="26"/>
                <w:szCs w:val="26"/>
              </w:rPr>
              <w:t>Место и дата оценки и сопоставления, подведения итогов закупки</w:t>
            </w:r>
          </w:p>
        </w:tc>
        <w:tc>
          <w:tcPr>
            <w:tcW w:w="2644" w:type="pct"/>
            <w:tcBorders>
              <w:top w:val="single" w:sz="4" w:space="0" w:color="auto"/>
              <w:left w:val="single" w:sz="4" w:space="0" w:color="auto"/>
              <w:bottom w:val="single" w:sz="4" w:space="0" w:color="auto"/>
              <w:right w:val="single" w:sz="4" w:space="0" w:color="auto"/>
            </w:tcBorders>
            <w:vAlign w:val="center"/>
          </w:tcPr>
          <w:p w:rsidR="002142AB" w:rsidRPr="00337C68" w:rsidRDefault="005E2FD4" w:rsidP="00337C68">
            <w:pPr>
              <w:spacing w:after="0" w:line="240" w:lineRule="auto"/>
              <w:jc w:val="both"/>
              <w:rPr>
                <w:rFonts w:ascii="Times New Roman" w:hAnsi="Times New Roman"/>
                <w:sz w:val="26"/>
                <w:szCs w:val="26"/>
              </w:rPr>
            </w:pPr>
            <w:r w:rsidRPr="00337C68">
              <w:rPr>
                <w:rFonts w:ascii="Times New Roman" w:eastAsia="Times New Roman" w:hAnsi="Times New Roman"/>
                <w:sz w:val="26"/>
                <w:szCs w:val="26"/>
                <w:lang w:eastAsia="ru-RU"/>
              </w:rPr>
              <w:t xml:space="preserve">г. Москва, ул. Авиамоторная, д. 55 </w:t>
            </w:r>
            <w:r w:rsidRPr="00337C68">
              <w:rPr>
                <w:rFonts w:ascii="Times New Roman" w:hAnsi="Times New Roman"/>
                <w:sz w:val="26"/>
                <w:szCs w:val="26"/>
              </w:rPr>
              <w:t>н</w:t>
            </w:r>
            <w:r w:rsidR="00CD40DE" w:rsidRPr="00337C68">
              <w:rPr>
                <w:rFonts w:ascii="Times New Roman" w:hAnsi="Times New Roman"/>
                <w:sz w:val="26"/>
                <w:szCs w:val="26"/>
              </w:rPr>
              <w:t xml:space="preserve">е позднее </w:t>
            </w:r>
            <w:r w:rsidR="00337C68" w:rsidRPr="00337C68">
              <w:rPr>
                <w:rFonts w:ascii="Times New Roman" w:eastAsia="Times New Roman" w:hAnsi="Times New Roman"/>
                <w:sz w:val="26"/>
                <w:szCs w:val="26"/>
                <w:lang w:eastAsia="ru-RU"/>
              </w:rPr>
              <w:t>«12» апреля 2021 года</w:t>
            </w:r>
          </w:p>
        </w:tc>
      </w:tr>
      <w:tr w:rsidR="00466E7F" w:rsidRPr="00F568BE" w:rsidTr="006D18D9">
        <w:trPr>
          <w:trHeight w:val="340"/>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F85049" w:rsidP="00844255">
            <w:pPr>
              <w:spacing w:after="0" w:line="240" w:lineRule="auto"/>
              <w:jc w:val="center"/>
              <w:rPr>
                <w:rFonts w:ascii="Times New Roman" w:hAnsi="Times New Roman"/>
                <w:sz w:val="26"/>
                <w:szCs w:val="26"/>
              </w:rPr>
            </w:pPr>
            <w:r w:rsidRPr="00F568BE">
              <w:rPr>
                <w:rFonts w:ascii="Times New Roman" w:hAnsi="Times New Roman"/>
                <w:sz w:val="26"/>
                <w:szCs w:val="26"/>
              </w:rPr>
              <w:t>14</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9A4E83" w:rsidP="00844255">
            <w:pPr>
              <w:spacing w:after="0" w:line="240" w:lineRule="auto"/>
              <w:jc w:val="both"/>
              <w:rPr>
                <w:rFonts w:ascii="Times New Roman" w:hAnsi="Times New Roman"/>
                <w:sz w:val="26"/>
                <w:szCs w:val="26"/>
              </w:rPr>
            </w:pPr>
            <w:r w:rsidRPr="00F568BE">
              <w:rPr>
                <w:rFonts w:ascii="Times New Roman" w:hAnsi="Times New Roman"/>
                <w:sz w:val="26"/>
                <w:szCs w:val="26"/>
              </w:rPr>
              <w:t>С</w:t>
            </w:r>
            <w:r w:rsidR="00466E7F" w:rsidRPr="00F568BE">
              <w:rPr>
                <w:rFonts w:ascii="Times New Roman" w:hAnsi="Times New Roman"/>
                <w:sz w:val="26"/>
                <w:szCs w:val="26"/>
              </w:rPr>
              <w:t xml:space="preserve">рок заключения договора </w:t>
            </w:r>
            <w:proofErr w:type="spellStart"/>
            <w:r w:rsidR="00466E7F" w:rsidRPr="00F568BE">
              <w:rPr>
                <w:rFonts w:ascii="Times New Roman" w:hAnsi="Times New Roman"/>
                <w:sz w:val="26"/>
                <w:szCs w:val="26"/>
              </w:rPr>
              <w:t>после</w:t>
            </w:r>
            <w:r w:rsidRPr="00F568BE">
              <w:rPr>
                <w:rFonts w:ascii="Times New Roman" w:hAnsi="Times New Roman"/>
                <w:sz w:val="26"/>
                <w:szCs w:val="26"/>
              </w:rPr>
              <w:t>определения</w:t>
            </w:r>
            <w:proofErr w:type="spellEnd"/>
            <w:r w:rsidRPr="00F568BE">
              <w:rPr>
                <w:rFonts w:ascii="Times New Roman" w:hAnsi="Times New Roman"/>
                <w:sz w:val="26"/>
                <w:szCs w:val="26"/>
              </w:rPr>
              <w:t xml:space="preserve"> победителя </w:t>
            </w:r>
            <w:r w:rsidRPr="00F568BE">
              <w:rPr>
                <w:rFonts w:ascii="Times New Roman" w:hAnsi="Times New Roman"/>
                <w:sz w:val="26"/>
                <w:szCs w:val="26"/>
              </w:rPr>
              <w:lastRenderedPageBreak/>
              <w:t>закупки</w:t>
            </w:r>
          </w:p>
        </w:tc>
        <w:tc>
          <w:tcPr>
            <w:tcW w:w="2644" w:type="pct"/>
            <w:tcBorders>
              <w:top w:val="single" w:sz="4" w:space="0" w:color="auto"/>
              <w:left w:val="single" w:sz="4" w:space="0" w:color="auto"/>
              <w:bottom w:val="single" w:sz="4" w:space="0" w:color="auto"/>
              <w:right w:val="single" w:sz="4" w:space="0" w:color="auto"/>
            </w:tcBorders>
          </w:tcPr>
          <w:p w:rsidR="00952FF5" w:rsidRPr="00F568BE" w:rsidRDefault="00952FF5" w:rsidP="00844255">
            <w:pPr>
              <w:spacing w:after="0" w:line="240" w:lineRule="auto"/>
              <w:jc w:val="both"/>
              <w:rPr>
                <w:rFonts w:ascii="Times New Roman" w:hAnsi="Times New Roman"/>
                <w:sz w:val="26"/>
                <w:szCs w:val="26"/>
              </w:rPr>
            </w:pPr>
            <w:r w:rsidRPr="00F568BE">
              <w:rPr>
                <w:rFonts w:ascii="Times New Roman" w:hAnsi="Times New Roman"/>
                <w:sz w:val="26"/>
                <w:szCs w:val="26"/>
              </w:rPr>
              <w:lastRenderedPageBreak/>
              <w:t xml:space="preserve">Договор между Заказчиком и Победителем закупки заключается не ранее 10 дней и не </w:t>
            </w:r>
            <w:r w:rsidRPr="00F568BE">
              <w:rPr>
                <w:rFonts w:ascii="Times New Roman" w:hAnsi="Times New Roman"/>
                <w:sz w:val="26"/>
                <w:szCs w:val="26"/>
              </w:rPr>
              <w:lastRenderedPageBreak/>
              <w:t xml:space="preserve">позднее 20 (Двадцати) рабочих дней после официального размещения  протокола, которым были подведены итоги закупки. </w:t>
            </w:r>
          </w:p>
          <w:p w:rsidR="00466E7F" w:rsidRPr="00F568BE" w:rsidRDefault="00952FF5" w:rsidP="00844255">
            <w:pPr>
              <w:spacing w:after="0" w:line="240" w:lineRule="auto"/>
              <w:jc w:val="both"/>
              <w:rPr>
                <w:rFonts w:ascii="Times New Roman" w:hAnsi="Times New Roman"/>
                <w:sz w:val="26"/>
                <w:szCs w:val="26"/>
              </w:rPr>
            </w:pPr>
            <w:r w:rsidRPr="00F568BE">
              <w:rPr>
                <w:rFonts w:ascii="Times New Roman" w:hAnsi="Times New Roman"/>
                <w:sz w:val="26"/>
                <w:szCs w:val="26"/>
              </w:rPr>
              <w:t xml:space="preserve">   Договор заключается на условиях, предусмотренных документацией о закупке, по цене, предложенной в заявке победителя закупки или в заявке участника процедуры закупки, с которым заключается договор в случае уклонения победителя закупки  от заключения договора.</w:t>
            </w:r>
          </w:p>
        </w:tc>
      </w:tr>
      <w:tr w:rsidR="00466E7F" w:rsidRPr="00F568BE" w:rsidTr="00E25091">
        <w:trPr>
          <w:jc w:val="center"/>
        </w:trPr>
        <w:tc>
          <w:tcPr>
            <w:tcW w:w="299" w:type="pct"/>
            <w:tcBorders>
              <w:top w:val="single" w:sz="4" w:space="0" w:color="auto"/>
              <w:left w:val="single" w:sz="4" w:space="0" w:color="auto"/>
              <w:bottom w:val="single" w:sz="4" w:space="0" w:color="auto"/>
              <w:right w:val="single" w:sz="4" w:space="0" w:color="auto"/>
            </w:tcBorders>
          </w:tcPr>
          <w:p w:rsidR="00466E7F" w:rsidRPr="00F568BE" w:rsidRDefault="00F85049" w:rsidP="00844255">
            <w:pPr>
              <w:spacing w:after="0" w:line="240" w:lineRule="auto"/>
              <w:jc w:val="center"/>
              <w:rPr>
                <w:rFonts w:ascii="Times New Roman" w:hAnsi="Times New Roman"/>
                <w:sz w:val="26"/>
                <w:szCs w:val="26"/>
              </w:rPr>
            </w:pPr>
            <w:r w:rsidRPr="00F568BE">
              <w:rPr>
                <w:rFonts w:ascii="Times New Roman" w:hAnsi="Times New Roman"/>
                <w:sz w:val="26"/>
                <w:szCs w:val="26"/>
              </w:rPr>
              <w:lastRenderedPageBreak/>
              <w:t>15</w:t>
            </w:r>
          </w:p>
        </w:tc>
        <w:tc>
          <w:tcPr>
            <w:tcW w:w="2057" w:type="pct"/>
            <w:tcBorders>
              <w:top w:val="single" w:sz="4" w:space="0" w:color="auto"/>
              <w:left w:val="single" w:sz="4" w:space="0" w:color="auto"/>
              <w:bottom w:val="single" w:sz="4" w:space="0" w:color="auto"/>
              <w:right w:val="single" w:sz="4" w:space="0" w:color="auto"/>
            </w:tcBorders>
          </w:tcPr>
          <w:p w:rsidR="00466E7F" w:rsidRPr="00F568BE" w:rsidRDefault="009A4E83" w:rsidP="00844255">
            <w:pPr>
              <w:spacing w:after="0" w:line="240" w:lineRule="auto"/>
              <w:jc w:val="both"/>
              <w:rPr>
                <w:rFonts w:ascii="Times New Roman" w:hAnsi="Times New Roman"/>
                <w:sz w:val="26"/>
                <w:szCs w:val="26"/>
              </w:rPr>
            </w:pPr>
            <w:r w:rsidRPr="00F568BE">
              <w:rPr>
                <w:rFonts w:ascii="Times New Roman" w:hAnsi="Times New Roman"/>
                <w:sz w:val="26"/>
                <w:szCs w:val="26"/>
              </w:rPr>
              <w:t>С</w:t>
            </w:r>
            <w:r w:rsidR="00466E7F" w:rsidRPr="00F568BE">
              <w:rPr>
                <w:rFonts w:ascii="Times New Roman" w:hAnsi="Times New Roman"/>
                <w:sz w:val="26"/>
                <w:szCs w:val="26"/>
              </w:rPr>
              <w:t>рок, в который организатор закупки вправе отказаться от проведения закупки без как</w:t>
            </w:r>
            <w:r w:rsidRPr="00F568BE">
              <w:rPr>
                <w:rFonts w:ascii="Times New Roman" w:hAnsi="Times New Roman"/>
                <w:sz w:val="26"/>
                <w:szCs w:val="26"/>
              </w:rPr>
              <w:t>их-либо последствий</w:t>
            </w:r>
          </w:p>
        </w:tc>
        <w:tc>
          <w:tcPr>
            <w:tcW w:w="2644" w:type="pct"/>
            <w:tcBorders>
              <w:top w:val="single" w:sz="4" w:space="0" w:color="auto"/>
              <w:left w:val="single" w:sz="4" w:space="0" w:color="auto"/>
              <w:bottom w:val="single" w:sz="4" w:space="0" w:color="auto"/>
              <w:right w:val="single" w:sz="4" w:space="0" w:color="auto"/>
            </w:tcBorders>
          </w:tcPr>
          <w:p w:rsidR="00587D5F" w:rsidRPr="00844255" w:rsidRDefault="00587D5F" w:rsidP="00844255">
            <w:pPr>
              <w:pStyle w:val="4"/>
              <w:numPr>
                <w:ilvl w:val="0"/>
                <w:numId w:val="0"/>
              </w:numPr>
              <w:spacing w:before="0"/>
              <w:rPr>
                <w:rFonts w:ascii="Times New Roman" w:hAnsi="Times New Roman"/>
                <w:sz w:val="26"/>
                <w:szCs w:val="26"/>
              </w:rPr>
            </w:pPr>
            <w:r w:rsidRPr="00844255">
              <w:rPr>
                <w:rFonts w:ascii="Times New Roman" w:hAnsi="Times New Roman"/>
                <w:sz w:val="26"/>
                <w:szCs w:val="26"/>
              </w:rPr>
              <w:t>Решение об отказе от проведения запроса котировок может быть принято в любой момент до окончания срока подачи заявок при условии соответствующего указания в извещении.</w:t>
            </w:r>
          </w:p>
          <w:p w:rsidR="00587D5F" w:rsidRPr="00844255" w:rsidRDefault="00587D5F" w:rsidP="00844255">
            <w:pPr>
              <w:pStyle w:val="4"/>
              <w:numPr>
                <w:ilvl w:val="0"/>
                <w:numId w:val="0"/>
              </w:numPr>
              <w:spacing w:before="0"/>
              <w:rPr>
                <w:rFonts w:ascii="Times New Roman" w:hAnsi="Times New Roman"/>
                <w:sz w:val="26"/>
                <w:szCs w:val="26"/>
              </w:rPr>
            </w:pPr>
            <w:proofErr w:type="gramStart"/>
            <w:r w:rsidRPr="00844255">
              <w:rPr>
                <w:rFonts w:ascii="Times New Roman" w:hAnsi="Times New Roman"/>
                <w:sz w:val="26"/>
                <w:szCs w:val="26"/>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срок не позднее 3 (трех) дней с момента принятия решения об отказе, но в любом случае не позднее окончания срока подачи заявок официально размещается в источниках.</w:t>
            </w:r>
            <w:proofErr w:type="gramEnd"/>
          </w:p>
          <w:p w:rsidR="00466E7F" w:rsidRPr="00844255" w:rsidRDefault="00587D5F" w:rsidP="00844255">
            <w:pPr>
              <w:pStyle w:val="4"/>
              <w:numPr>
                <w:ilvl w:val="0"/>
                <w:numId w:val="0"/>
              </w:numPr>
              <w:spacing w:before="0"/>
              <w:rPr>
                <w:rFonts w:ascii="Times New Roman" w:hAnsi="Times New Roman"/>
                <w:sz w:val="26"/>
                <w:szCs w:val="26"/>
              </w:rPr>
            </w:pPr>
            <w:r w:rsidRPr="00844255">
              <w:rPr>
                <w:rFonts w:ascii="Times New Roman" w:hAnsi="Times New Roman"/>
                <w:sz w:val="26"/>
                <w:szCs w:val="26"/>
              </w:rPr>
              <w:t>Заказчик, отказавшийся от проведения закупки, не несет ответственности за причиненные участникам убытки.</w:t>
            </w:r>
          </w:p>
        </w:tc>
      </w:tr>
    </w:tbl>
    <w:p w:rsidR="00D378D5" w:rsidRPr="00C11705" w:rsidRDefault="00D378D5" w:rsidP="00844255">
      <w:pPr>
        <w:spacing w:after="0" w:line="240" w:lineRule="auto"/>
        <w:jc w:val="both"/>
        <w:rPr>
          <w:rFonts w:ascii="Times New Roman" w:hAnsi="Times New Roman"/>
          <w:sz w:val="18"/>
          <w:szCs w:val="18"/>
        </w:rPr>
      </w:pPr>
    </w:p>
    <w:p w:rsidR="00AF3EAF" w:rsidRPr="00C11705" w:rsidRDefault="00AF3EAF" w:rsidP="00844255">
      <w:pPr>
        <w:spacing w:after="0" w:line="240" w:lineRule="auto"/>
        <w:jc w:val="both"/>
        <w:rPr>
          <w:rFonts w:ascii="Times New Roman" w:hAnsi="Times New Roman"/>
          <w:sz w:val="18"/>
          <w:szCs w:val="18"/>
        </w:rPr>
      </w:pPr>
    </w:p>
    <w:p w:rsidR="00952FF5" w:rsidRDefault="00D50AAE" w:rsidP="00844255">
      <w:pPr>
        <w:spacing w:after="0" w:line="240" w:lineRule="auto"/>
        <w:jc w:val="both"/>
        <w:rPr>
          <w:rFonts w:ascii="Times New Roman" w:hAnsi="Times New Roman"/>
          <w:sz w:val="26"/>
          <w:szCs w:val="26"/>
        </w:rPr>
      </w:pPr>
      <w:r w:rsidRPr="00844255">
        <w:rPr>
          <w:rFonts w:ascii="Times New Roman" w:hAnsi="Times New Roman"/>
          <w:sz w:val="26"/>
          <w:szCs w:val="26"/>
        </w:rPr>
        <w:t>Г</w:t>
      </w:r>
      <w:r w:rsidR="00893B45" w:rsidRPr="00844255">
        <w:rPr>
          <w:rFonts w:ascii="Times New Roman" w:hAnsi="Times New Roman"/>
          <w:sz w:val="26"/>
          <w:szCs w:val="26"/>
        </w:rPr>
        <w:t>лавн</w:t>
      </w:r>
      <w:r w:rsidRPr="00844255">
        <w:rPr>
          <w:rFonts w:ascii="Times New Roman" w:hAnsi="Times New Roman"/>
          <w:sz w:val="26"/>
          <w:szCs w:val="26"/>
        </w:rPr>
        <w:t>ый</w:t>
      </w:r>
      <w:r w:rsidR="00893B45" w:rsidRPr="00844255">
        <w:rPr>
          <w:rFonts w:ascii="Times New Roman" w:hAnsi="Times New Roman"/>
          <w:sz w:val="26"/>
          <w:szCs w:val="26"/>
        </w:rPr>
        <w:t xml:space="preserve"> инженер</w:t>
      </w:r>
      <w:r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t xml:space="preserve">А.В. </w:t>
      </w:r>
      <w:r w:rsidR="00C11705">
        <w:rPr>
          <w:rFonts w:ascii="Times New Roman" w:hAnsi="Times New Roman"/>
          <w:sz w:val="26"/>
          <w:szCs w:val="26"/>
        </w:rPr>
        <w:t>Федичев</w:t>
      </w:r>
    </w:p>
    <w:p w:rsidR="00C11705" w:rsidRPr="00C11705" w:rsidRDefault="00C11705" w:rsidP="00844255">
      <w:pPr>
        <w:spacing w:after="0" w:line="240" w:lineRule="auto"/>
        <w:jc w:val="both"/>
        <w:rPr>
          <w:rFonts w:ascii="Times New Roman" w:hAnsi="Times New Roman"/>
          <w:sz w:val="18"/>
          <w:szCs w:val="18"/>
        </w:rPr>
      </w:pPr>
    </w:p>
    <w:p w:rsidR="00C11705" w:rsidRPr="00C11705" w:rsidRDefault="00C11705" w:rsidP="00844255">
      <w:pPr>
        <w:spacing w:after="0" w:line="240" w:lineRule="auto"/>
        <w:jc w:val="both"/>
        <w:rPr>
          <w:rFonts w:ascii="Times New Roman" w:hAnsi="Times New Roman"/>
          <w:sz w:val="18"/>
          <w:szCs w:val="18"/>
        </w:rPr>
      </w:pPr>
    </w:p>
    <w:p w:rsidR="00C11705" w:rsidRPr="00C11705" w:rsidRDefault="00C11705" w:rsidP="00844255">
      <w:pPr>
        <w:spacing w:after="0" w:line="240" w:lineRule="auto"/>
        <w:jc w:val="both"/>
        <w:rPr>
          <w:rFonts w:ascii="Times New Roman" w:hAnsi="Times New Roman"/>
          <w:sz w:val="26"/>
          <w:szCs w:val="26"/>
        </w:rPr>
      </w:pPr>
      <w:r w:rsidRPr="00C11705">
        <w:rPr>
          <w:rFonts w:ascii="Times New Roman" w:hAnsi="Times New Roman"/>
          <w:sz w:val="26"/>
          <w:szCs w:val="26"/>
        </w:rPr>
        <w:t>Первый заместитель генерального директора-</w:t>
      </w:r>
    </w:p>
    <w:p w:rsidR="00AF3EAF" w:rsidRDefault="00C11705" w:rsidP="00844255">
      <w:pPr>
        <w:spacing w:after="0" w:line="240" w:lineRule="auto"/>
        <w:jc w:val="both"/>
        <w:rPr>
          <w:rFonts w:ascii="Times New Roman" w:hAnsi="Times New Roman"/>
          <w:sz w:val="26"/>
          <w:szCs w:val="26"/>
        </w:rPr>
      </w:pPr>
      <w:r w:rsidRPr="00C11705">
        <w:rPr>
          <w:rFonts w:ascii="Times New Roman" w:hAnsi="Times New Roman"/>
          <w:sz w:val="26"/>
          <w:szCs w:val="26"/>
        </w:rPr>
        <w:t>директор производственного комплекса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C11705">
        <w:rPr>
          <w:rFonts w:ascii="Times New Roman" w:hAnsi="Times New Roman"/>
          <w:sz w:val="26"/>
          <w:szCs w:val="26"/>
        </w:rPr>
        <w:t>А</w:t>
      </w:r>
      <w:r>
        <w:rPr>
          <w:rFonts w:ascii="Times New Roman" w:hAnsi="Times New Roman"/>
          <w:sz w:val="26"/>
          <w:szCs w:val="26"/>
        </w:rPr>
        <w:t>.</w:t>
      </w:r>
      <w:r w:rsidRPr="00C11705">
        <w:rPr>
          <w:rFonts w:ascii="Times New Roman" w:hAnsi="Times New Roman"/>
          <w:sz w:val="26"/>
          <w:szCs w:val="26"/>
        </w:rPr>
        <w:t>В</w:t>
      </w:r>
      <w:r>
        <w:rPr>
          <w:rFonts w:ascii="Times New Roman" w:hAnsi="Times New Roman"/>
          <w:sz w:val="26"/>
          <w:szCs w:val="26"/>
        </w:rPr>
        <w:t xml:space="preserve">. </w:t>
      </w:r>
      <w:r w:rsidRPr="00C11705">
        <w:rPr>
          <w:rFonts w:ascii="Times New Roman" w:hAnsi="Times New Roman"/>
          <w:sz w:val="26"/>
          <w:szCs w:val="26"/>
        </w:rPr>
        <w:t xml:space="preserve">Трухин </w:t>
      </w:r>
    </w:p>
    <w:p w:rsidR="00C11705" w:rsidRPr="00C11705" w:rsidRDefault="00C11705" w:rsidP="00844255">
      <w:pPr>
        <w:spacing w:after="0" w:line="240" w:lineRule="auto"/>
        <w:jc w:val="both"/>
        <w:rPr>
          <w:rFonts w:ascii="Times New Roman" w:hAnsi="Times New Roman"/>
          <w:sz w:val="18"/>
          <w:szCs w:val="18"/>
        </w:rPr>
      </w:pPr>
    </w:p>
    <w:p w:rsidR="00C11705" w:rsidRPr="00C11705" w:rsidRDefault="00C11705" w:rsidP="00844255">
      <w:pPr>
        <w:spacing w:after="0" w:line="240" w:lineRule="auto"/>
        <w:jc w:val="both"/>
        <w:rPr>
          <w:rFonts w:ascii="Times New Roman" w:hAnsi="Times New Roman"/>
          <w:sz w:val="18"/>
          <w:szCs w:val="18"/>
        </w:rPr>
      </w:pPr>
    </w:p>
    <w:p w:rsidR="00952FF5" w:rsidRPr="00844255" w:rsidRDefault="00893B45" w:rsidP="00844255">
      <w:pPr>
        <w:spacing w:after="0" w:line="240" w:lineRule="auto"/>
        <w:jc w:val="both"/>
        <w:rPr>
          <w:rFonts w:ascii="Times New Roman" w:hAnsi="Times New Roman"/>
          <w:sz w:val="26"/>
          <w:szCs w:val="26"/>
        </w:rPr>
      </w:pPr>
      <w:r w:rsidRPr="00844255">
        <w:rPr>
          <w:rFonts w:ascii="Times New Roman" w:hAnsi="Times New Roman"/>
          <w:sz w:val="26"/>
          <w:szCs w:val="26"/>
        </w:rPr>
        <w:t>П</w:t>
      </w:r>
      <w:r w:rsidR="00952FF5" w:rsidRPr="00844255">
        <w:rPr>
          <w:rFonts w:ascii="Times New Roman" w:hAnsi="Times New Roman"/>
          <w:sz w:val="26"/>
          <w:szCs w:val="26"/>
        </w:rPr>
        <w:t>ерв</w:t>
      </w:r>
      <w:r w:rsidRPr="00844255">
        <w:rPr>
          <w:rFonts w:ascii="Times New Roman" w:hAnsi="Times New Roman"/>
          <w:sz w:val="26"/>
          <w:szCs w:val="26"/>
        </w:rPr>
        <w:t>ый</w:t>
      </w:r>
      <w:r w:rsidR="00952FF5" w:rsidRPr="00844255">
        <w:rPr>
          <w:rFonts w:ascii="Times New Roman" w:hAnsi="Times New Roman"/>
          <w:sz w:val="26"/>
          <w:szCs w:val="26"/>
        </w:rPr>
        <w:t xml:space="preserve"> заместител</w:t>
      </w:r>
      <w:r w:rsidRPr="00844255">
        <w:rPr>
          <w:rFonts w:ascii="Times New Roman" w:hAnsi="Times New Roman"/>
          <w:sz w:val="26"/>
          <w:szCs w:val="26"/>
        </w:rPr>
        <w:t>ь</w:t>
      </w:r>
      <w:r w:rsidR="00F77693" w:rsidRPr="00844255">
        <w:rPr>
          <w:rFonts w:ascii="Times New Roman" w:hAnsi="Times New Roman"/>
          <w:sz w:val="26"/>
          <w:szCs w:val="26"/>
        </w:rPr>
        <w:t xml:space="preserve"> </w:t>
      </w:r>
      <w:proofErr w:type="gramStart"/>
      <w:r w:rsidR="00C11705">
        <w:rPr>
          <w:rFonts w:ascii="Times New Roman" w:hAnsi="Times New Roman"/>
          <w:sz w:val="26"/>
          <w:szCs w:val="26"/>
        </w:rPr>
        <w:t>генерального</w:t>
      </w:r>
      <w:proofErr w:type="gramEnd"/>
    </w:p>
    <w:p w:rsidR="00952FF5" w:rsidRPr="00844255" w:rsidRDefault="00952FF5" w:rsidP="00844255">
      <w:pPr>
        <w:spacing w:after="0" w:line="240" w:lineRule="auto"/>
        <w:jc w:val="both"/>
        <w:rPr>
          <w:rFonts w:ascii="Times New Roman" w:hAnsi="Times New Roman"/>
          <w:sz w:val="26"/>
          <w:szCs w:val="26"/>
        </w:rPr>
      </w:pPr>
      <w:r w:rsidRPr="00844255">
        <w:rPr>
          <w:rFonts w:ascii="Times New Roman" w:hAnsi="Times New Roman"/>
          <w:sz w:val="26"/>
          <w:szCs w:val="26"/>
        </w:rPr>
        <w:t>директора по экономике и финансам</w:t>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sidRPr="00844255">
        <w:rPr>
          <w:rFonts w:ascii="Times New Roman" w:hAnsi="Times New Roman"/>
          <w:sz w:val="26"/>
          <w:szCs w:val="26"/>
        </w:rPr>
        <w:t>А.В. Новиков</w:t>
      </w:r>
    </w:p>
    <w:p w:rsidR="00156C38" w:rsidRPr="00C11705" w:rsidRDefault="00156C38" w:rsidP="00844255">
      <w:pPr>
        <w:spacing w:after="0" w:line="240" w:lineRule="auto"/>
        <w:jc w:val="both"/>
        <w:rPr>
          <w:rFonts w:ascii="Times New Roman" w:hAnsi="Times New Roman"/>
          <w:sz w:val="18"/>
          <w:szCs w:val="18"/>
        </w:rPr>
      </w:pPr>
    </w:p>
    <w:p w:rsidR="00AF3EAF" w:rsidRPr="00C11705" w:rsidRDefault="00AF3EAF" w:rsidP="00844255">
      <w:pPr>
        <w:spacing w:after="0" w:line="240" w:lineRule="auto"/>
        <w:jc w:val="both"/>
        <w:rPr>
          <w:rFonts w:ascii="Times New Roman" w:hAnsi="Times New Roman"/>
          <w:sz w:val="18"/>
          <w:szCs w:val="18"/>
        </w:rPr>
      </w:pPr>
    </w:p>
    <w:p w:rsidR="00156C38" w:rsidRPr="00844255" w:rsidRDefault="00D50AAE" w:rsidP="00844255">
      <w:pPr>
        <w:spacing w:after="0" w:line="240" w:lineRule="auto"/>
        <w:jc w:val="both"/>
        <w:rPr>
          <w:rFonts w:ascii="Times New Roman" w:hAnsi="Times New Roman"/>
          <w:sz w:val="26"/>
          <w:szCs w:val="26"/>
        </w:rPr>
      </w:pPr>
      <w:proofErr w:type="spellStart"/>
      <w:r w:rsidRPr="00844255">
        <w:rPr>
          <w:rFonts w:ascii="Times New Roman" w:hAnsi="Times New Roman"/>
          <w:sz w:val="26"/>
          <w:szCs w:val="26"/>
        </w:rPr>
        <w:t>Врио</w:t>
      </w:r>
      <w:proofErr w:type="spellEnd"/>
      <w:r w:rsidRPr="00844255">
        <w:rPr>
          <w:rFonts w:ascii="Times New Roman" w:hAnsi="Times New Roman"/>
          <w:sz w:val="26"/>
          <w:szCs w:val="26"/>
        </w:rPr>
        <w:t xml:space="preserve"> з</w:t>
      </w:r>
      <w:r w:rsidR="00156C38" w:rsidRPr="00844255">
        <w:rPr>
          <w:rFonts w:ascii="Times New Roman" w:hAnsi="Times New Roman"/>
          <w:sz w:val="26"/>
          <w:szCs w:val="26"/>
        </w:rPr>
        <w:t>аместител</w:t>
      </w:r>
      <w:r w:rsidRPr="00844255">
        <w:rPr>
          <w:rFonts w:ascii="Times New Roman" w:hAnsi="Times New Roman"/>
          <w:sz w:val="26"/>
          <w:szCs w:val="26"/>
        </w:rPr>
        <w:t>я</w:t>
      </w:r>
      <w:r w:rsidR="00156C38" w:rsidRPr="00844255">
        <w:rPr>
          <w:rFonts w:ascii="Times New Roman" w:hAnsi="Times New Roman"/>
          <w:sz w:val="26"/>
          <w:szCs w:val="26"/>
        </w:rPr>
        <w:t xml:space="preserve"> генерального директора</w:t>
      </w:r>
    </w:p>
    <w:p w:rsidR="00156C38" w:rsidRPr="00844255" w:rsidRDefault="00156C38" w:rsidP="00844255">
      <w:pPr>
        <w:spacing w:after="0" w:line="240" w:lineRule="auto"/>
        <w:jc w:val="both"/>
        <w:rPr>
          <w:rFonts w:ascii="Times New Roman" w:hAnsi="Times New Roman"/>
          <w:sz w:val="26"/>
          <w:szCs w:val="26"/>
        </w:rPr>
      </w:pPr>
      <w:r w:rsidRPr="00844255">
        <w:rPr>
          <w:rFonts w:ascii="Times New Roman" w:hAnsi="Times New Roman"/>
          <w:sz w:val="26"/>
          <w:szCs w:val="26"/>
        </w:rPr>
        <w:t>по безопасности</w:t>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r>
      <w:r w:rsidR="00C11705">
        <w:rPr>
          <w:rFonts w:ascii="Times New Roman" w:hAnsi="Times New Roman"/>
          <w:sz w:val="26"/>
          <w:szCs w:val="26"/>
        </w:rPr>
        <w:tab/>
        <w:t>С.В. Ключевский</w:t>
      </w:r>
    </w:p>
    <w:p w:rsidR="0020005D" w:rsidRPr="00C11705" w:rsidRDefault="0020005D" w:rsidP="00844255">
      <w:pPr>
        <w:spacing w:after="0" w:line="240" w:lineRule="auto"/>
        <w:jc w:val="both"/>
        <w:rPr>
          <w:rFonts w:ascii="Times New Roman" w:hAnsi="Times New Roman"/>
          <w:sz w:val="18"/>
          <w:szCs w:val="18"/>
        </w:rPr>
      </w:pPr>
    </w:p>
    <w:p w:rsidR="00AF3EAF" w:rsidRPr="00C11705" w:rsidRDefault="00AF3EAF" w:rsidP="00844255">
      <w:pPr>
        <w:spacing w:after="0" w:line="240" w:lineRule="auto"/>
        <w:jc w:val="both"/>
        <w:rPr>
          <w:rFonts w:ascii="Times New Roman" w:hAnsi="Times New Roman"/>
          <w:sz w:val="18"/>
          <w:szCs w:val="18"/>
        </w:rPr>
      </w:pPr>
    </w:p>
    <w:p w:rsidR="00893B45" w:rsidRDefault="00AF3EAF" w:rsidP="00844255">
      <w:pPr>
        <w:spacing w:after="0" w:line="240" w:lineRule="auto"/>
        <w:jc w:val="both"/>
        <w:rPr>
          <w:rFonts w:ascii="Times New Roman" w:hAnsi="Times New Roman"/>
          <w:sz w:val="26"/>
          <w:szCs w:val="26"/>
        </w:rPr>
      </w:pPr>
      <w:r>
        <w:rPr>
          <w:rFonts w:ascii="Times New Roman" w:hAnsi="Times New Roman"/>
          <w:sz w:val="26"/>
          <w:szCs w:val="26"/>
        </w:rPr>
        <w:t>И.О. н</w:t>
      </w:r>
      <w:r w:rsidR="00CC4249" w:rsidRPr="00844255">
        <w:rPr>
          <w:rFonts w:ascii="Times New Roman" w:hAnsi="Times New Roman"/>
          <w:sz w:val="26"/>
          <w:szCs w:val="26"/>
        </w:rPr>
        <w:t>ачальник</w:t>
      </w:r>
      <w:r>
        <w:rPr>
          <w:rFonts w:ascii="Times New Roman" w:hAnsi="Times New Roman"/>
          <w:sz w:val="26"/>
          <w:szCs w:val="26"/>
        </w:rPr>
        <w:t>а</w:t>
      </w:r>
      <w:r w:rsidR="00CC4249" w:rsidRPr="00844255">
        <w:rPr>
          <w:rFonts w:ascii="Times New Roman" w:hAnsi="Times New Roman"/>
          <w:sz w:val="26"/>
          <w:szCs w:val="26"/>
        </w:rPr>
        <w:t xml:space="preserve"> отдела по правовой работе</w:t>
      </w:r>
      <w:r w:rsidR="00CC4249" w:rsidRPr="00844255">
        <w:rPr>
          <w:rFonts w:ascii="Times New Roman" w:hAnsi="Times New Roman"/>
          <w:sz w:val="26"/>
          <w:szCs w:val="26"/>
        </w:rPr>
        <w:tab/>
      </w:r>
      <w:r w:rsidR="00CC4249" w:rsidRPr="00844255">
        <w:rPr>
          <w:rFonts w:ascii="Times New Roman" w:hAnsi="Times New Roman"/>
          <w:sz w:val="26"/>
          <w:szCs w:val="26"/>
        </w:rPr>
        <w:tab/>
      </w:r>
      <w:r w:rsidR="00CC4249" w:rsidRPr="00844255">
        <w:rPr>
          <w:rFonts w:ascii="Times New Roman" w:hAnsi="Times New Roman"/>
          <w:sz w:val="26"/>
          <w:szCs w:val="26"/>
        </w:rPr>
        <w:tab/>
      </w:r>
      <w:r w:rsidR="00CC4249" w:rsidRPr="00844255">
        <w:rPr>
          <w:rFonts w:ascii="Times New Roman" w:hAnsi="Times New Roman"/>
          <w:sz w:val="26"/>
          <w:szCs w:val="26"/>
        </w:rPr>
        <w:tab/>
      </w:r>
      <w:r w:rsidR="00CC4249" w:rsidRPr="00844255">
        <w:rPr>
          <w:rFonts w:ascii="Times New Roman" w:hAnsi="Times New Roman"/>
          <w:sz w:val="26"/>
          <w:szCs w:val="26"/>
        </w:rPr>
        <w:tab/>
      </w:r>
      <w:r>
        <w:rPr>
          <w:rFonts w:ascii="Times New Roman" w:hAnsi="Times New Roman"/>
          <w:sz w:val="26"/>
          <w:szCs w:val="26"/>
        </w:rPr>
        <w:t>В.В. Миронова</w:t>
      </w:r>
    </w:p>
    <w:p w:rsidR="00AF3EAF" w:rsidRPr="00C11705" w:rsidRDefault="00AF3EAF" w:rsidP="00844255">
      <w:pPr>
        <w:spacing w:after="0" w:line="240" w:lineRule="auto"/>
        <w:jc w:val="both"/>
        <w:rPr>
          <w:rFonts w:ascii="Times New Roman" w:hAnsi="Times New Roman"/>
          <w:sz w:val="18"/>
          <w:szCs w:val="18"/>
        </w:rPr>
      </w:pPr>
    </w:p>
    <w:p w:rsidR="00AF3EAF" w:rsidRPr="00C11705" w:rsidRDefault="00AF3EAF" w:rsidP="00844255">
      <w:pPr>
        <w:spacing w:after="0" w:line="240" w:lineRule="auto"/>
        <w:jc w:val="both"/>
        <w:rPr>
          <w:rFonts w:ascii="Times New Roman" w:hAnsi="Times New Roman"/>
          <w:sz w:val="18"/>
          <w:szCs w:val="18"/>
        </w:rPr>
      </w:pPr>
    </w:p>
    <w:p w:rsidR="00893B45" w:rsidRDefault="00592F8E" w:rsidP="00844255">
      <w:pPr>
        <w:spacing w:after="0" w:line="240" w:lineRule="auto"/>
        <w:jc w:val="both"/>
        <w:rPr>
          <w:rFonts w:ascii="Times New Roman" w:hAnsi="Times New Roman"/>
          <w:sz w:val="26"/>
          <w:szCs w:val="26"/>
        </w:rPr>
      </w:pPr>
      <w:r>
        <w:rPr>
          <w:rFonts w:ascii="Times New Roman" w:hAnsi="Times New Roman"/>
          <w:sz w:val="26"/>
          <w:szCs w:val="26"/>
        </w:rPr>
        <w:t>Советник генерального директора</w:t>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r>
      <w:r w:rsidR="00893B45" w:rsidRPr="00844255">
        <w:rPr>
          <w:rFonts w:ascii="Times New Roman" w:hAnsi="Times New Roman"/>
          <w:sz w:val="26"/>
          <w:szCs w:val="26"/>
        </w:rPr>
        <w:tab/>
        <w:t>О.В. Кудрявцев</w:t>
      </w:r>
    </w:p>
    <w:p w:rsidR="00AF3EAF" w:rsidRPr="00C11705" w:rsidRDefault="00AF3EAF" w:rsidP="00844255">
      <w:pPr>
        <w:spacing w:after="0" w:line="240" w:lineRule="auto"/>
        <w:jc w:val="both"/>
        <w:rPr>
          <w:rFonts w:ascii="Times New Roman" w:hAnsi="Times New Roman"/>
          <w:sz w:val="18"/>
          <w:szCs w:val="18"/>
        </w:rPr>
      </w:pPr>
    </w:p>
    <w:p w:rsidR="00D50AAE" w:rsidRPr="00C11705" w:rsidRDefault="00D50AAE" w:rsidP="00844255">
      <w:pPr>
        <w:spacing w:after="0" w:line="240" w:lineRule="auto"/>
        <w:jc w:val="both"/>
        <w:rPr>
          <w:rFonts w:ascii="Times New Roman" w:hAnsi="Times New Roman"/>
          <w:sz w:val="18"/>
          <w:szCs w:val="18"/>
        </w:rPr>
      </w:pPr>
    </w:p>
    <w:p w:rsidR="00A54B88" w:rsidRPr="00844255" w:rsidRDefault="00952FF5" w:rsidP="00844255">
      <w:pPr>
        <w:spacing w:after="0" w:line="240" w:lineRule="auto"/>
        <w:jc w:val="both"/>
        <w:rPr>
          <w:rFonts w:ascii="Times New Roman" w:hAnsi="Times New Roman"/>
          <w:sz w:val="26"/>
          <w:szCs w:val="26"/>
        </w:rPr>
      </w:pPr>
      <w:r w:rsidRPr="00844255">
        <w:rPr>
          <w:rFonts w:ascii="Times New Roman" w:hAnsi="Times New Roman"/>
          <w:sz w:val="26"/>
          <w:szCs w:val="26"/>
        </w:rPr>
        <w:t>Начальник отдела конкурсных процедур</w:t>
      </w:r>
      <w:r w:rsidRPr="00844255">
        <w:rPr>
          <w:rFonts w:ascii="Times New Roman" w:hAnsi="Times New Roman"/>
          <w:sz w:val="26"/>
          <w:szCs w:val="26"/>
        </w:rPr>
        <w:tab/>
      </w:r>
      <w:r w:rsidRPr="00844255">
        <w:rPr>
          <w:rFonts w:ascii="Times New Roman" w:hAnsi="Times New Roman"/>
          <w:sz w:val="26"/>
          <w:szCs w:val="26"/>
        </w:rPr>
        <w:tab/>
      </w:r>
      <w:r w:rsidRPr="00844255">
        <w:rPr>
          <w:rFonts w:ascii="Times New Roman" w:hAnsi="Times New Roman"/>
          <w:sz w:val="26"/>
          <w:szCs w:val="26"/>
        </w:rPr>
        <w:tab/>
      </w:r>
      <w:r w:rsidRPr="00844255">
        <w:rPr>
          <w:rFonts w:ascii="Times New Roman" w:hAnsi="Times New Roman"/>
          <w:sz w:val="26"/>
          <w:szCs w:val="26"/>
        </w:rPr>
        <w:tab/>
      </w:r>
      <w:r w:rsidRPr="00844255">
        <w:rPr>
          <w:rFonts w:ascii="Times New Roman" w:hAnsi="Times New Roman"/>
          <w:sz w:val="26"/>
          <w:szCs w:val="26"/>
        </w:rPr>
        <w:tab/>
        <w:t>А.С. Кулаков</w:t>
      </w:r>
    </w:p>
    <w:sectPr w:rsidR="00A54B88" w:rsidRPr="00844255" w:rsidSect="00AF3EAF">
      <w:headerReference w:type="default" r:id="rId11"/>
      <w:footerReference w:type="default" r:id="rId12"/>
      <w:pgSz w:w="11906" w:h="16838"/>
      <w:pgMar w:top="567" w:right="707" w:bottom="567"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226" w:rsidRDefault="00E66226" w:rsidP="004471A3">
      <w:pPr>
        <w:spacing w:after="0" w:line="240" w:lineRule="auto"/>
      </w:pPr>
      <w:r>
        <w:separator/>
      </w:r>
    </w:p>
  </w:endnote>
  <w:endnote w:type="continuationSeparator" w:id="0">
    <w:p w:rsidR="00E66226" w:rsidRDefault="00E66226" w:rsidP="0044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D3" w:rsidRPr="009A4E83" w:rsidRDefault="009F3530" w:rsidP="009A4E83">
    <w:pPr>
      <w:pStyle w:val="a8"/>
      <w:jc w:val="center"/>
      <w:rPr>
        <w:sz w:val="20"/>
        <w:szCs w:val="20"/>
      </w:rPr>
    </w:pPr>
    <w:r w:rsidRPr="009A4E83">
      <w:rPr>
        <w:sz w:val="20"/>
        <w:szCs w:val="20"/>
      </w:rPr>
      <w:fldChar w:fldCharType="begin"/>
    </w:r>
    <w:r w:rsidR="00291BD3" w:rsidRPr="009A4E83">
      <w:rPr>
        <w:sz w:val="20"/>
        <w:szCs w:val="20"/>
      </w:rPr>
      <w:instrText>PAGE   \* MERGEFORMAT</w:instrText>
    </w:r>
    <w:r w:rsidRPr="009A4E83">
      <w:rPr>
        <w:sz w:val="20"/>
        <w:szCs w:val="20"/>
      </w:rPr>
      <w:fldChar w:fldCharType="separate"/>
    </w:r>
    <w:r w:rsidR="004248CB">
      <w:rPr>
        <w:noProof/>
        <w:sz w:val="20"/>
        <w:szCs w:val="20"/>
      </w:rPr>
      <w:t>3</w:t>
    </w:r>
    <w:r w:rsidRPr="009A4E83">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226" w:rsidRDefault="00E66226" w:rsidP="004471A3">
      <w:pPr>
        <w:spacing w:after="0" w:line="240" w:lineRule="auto"/>
      </w:pPr>
      <w:r>
        <w:separator/>
      </w:r>
    </w:p>
  </w:footnote>
  <w:footnote w:type="continuationSeparator" w:id="0">
    <w:p w:rsidR="00E66226" w:rsidRDefault="00E66226" w:rsidP="004471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BD3" w:rsidRDefault="00291BD3">
    <w:pPr>
      <w:pStyle w:val="a6"/>
      <w:jc w:val="center"/>
    </w:pPr>
  </w:p>
  <w:p w:rsidR="00291BD3" w:rsidRDefault="00291BD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418"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AC52C8A"/>
    <w:multiLevelType w:val="hybridMultilevel"/>
    <w:tmpl w:val="A15AA478"/>
    <w:lvl w:ilvl="0" w:tplc="29F05C9C">
      <w:start w:val="1"/>
      <w:numFmt w:val="russianLower"/>
      <w:lvlText w:val="%1)"/>
      <w:lvlJc w:val="left"/>
      <w:pPr>
        <w:ind w:left="720" w:hanging="360"/>
      </w:pPr>
      <w:rPr>
        <w:rFonts w:hint="default"/>
        <w:b w:val="0"/>
        <w:sz w:val="23"/>
        <w:szCs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4">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494507"/>
    <w:multiLevelType w:val="hybridMultilevel"/>
    <w:tmpl w:val="ADC86524"/>
    <w:lvl w:ilvl="0" w:tplc="40543850">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AF"/>
    <w:rsid w:val="0000336A"/>
    <w:rsid w:val="000051C9"/>
    <w:rsid w:val="00007909"/>
    <w:rsid w:val="00021807"/>
    <w:rsid w:val="00023012"/>
    <w:rsid w:val="00042F48"/>
    <w:rsid w:val="00044470"/>
    <w:rsid w:val="00047434"/>
    <w:rsid w:val="00055A5F"/>
    <w:rsid w:val="000612CF"/>
    <w:rsid w:val="000634B1"/>
    <w:rsid w:val="0006355F"/>
    <w:rsid w:val="000642C2"/>
    <w:rsid w:val="000671C8"/>
    <w:rsid w:val="00074F39"/>
    <w:rsid w:val="000757BA"/>
    <w:rsid w:val="00076D5B"/>
    <w:rsid w:val="00077382"/>
    <w:rsid w:val="000830A9"/>
    <w:rsid w:val="00087606"/>
    <w:rsid w:val="000916B9"/>
    <w:rsid w:val="00095C55"/>
    <w:rsid w:val="000A1EF5"/>
    <w:rsid w:val="000A2989"/>
    <w:rsid w:val="000A2D13"/>
    <w:rsid w:val="000B73EB"/>
    <w:rsid w:val="000B7A02"/>
    <w:rsid w:val="000C5661"/>
    <w:rsid w:val="000C713C"/>
    <w:rsid w:val="000E0075"/>
    <w:rsid w:val="00110AA5"/>
    <w:rsid w:val="00113E68"/>
    <w:rsid w:val="0011438D"/>
    <w:rsid w:val="001151B4"/>
    <w:rsid w:val="00125AFA"/>
    <w:rsid w:val="00130F7F"/>
    <w:rsid w:val="001312FE"/>
    <w:rsid w:val="00133FEA"/>
    <w:rsid w:val="00140891"/>
    <w:rsid w:val="00141A14"/>
    <w:rsid w:val="00142C9A"/>
    <w:rsid w:val="001555CE"/>
    <w:rsid w:val="00156C38"/>
    <w:rsid w:val="0016261F"/>
    <w:rsid w:val="00163B38"/>
    <w:rsid w:val="00166390"/>
    <w:rsid w:val="00167583"/>
    <w:rsid w:val="00172AA1"/>
    <w:rsid w:val="001731B0"/>
    <w:rsid w:val="00173C50"/>
    <w:rsid w:val="001776AA"/>
    <w:rsid w:val="0018711C"/>
    <w:rsid w:val="001948FD"/>
    <w:rsid w:val="001A0C72"/>
    <w:rsid w:val="001A5DD2"/>
    <w:rsid w:val="001B435F"/>
    <w:rsid w:val="001B4497"/>
    <w:rsid w:val="001C0D92"/>
    <w:rsid w:val="001C1454"/>
    <w:rsid w:val="001C7234"/>
    <w:rsid w:val="001D2D36"/>
    <w:rsid w:val="001D3ADD"/>
    <w:rsid w:val="001D4B28"/>
    <w:rsid w:val="001E0BE0"/>
    <w:rsid w:val="001E1342"/>
    <w:rsid w:val="001E531B"/>
    <w:rsid w:val="001E72E8"/>
    <w:rsid w:val="001F1CD1"/>
    <w:rsid w:val="001F6EA0"/>
    <w:rsid w:val="0020005D"/>
    <w:rsid w:val="00203944"/>
    <w:rsid w:val="002142AB"/>
    <w:rsid w:val="002226C1"/>
    <w:rsid w:val="00223B5F"/>
    <w:rsid w:val="002310CA"/>
    <w:rsid w:val="00233F5A"/>
    <w:rsid w:val="002429CE"/>
    <w:rsid w:val="00247A0C"/>
    <w:rsid w:val="0025013C"/>
    <w:rsid w:val="00252B7A"/>
    <w:rsid w:val="00260B7E"/>
    <w:rsid w:val="00261E17"/>
    <w:rsid w:val="00263BC8"/>
    <w:rsid w:val="0026413B"/>
    <w:rsid w:val="002720D9"/>
    <w:rsid w:val="002824EE"/>
    <w:rsid w:val="00283E8D"/>
    <w:rsid w:val="00287875"/>
    <w:rsid w:val="00291BD3"/>
    <w:rsid w:val="00295B0F"/>
    <w:rsid w:val="002A12F3"/>
    <w:rsid w:val="002A2492"/>
    <w:rsid w:val="002A5BF2"/>
    <w:rsid w:val="002B0661"/>
    <w:rsid w:val="002C1E19"/>
    <w:rsid w:val="002C655D"/>
    <w:rsid w:val="002D020E"/>
    <w:rsid w:val="002D4756"/>
    <w:rsid w:val="002E16BC"/>
    <w:rsid w:val="002E7AB7"/>
    <w:rsid w:val="002F24B3"/>
    <w:rsid w:val="002F3D4C"/>
    <w:rsid w:val="00304547"/>
    <w:rsid w:val="003058EF"/>
    <w:rsid w:val="00307BBE"/>
    <w:rsid w:val="00307EA2"/>
    <w:rsid w:val="003201D3"/>
    <w:rsid w:val="00332711"/>
    <w:rsid w:val="00337C68"/>
    <w:rsid w:val="00342738"/>
    <w:rsid w:val="003576E9"/>
    <w:rsid w:val="00360FC0"/>
    <w:rsid w:val="003620E1"/>
    <w:rsid w:val="00370C57"/>
    <w:rsid w:val="00373B82"/>
    <w:rsid w:val="00390A3F"/>
    <w:rsid w:val="00396E6E"/>
    <w:rsid w:val="003B29D3"/>
    <w:rsid w:val="003B4865"/>
    <w:rsid w:val="003C0370"/>
    <w:rsid w:val="003C3C1B"/>
    <w:rsid w:val="003C7A8D"/>
    <w:rsid w:val="003D01FE"/>
    <w:rsid w:val="003D6501"/>
    <w:rsid w:val="003E7AEC"/>
    <w:rsid w:val="003F35CB"/>
    <w:rsid w:val="003F73DA"/>
    <w:rsid w:val="00405D1D"/>
    <w:rsid w:val="00413CE2"/>
    <w:rsid w:val="004140CE"/>
    <w:rsid w:val="004248CB"/>
    <w:rsid w:val="00424D7F"/>
    <w:rsid w:val="00434362"/>
    <w:rsid w:val="00440833"/>
    <w:rsid w:val="00443C34"/>
    <w:rsid w:val="0044591B"/>
    <w:rsid w:val="004471A3"/>
    <w:rsid w:val="004619A3"/>
    <w:rsid w:val="00461F55"/>
    <w:rsid w:val="00463B9F"/>
    <w:rsid w:val="0046647E"/>
    <w:rsid w:val="00466E7F"/>
    <w:rsid w:val="0047347B"/>
    <w:rsid w:val="0047523A"/>
    <w:rsid w:val="00475633"/>
    <w:rsid w:val="004771AD"/>
    <w:rsid w:val="00482625"/>
    <w:rsid w:val="00485411"/>
    <w:rsid w:val="00490520"/>
    <w:rsid w:val="004A021B"/>
    <w:rsid w:val="004A3F88"/>
    <w:rsid w:val="004B5718"/>
    <w:rsid w:val="004B5C8C"/>
    <w:rsid w:val="004B6039"/>
    <w:rsid w:val="004C489E"/>
    <w:rsid w:val="004C66D2"/>
    <w:rsid w:val="004C6D64"/>
    <w:rsid w:val="004D2E05"/>
    <w:rsid w:val="004D3105"/>
    <w:rsid w:val="004D7D8D"/>
    <w:rsid w:val="004E3AE9"/>
    <w:rsid w:val="004E5A73"/>
    <w:rsid w:val="005001E4"/>
    <w:rsid w:val="00503C16"/>
    <w:rsid w:val="00507075"/>
    <w:rsid w:val="00510D12"/>
    <w:rsid w:val="00523F55"/>
    <w:rsid w:val="00527DF0"/>
    <w:rsid w:val="00546DED"/>
    <w:rsid w:val="005541B8"/>
    <w:rsid w:val="00554A9D"/>
    <w:rsid w:val="00562392"/>
    <w:rsid w:val="005646E5"/>
    <w:rsid w:val="00564B87"/>
    <w:rsid w:val="00567FE0"/>
    <w:rsid w:val="00570FBF"/>
    <w:rsid w:val="0058302F"/>
    <w:rsid w:val="00587D5F"/>
    <w:rsid w:val="0059110F"/>
    <w:rsid w:val="00592F8E"/>
    <w:rsid w:val="00593879"/>
    <w:rsid w:val="005A1C41"/>
    <w:rsid w:val="005A76FB"/>
    <w:rsid w:val="005A7FD8"/>
    <w:rsid w:val="005B3A4E"/>
    <w:rsid w:val="005B6866"/>
    <w:rsid w:val="005C47DD"/>
    <w:rsid w:val="005D0CF7"/>
    <w:rsid w:val="005D4580"/>
    <w:rsid w:val="005D5A38"/>
    <w:rsid w:val="005D6755"/>
    <w:rsid w:val="005E1580"/>
    <w:rsid w:val="005E2FD4"/>
    <w:rsid w:val="005E3851"/>
    <w:rsid w:val="005E4BBB"/>
    <w:rsid w:val="005F2AD4"/>
    <w:rsid w:val="0060366E"/>
    <w:rsid w:val="00607D8C"/>
    <w:rsid w:val="00611C08"/>
    <w:rsid w:val="00616955"/>
    <w:rsid w:val="00624A01"/>
    <w:rsid w:val="00643FE3"/>
    <w:rsid w:val="00645112"/>
    <w:rsid w:val="00647E9E"/>
    <w:rsid w:val="00655212"/>
    <w:rsid w:val="00664A92"/>
    <w:rsid w:val="00666575"/>
    <w:rsid w:val="00680E03"/>
    <w:rsid w:val="00691043"/>
    <w:rsid w:val="006939DE"/>
    <w:rsid w:val="0069785D"/>
    <w:rsid w:val="006A2E5A"/>
    <w:rsid w:val="006A796C"/>
    <w:rsid w:val="006B2D07"/>
    <w:rsid w:val="006B31A0"/>
    <w:rsid w:val="006B7078"/>
    <w:rsid w:val="006B70F4"/>
    <w:rsid w:val="006C5E71"/>
    <w:rsid w:val="006D18D9"/>
    <w:rsid w:val="006D5307"/>
    <w:rsid w:val="006E19A2"/>
    <w:rsid w:val="006F1CA8"/>
    <w:rsid w:val="0070437F"/>
    <w:rsid w:val="007116BA"/>
    <w:rsid w:val="00711DEB"/>
    <w:rsid w:val="00725910"/>
    <w:rsid w:val="00725EB1"/>
    <w:rsid w:val="007341A4"/>
    <w:rsid w:val="0073495C"/>
    <w:rsid w:val="00741E4A"/>
    <w:rsid w:val="00742488"/>
    <w:rsid w:val="00742A6C"/>
    <w:rsid w:val="0077166C"/>
    <w:rsid w:val="007819EA"/>
    <w:rsid w:val="00786E60"/>
    <w:rsid w:val="00787F97"/>
    <w:rsid w:val="007A0470"/>
    <w:rsid w:val="007A1BB6"/>
    <w:rsid w:val="007A28A4"/>
    <w:rsid w:val="007A3A16"/>
    <w:rsid w:val="007A56B3"/>
    <w:rsid w:val="007A75EE"/>
    <w:rsid w:val="007B416A"/>
    <w:rsid w:val="007B46B8"/>
    <w:rsid w:val="007B5987"/>
    <w:rsid w:val="007C62B7"/>
    <w:rsid w:val="007D0ED0"/>
    <w:rsid w:val="007D1CAD"/>
    <w:rsid w:val="007D710C"/>
    <w:rsid w:val="007E5BA0"/>
    <w:rsid w:val="007E6791"/>
    <w:rsid w:val="007E76C1"/>
    <w:rsid w:val="007F6F9E"/>
    <w:rsid w:val="00803F60"/>
    <w:rsid w:val="008106D5"/>
    <w:rsid w:val="00811D58"/>
    <w:rsid w:val="008127F2"/>
    <w:rsid w:val="00825590"/>
    <w:rsid w:val="008438FD"/>
    <w:rsid w:val="00844255"/>
    <w:rsid w:val="00845213"/>
    <w:rsid w:val="00852AD8"/>
    <w:rsid w:val="00854035"/>
    <w:rsid w:val="0085547D"/>
    <w:rsid w:val="00862F39"/>
    <w:rsid w:val="00872115"/>
    <w:rsid w:val="00877A46"/>
    <w:rsid w:val="00891C01"/>
    <w:rsid w:val="0089260B"/>
    <w:rsid w:val="00893B45"/>
    <w:rsid w:val="008A300B"/>
    <w:rsid w:val="008A6B3D"/>
    <w:rsid w:val="008A6DED"/>
    <w:rsid w:val="008A7FC8"/>
    <w:rsid w:val="008B621B"/>
    <w:rsid w:val="008C126C"/>
    <w:rsid w:val="008C5AB9"/>
    <w:rsid w:val="008C7FCD"/>
    <w:rsid w:val="008D3537"/>
    <w:rsid w:val="008D6D71"/>
    <w:rsid w:val="008E0337"/>
    <w:rsid w:val="008E33AB"/>
    <w:rsid w:val="008E356C"/>
    <w:rsid w:val="008F07A7"/>
    <w:rsid w:val="008F7A85"/>
    <w:rsid w:val="00901221"/>
    <w:rsid w:val="00941048"/>
    <w:rsid w:val="0095067B"/>
    <w:rsid w:val="00952FF5"/>
    <w:rsid w:val="00957D3A"/>
    <w:rsid w:val="0096085E"/>
    <w:rsid w:val="00966AC0"/>
    <w:rsid w:val="00972357"/>
    <w:rsid w:val="009877C4"/>
    <w:rsid w:val="00994E28"/>
    <w:rsid w:val="00996028"/>
    <w:rsid w:val="009977FC"/>
    <w:rsid w:val="009A3B3C"/>
    <w:rsid w:val="009A4E83"/>
    <w:rsid w:val="009B0956"/>
    <w:rsid w:val="009C2F94"/>
    <w:rsid w:val="009D7804"/>
    <w:rsid w:val="009E367A"/>
    <w:rsid w:val="009F01CC"/>
    <w:rsid w:val="009F3530"/>
    <w:rsid w:val="009F4927"/>
    <w:rsid w:val="009F4ADD"/>
    <w:rsid w:val="00A14BDD"/>
    <w:rsid w:val="00A241E7"/>
    <w:rsid w:val="00A25951"/>
    <w:rsid w:val="00A458C7"/>
    <w:rsid w:val="00A513DF"/>
    <w:rsid w:val="00A54B88"/>
    <w:rsid w:val="00A55497"/>
    <w:rsid w:val="00A63282"/>
    <w:rsid w:val="00A67E9E"/>
    <w:rsid w:val="00A716C6"/>
    <w:rsid w:val="00A75AB3"/>
    <w:rsid w:val="00A831DE"/>
    <w:rsid w:val="00A9390C"/>
    <w:rsid w:val="00A95CDA"/>
    <w:rsid w:val="00A9678B"/>
    <w:rsid w:val="00AA1458"/>
    <w:rsid w:val="00AA28FD"/>
    <w:rsid w:val="00AA77F5"/>
    <w:rsid w:val="00AB1399"/>
    <w:rsid w:val="00AB34B3"/>
    <w:rsid w:val="00AB3A6E"/>
    <w:rsid w:val="00AB612E"/>
    <w:rsid w:val="00AB6CB5"/>
    <w:rsid w:val="00AC31D7"/>
    <w:rsid w:val="00AD021A"/>
    <w:rsid w:val="00AD2B0B"/>
    <w:rsid w:val="00AD4CEF"/>
    <w:rsid w:val="00AE5552"/>
    <w:rsid w:val="00AE79C6"/>
    <w:rsid w:val="00AF15F3"/>
    <w:rsid w:val="00AF3EAF"/>
    <w:rsid w:val="00B052A5"/>
    <w:rsid w:val="00B0584B"/>
    <w:rsid w:val="00B14DD5"/>
    <w:rsid w:val="00B20A6A"/>
    <w:rsid w:val="00B241B6"/>
    <w:rsid w:val="00B40C87"/>
    <w:rsid w:val="00B422AB"/>
    <w:rsid w:val="00B44199"/>
    <w:rsid w:val="00B463CB"/>
    <w:rsid w:val="00B467AC"/>
    <w:rsid w:val="00B52719"/>
    <w:rsid w:val="00B53600"/>
    <w:rsid w:val="00B64552"/>
    <w:rsid w:val="00B66982"/>
    <w:rsid w:val="00B939AF"/>
    <w:rsid w:val="00B94DA9"/>
    <w:rsid w:val="00B970BE"/>
    <w:rsid w:val="00B97D7B"/>
    <w:rsid w:val="00BA1B30"/>
    <w:rsid w:val="00BA35B6"/>
    <w:rsid w:val="00BA6B3F"/>
    <w:rsid w:val="00BB4952"/>
    <w:rsid w:val="00BB7E94"/>
    <w:rsid w:val="00BC1308"/>
    <w:rsid w:val="00BC4B50"/>
    <w:rsid w:val="00BC691F"/>
    <w:rsid w:val="00BD0D9B"/>
    <w:rsid w:val="00BD4918"/>
    <w:rsid w:val="00BE79DD"/>
    <w:rsid w:val="00BF5E34"/>
    <w:rsid w:val="00C016C1"/>
    <w:rsid w:val="00C068A6"/>
    <w:rsid w:val="00C11705"/>
    <w:rsid w:val="00C12038"/>
    <w:rsid w:val="00C14768"/>
    <w:rsid w:val="00C234BB"/>
    <w:rsid w:val="00C33E6B"/>
    <w:rsid w:val="00C36335"/>
    <w:rsid w:val="00C42C21"/>
    <w:rsid w:val="00C46B29"/>
    <w:rsid w:val="00C51962"/>
    <w:rsid w:val="00C5621E"/>
    <w:rsid w:val="00C73AE7"/>
    <w:rsid w:val="00C75D94"/>
    <w:rsid w:val="00C76522"/>
    <w:rsid w:val="00C80557"/>
    <w:rsid w:val="00C857E8"/>
    <w:rsid w:val="00C93AE5"/>
    <w:rsid w:val="00CA3A6F"/>
    <w:rsid w:val="00CA46C6"/>
    <w:rsid w:val="00CB4D8C"/>
    <w:rsid w:val="00CB542E"/>
    <w:rsid w:val="00CC4249"/>
    <w:rsid w:val="00CC739A"/>
    <w:rsid w:val="00CD40DE"/>
    <w:rsid w:val="00CE068B"/>
    <w:rsid w:val="00CE3364"/>
    <w:rsid w:val="00CE5965"/>
    <w:rsid w:val="00CF10F2"/>
    <w:rsid w:val="00D07039"/>
    <w:rsid w:val="00D11C05"/>
    <w:rsid w:val="00D24CB9"/>
    <w:rsid w:val="00D378D5"/>
    <w:rsid w:val="00D40232"/>
    <w:rsid w:val="00D50833"/>
    <w:rsid w:val="00D5098E"/>
    <w:rsid w:val="00D50AAE"/>
    <w:rsid w:val="00D54558"/>
    <w:rsid w:val="00D66271"/>
    <w:rsid w:val="00D66F7D"/>
    <w:rsid w:val="00D9016F"/>
    <w:rsid w:val="00D90E4B"/>
    <w:rsid w:val="00DA7998"/>
    <w:rsid w:val="00DB2224"/>
    <w:rsid w:val="00DB4671"/>
    <w:rsid w:val="00DC4D5E"/>
    <w:rsid w:val="00DC510E"/>
    <w:rsid w:val="00DD0A37"/>
    <w:rsid w:val="00DD23F8"/>
    <w:rsid w:val="00DD73EF"/>
    <w:rsid w:val="00DE24BC"/>
    <w:rsid w:val="00DF3B4F"/>
    <w:rsid w:val="00E0349D"/>
    <w:rsid w:val="00E1292E"/>
    <w:rsid w:val="00E22280"/>
    <w:rsid w:val="00E2283B"/>
    <w:rsid w:val="00E25091"/>
    <w:rsid w:val="00E30323"/>
    <w:rsid w:val="00E3047D"/>
    <w:rsid w:val="00E40B1D"/>
    <w:rsid w:val="00E42850"/>
    <w:rsid w:val="00E47ADD"/>
    <w:rsid w:val="00E5038C"/>
    <w:rsid w:val="00E62003"/>
    <w:rsid w:val="00E66226"/>
    <w:rsid w:val="00E754EB"/>
    <w:rsid w:val="00E87E02"/>
    <w:rsid w:val="00E958BE"/>
    <w:rsid w:val="00EA0C9B"/>
    <w:rsid w:val="00EA7CFF"/>
    <w:rsid w:val="00EC0720"/>
    <w:rsid w:val="00EC4DD8"/>
    <w:rsid w:val="00ED3191"/>
    <w:rsid w:val="00ED7002"/>
    <w:rsid w:val="00EE6276"/>
    <w:rsid w:val="00EF6769"/>
    <w:rsid w:val="00F03FA3"/>
    <w:rsid w:val="00F13C7A"/>
    <w:rsid w:val="00F2713D"/>
    <w:rsid w:val="00F31425"/>
    <w:rsid w:val="00F31E27"/>
    <w:rsid w:val="00F40361"/>
    <w:rsid w:val="00F41455"/>
    <w:rsid w:val="00F52283"/>
    <w:rsid w:val="00F568BE"/>
    <w:rsid w:val="00F60D74"/>
    <w:rsid w:val="00F660FD"/>
    <w:rsid w:val="00F77693"/>
    <w:rsid w:val="00F8339A"/>
    <w:rsid w:val="00F85049"/>
    <w:rsid w:val="00F918C2"/>
    <w:rsid w:val="00F97ABF"/>
    <w:rsid w:val="00FA71BE"/>
    <w:rsid w:val="00FB3CF3"/>
    <w:rsid w:val="00FB65F0"/>
    <w:rsid w:val="00FC5BE1"/>
    <w:rsid w:val="00FC6DE8"/>
    <w:rsid w:val="00FD0735"/>
    <w:rsid w:val="00FE28E0"/>
    <w:rsid w:val="00FF0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0E4B"/>
    <w:pPr>
      <w:spacing w:after="200" w:line="276" w:lineRule="auto"/>
    </w:pPr>
    <w:rPr>
      <w:rFonts w:ascii="Proxima Nova ExCn Rg" w:hAnsi="Proxima Nova ExCn Rg"/>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0E4B"/>
    <w:pPr>
      <w:ind w:left="720"/>
      <w:contextualSpacing/>
    </w:pPr>
  </w:style>
  <w:style w:type="character" w:styleId="a5">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6">
    <w:name w:val="header"/>
    <w:basedOn w:val="a0"/>
    <w:link w:val="a7"/>
    <w:uiPriority w:val="99"/>
    <w:unhideWhenUsed/>
    <w:rsid w:val="004471A3"/>
    <w:pPr>
      <w:tabs>
        <w:tab w:val="center" w:pos="4677"/>
        <w:tab w:val="right" w:pos="9355"/>
      </w:tabs>
      <w:spacing w:after="0" w:line="240" w:lineRule="auto"/>
    </w:pPr>
  </w:style>
  <w:style w:type="character" w:customStyle="1" w:styleId="a7">
    <w:name w:val="Верхний колонтитул Знак"/>
    <w:link w:val="a6"/>
    <w:uiPriority w:val="99"/>
    <w:rsid w:val="004471A3"/>
    <w:rPr>
      <w:rFonts w:ascii="Proxima Nova ExCn Rg" w:hAnsi="Proxima Nova ExCn Rg" w:cs="Times New Roman"/>
      <w:sz w:val="28"/>
      <w:szCs w:val="28"/>
    </w:rPr>
  </w:style>
  <w:style w:type="paragraph" w:styleId="a8">
    <w:name w:val="footer"/>
    <w:basedOn w:val="a0"/>
    <w:link w:val="a9"/>
    <w:uiPriority w:val="99"/>
    <w:unhideWhenUsed/>
    <w:rsid w:val="004471A3"/>
    <w:pPr>
      <w:tabs>
        <w:tab w:val="center" w:pos="4677"/>
        <w:tab w:val="right" w:pos="9355"/>
      </w:tabs>
      <w:spacing w:after="0" w:line="240" w:lineRule="auto"/>
    </w:pPr>
  </w:style>
  <w:style w:type="character" w:customStyle="1" w:styleId="a9">
    <w:name w:val="Нижний колонтитул Знак"/>
    <w:link w:val="a8"/>
    <w:uiPriority w:val="99"/>
    <w:rsid w:val="004471A3"/>
    <w:rPr>
      <w:rFonts w:ascii="Proxima Nova ExCn Rg" w:hAnsi="Proxima Nova ExCn Rg" w:cs="Times New Roman"/>
      <w:sz w:val="28"/>
      <w:szCs w:val="28"/>
    </w:rPr>
  </w:style>
  <w:style w:type="character" w:styleId="aa">
    <w:name w:val="page number"/>
    <w:basedOn w:val="a1"/>
    <w:rsid w:val="008C7FCD"/>
  </w:style>
  <w:style w:type="table" w:styleId="ab">
    <w:name w:val="Table Grid"/>
    <w:basedOn w:val="a2"/>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59387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593879"/>
    <w:rPr>
      <w:rFonts w:ascii="Segoe UI" w:hAnsi="Segoe UI" w:cs="Segoe UI"/>
      <w:sz w:val="18"/>
      <w:szCs w:val="18"/>
    </w:rPr>
  </w:style>
  <w:style w:type="paragraph" w:customStyle="1" w:styleId="3">
    <w:name w:val="[Ростех] Наименование Подраздела (Уровень 3)"/>
    <w:uiPriority w:val="99"/>
    <w:qFormat/>
    <w:rsid w:val="00466E7F"/>
    <w:pPr>
      <w:keepNext/>
      <w:keepLines/>
      <w:numPr>
        <w:ilvl w:val="1"/>
        <w:numId w:val="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466E7F"/>
    <w:pPr>
      <w:keepNext/>
      <w:keepLines/>
      <w:numPr>
        <w:numId w:val="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e"/>
    <w:uiPriority w:val="99"/>
    <w:qFormat/>
    <w:rsid w:val="00466E7F"/>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qFormat/>
    <w:rsid w:val="00466E7F"/>
    <w:pPr>
      <w:numPr>
        <w:ilvl w:val="3"/>
        <w:numId w:val="4"/>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466E7F"/>
    <w:pPr>
      <w:numPr>
        <w:ilvl w:val="4"/>
        <w:numId w:val="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0"/>
    <w:uiPriority w:val="99"/>
    <w:qFormat/>
    <w:rsid w:val="00466E7F"/>
    <w:pPr>
      <w:numPr>
        <w:ilvl w:val="2"/>
        <w:numId w:val="4"/>
      </w:numPr>
      <w:suppressAutoHyphens/>
      <w:spacing w:before="120"/>
      <w:ind w:left="1702"/>
      <w:jc w:val="both"/>
      <w:outlineLvl w:val="3"/>
    </w:pPr>
    <w:rPr>
      <w:rFonts w:ascii="Proxima Nova ExCn Rg" w:eastAsia="Times New Roman" w:hAnsi="Proxima Nova ExCn Rg"/>
      <w:sz w:val="28"/>
      <w:szCs w:val="28"/>
    </w:rPr>
  </w:style>
  <w:style w:type="character" w:customStyle="1" w:styleId="ae">
    <w:name w:val="[Ростех] Простой текст (Без уровня) Знак"/>
    <w:link w:val="a"/>
    <w:uiPriority w:val="99"/>
    <w:rsid w:val="00466E7F"/>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466E7F"/>
    <w:rPr>
      <w:rFonts w:ascii="Proxima Nova ExCn Rg" w:eastAsia="Times New Roman" w:hAnsi="Proxima Nova ExCn Rg" w:cs="Times New Roman"/>
      <w:sz w:val="28"/>
      <w:szCs w:val="28"/>
      <w:lang w:eastAsia="ru-RU"/>
    </w:rPr>
  </w:style>
  <w:style w:type="character" w:styleId="af">
    <w:name w:val="footnote reference"/>
    <w:rsid w:val="00466E7F"/>
    <w:rPr>
      <w:vertAlign w:val="superscript"/>
    </w:rPr>
  </w:style>
  <w:style w:type="paragraph" w:styleId="af0">
    <w:name w:val="footnote text"/>
    <w:basedOn w:val="a0"/>
    <w:link w:val="af1"/>
    <w:rsid w:val="00466E7F"/>
    <w:pPr>
      <w:spacing w:after="0" w:line="240" w:lineRule="auto"/>
      <w:ind w:firstLine="567"/>
      <w:jc w:val="both"/>
    </w:pPr>
    <w:rPr>
      <w:rFonts w:ascii="Times New Roman" w:eastAsia="Times New Roman" w:hAnsi="Times New Roman"/>
      <w:sz w:val="18"/>
      <w:szCs w:val="20"/>
      <w:lang w:eastAsia="ru-RU"/>
    </w:rPr>
  </w:style>
  <w:style w:type="character" w:customStyle="1" w:styleId="af1">
    <w:name w:val="Текст сноски Знак"/>
    <w:link w:val="af0"/>
    <w:rsid w:val="00466E7F"/>
    <w:rPr>
      <w:rFonts w:ascii="Times New Roman" w:eastAsia="Times New Roman" w:hAnsi="Times New Roman" w:cs="Times New Roman"/>
      <w:sz w:val="18"/>
      <w:szCs w:val="20"/>
      <w:lang w:eastAsia="ru-RU"/>
    </w:rPr>
  </w:style>
  <w:style w:type="paragraph" w:customStyle="1" w:styleId="Default">
    <w:name w:val="Default"/>
    <w:rsid w:val="00466E7F"/>
    <w:pPr>
      <w:autoSpaceDE w:val="0"/>
      <w:autoSpaceDN w:val="0"/>
      <w:adjustRightInd w:val="0"/>
    </w:pPr>
    <w:rPr>
      <w:rFonts w:ascii="Candara" w:hAnsi="Candara" w:cs="Candara"/>
      <w:color w:val="000000"/>
      <w:sz w:val="24"/>
      <w:szCs w:val="24"/>
      <w:lang w:eastAsia="en-US"/>
    </w:rPr>
  </w:style>
  <w:style w:type="character" w:customStyle="1" w:styleId="30">
    <w:name w:val="Заголовок №3_"/>
    <w:link w:val="31"/>
    <w:rsid w:val="00466E7F"/>
    <w:rPr>
      <w:rFonts w:ascii="Sylfaen" w:eastAsia="Sylfaen" w:hAnsi="Sylfaen" w:cs="Sylfaen"/>
      <w:b/>
      <w:bCs/>
      <w:shd w:val="clear" w:color="auto" w:fill="FFFFFF"/>
    </w:rPr>
  </w:style>
  <w:style w:type="paragraph" w:customStyle="1" w:styleId="31">
    <w:name w:val="Заголовок №3"/>
    <w:basedOn w:val="a0"/>
    <w:link w:val="30"/>
    <w:rsid w:val="00466E7F"/>
    <w:pPr>
      <w:widowControl w:val="0"/>
      <w:shd w:val="clear" w:color="auto" w:fill="FFFFFF"/>
      <w:spacing w:before="120" w:after="120" w:line="0" w:lineRule="atLeast"/>
      <w:jc w:val="both"/>
      <w:outlineLvl w:val="2"/>
    </w:pPr>
    <w:rPr>
      <w:rFonts w:ascii="Sylfaen" w:eastAsia="Sylfaen" w:hAnsi="Sylfaen" w:cs="Sylfaen"/>
      <w:b/>
      <w:bCs/>
      <w:sz w:val="22"/>
      <w:szCs w:val="22"/>
    </w:rPr>
  </w:style>
  <w:style w:type="paragraph" w:styleId="af2">
    <w:name w:val="Plain Text"/>
    <w:basedOn w:val="a0"/>
    <w:link w:val="af3"/>
    <w:uiPriority w:val="99"/>
    <w:unhideWhenUsed/>
    <w:rsid w:val="001D4B28"/>
    <w:pPr>
      <w:spacing w:after="0" w:line="240" w:lineRule="auto"/>
    </w:pPr>
    <w:rPr>
      <w:rFonts w:ascii="Consolas" w:hAnsi="Consolas"/>
      <w:sz w:val="21"/>
      <w:szCs w:val="21"/>
    </w:rPr>
  </w:style>
  <w:style w:type="character" w:customStyle="1" w:styleId="af3">
    <w:name w:val="Текст Знак"/>
    <w:link w:val="af2"/>
    <w:uiPriority w:val="99"/>
    <w:rsid w:val="001D4B28"/>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90E4B"/>
    <w:pPr>
      <w:spacing w:after="200" w:line="276" w:lineRule="auto"/>
    </w:pPr>
    <w:rPr>
      <w:rFonts w:ascii="Proxima Nova ExCn Rg" w:hAnsi="Proxima Nova ExCn Rg"/>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90E4B"/>
    <w:pPr>
      <w:ind w:left="720"/>
      <w:contextualSpacing/>
    </w:pPr>
  </w:style>
  <w:style w:type="character" w:styleId="a5">
    <w:name w:val="Hyperlink"/>
    <w:uiPriority w:val="99"/>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6">
    <w:name w:val="header"/>
    <w:basedOn w:val="a0"/>
    <w:link w:val="a7"/>
    <w:uiPriority w:val="99"/>
    <w:unhideWhenUsed/>
    <w:rsid w:val="004471A3"/>
    <w:pPr>
      <w:tabs>
        <w:tab w:val="center" w:pos="4677"/>
        <w:tab w:val="right" w:pos="9355"/>
      </w:tabs>
      <w:spacing w:after="0" w:line="240" w:lineRule="auto"/>
    </w:pPr>
  </w:style>
  <w:style w:type="character" w:customStyle="1" w:styleId="a7">
    <w:name w:val="Верхний колонтитул Знак"/>
    <w:link w:val="a6"/>
    <w:uiPriority w:val="99"/>
    <w:rsid w:val="004471A3"/>
    <w:rPr>
      <w:rFonts w:ascii="Proxima Nova ExCn Rg" w:hAnsi="Proxima Nova ExCn Rg" w:cs="Times New Roman"/>
      <w:sz w:val="28"/>
      <w:szCs w:val="28"/>
    </w:rPr>
  </w:style>
  <w:style w:type="paragraph" w:styleId="a8">
    <w:name w:val="footer"/>
    <w:basedOn w:val="a0"/>
    <w:link w:val="a9"/>
    <w:uiPriority w:val="99"/>
    <w:unhideWhenUsed/>
    <w:rsid w:val="004471A3"/>
    <w:pPr>
      <w:tabs>
        <w:tab w:val="center" w:pos="4677"/>
        <w:tab w:val="right" w:pos="9355"/>
      </w:tabs>
      <w:spacing w:after="0" w:line="240" w:lineRule="auto"/>
    </w:pPr>
  </w:style>
  <w:style w:type="character" w:customStyle="1" w:styleId="a9">
    <w:name w:val="Нижний колонтитул Знак"/>
    <w:link w:val="a8"/>
    <w:uiPriority w:val="99"/>
    <w:rsid w:val="004471A3"/>
    <w:rPr>
      <w:rFonts w:ascii="Proxima Nova ExCn Rg" w:hAnsi="Proxima Nova ExCn Rg" w:cs="Times New Roman"/>
      <w:sz w:val="28"/>
      <w:szCs w:val="28"/>
    </w:rPr>
  </w:style>
  <w:style w:type="character" w:styleId="aa">
    <w:name w:val="page number"/>
    <w:basedOn w:val="a1"/>
    <w:rsid w:val="008C7FCD"/>
  </w:style>
  <w:style w:type="table" w:styleId="ab">
    <w:name w:val="Table Grid"/>
    <w:basedOn w:val="a2"/>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593879"/>
    <w:pPr>
      <w:spacing w:after="0" w:line="240" w:lineRule="auto"/>
    </w:pPr>
    <w:rPr>
      <w:rFonts w:ascii="Segoe UI" w:hAnsi="Segoe UI" w:cs="Segoe UI"/>
      <w:sz w:val="18"/>
      <w:szCs w:val="18"/>
    </w:rPr>
  </w:style>
  <w:style w:type="character" w:customStyle="1" w:styleId="ad">
    <w:name w:val="Текст выноски Знак"/>
    <w:link w:val="ac"/>
    <w:uiPriority w:val="99"/>
    <w:semiHidden/>
    <w:rsid w:val="00593879"/>
    <w:rPr>
      <w:rFonts w:ascii="Segoe UI" w:hAnsi="Segoe UI" w:cs="Segoe UI"/>
      <w:sz w:val="18"/>
      <w:szCs w:val="18"/>
    </w:rPr>
  </w:style>
  <w:style w:type="paragraph" w:customStyle="1" w:styleId="3">
    <w:name w:val="[Ростех] Наименование Подраздела (Уровень 3)"/>
    <w:uiPriority w:val="99"/>
    <w:qFormat/>
    <w:rsid w:val="00466E7F"/>
    <w:pPr>
      <w:keepNext/>
      <w:keepLines/>
      <w:numPr>
        <w:ilvl w:val="1"/>
        <w:numId w:val="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466E7F"/>
    <w:pPr>
      <w:keepNext/>
      <w:keepLines/>
      <w:numPr>
        <w:numId w:val="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e"/>
    <w:uiPriority w:val="99"/>
    <w:qFormat/>
    <w:rsid w:val="00466E7F"/>
    <w:pPr>
      <w:numPr>
        <w:ilvl w:val="5"/>
        <w:numId w:val="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uiPriority w:val="99"/>
    <w:qFormat/>
    <w:rsid w:val="00466E7F"/>
    <w:pPr>
      <w:numPr>
        <w:ilvl w:val="3"/>
        <w:numId w:val="4"/>
      </w:numPr>
      <w:suppressAutoHyphens/>
      <w:spacing w:before="120"/>
      <w:jc w:val="both"/>
      <w:outlineLvl w:val="4"/>
    </w:pPr>
    <w:rPr>
      <w:rFonts w:ascii="Proxima Nova ExCn Rg" w:eastAsia="Times New Roman" w:hAnsi="Proxima Nova ExCn Rg"/>
      <w:sz w:val="28"/>
      <w:szCs w:val="28"/>
    </w:rPr>
  </w:style>
  <w:style w:type="paragraph" w:customStyle="1" w:styleId="6">
    <w:name w:val="[Ростех] Текст Подпункта подпункта (Уровень 6)"/>
    <w:uiPriority w:val="99"/>
    <w:qFormat/>
    <w:rsid w:val="00466E7F"/>
    <w:pPr>
      <w:numPr>
        <w:ilvl w:val="4"/>
        <w:numId w:val="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0"/>
    <w:uiPriority w:val="99"/>
    <w:qFormat/>
    <w:rsid w:val="00466E7F"/>
    <w:pPr>
      <w:numPr>
        <w:ilvl w:val="2"/>
        <w:numId w:val="4"/>
      </w:numPr>
      <w:suppressAutoHyphens/>
      <w:spacing w:before="120"/>
      <w:ind w:left="1702"/>
      <w:jc w:val="both"/>
      <w:outlineLvl w:val="3"/>
    </w:pPr>
    <w:rPr>
      <w:rFonts w:ascii="Proxima Nova ExCn Rg" w:eastAsia="Times New Roman" w:hAnsi="Proxima Nova ExCn Rg"/>
      <w:sz w:val="28"/>
      <w:szCs w:val="28"/>
    </w:rPr>
  </w:style>
  <w:style w:type="character" w:customStyle="1" w:styleId="ae">
    <w:name w:val="[Ростех] Простой текст (Без уровня) Знак"/>
    <w:link w:val="a"/>
    <w:uiPriority w:val="99"/>
    <w:rsid w:val="00466E7F"/>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link w:val="4"/>
    <w:uiPriority w:val="99"/>
    <w:rsid w:val="00466E7F"/>
    <w:rPr>
      <w:rFonts w:ascii="Proxima Nova ExCn Rg" w:eastAsia="Times New Roman" w:hAnsi="Proxima Nova ExCn Rg" w:cs="Times New Roman"/>
      <w:sz w:val="28"/>
      <w:szCs w:val="28"/>
      <w:lang w:eastAsia="ru-RU"/>
    </w:rPr>
  </w:style>
  <w:style w:type="character" w:styleId="af">
    <w:name w:val="footnote reference"/>
    <w:rsid w:val="00466E7F"/>
    <w:rPr>
      <w:vertAlign w:val="superscript"/>
    </w:rPr>
  </w:style>
  <w:style w:type="paragraph" w:styleId="af0">
    <w:name w:val="footnote text"/>
    <w:basedOn w:val="a0"/>
    <w:link w:val="af1"/>
    <w:rsid w:val="00466E7F"/>
    <w:pPr>
      <w:spacing w:after="0" w:line="240" w:lineRule="auto"/>
      <w:ind w:firstLine="567"/>
      <w:jc w:val="both"/>
    </w:pPr>
    <w:rPr>
      <w:rFonts w:ascii="Times New Roman" w:eastAsia="Times New Roman" w:hAnsi="Times New Roman"/>
      <w:sz w:val="18"/>
      <w:szCs w:val="20"/>
      <w:lang w:eastAsia="ru-RU"/>
    </w:rPr>
  </w:style>
  <w:style w:type="character" w:customStyle="1" w:styleId="af1">
    <w:name w:val="Текст сноски Знак"/>
    <w:link w:val="af0"/>
    <w:rsid w:val="00466E7F"/>
    <w:rPr>
      <w:rFonts w:ascii="Times New Roman" w:eastAsia="Times New Roman" w:hAnsi="Times New Roman" w:cs="Times New Roman"/>
      <w:sz w:val="18"/>
      <w:szCs w:val="20"/>
      <w:lang w:eastAsia="ru-RU"/>
    </w:rPr>
  </w:style>
  <w:style w:type="paragraph" w:customStyle="1" w:styleId="Default">
    <w:name w:val="Default"/>
    <w:rsid w:val="00466E7F"/>
    <w:pPr>
      <w:autoSpaceDE w:val="0"/>
      <w:autoSpaceDN w:val="0"/>
      <w:adjustRightInd w:val="0"/>
    </w:pPr>
    <w:rPr>
      <w:rFonts w:ascii="Candara" w:hAnsi="Candara" w:cs="Candara"/>
      <w:color w:val="000000"/>
      <w:sz w:val="24"/>
      <w:szCs w:val="24"/>
      <w:lang w:eastAsia="en-US"/>
    </w:rPr>
  </w:style>
  <w:style w:type="character" w:customStyle="1" w:styleId="30">
    <w:name w:val="Заголовок №3_"/>
    <w:link w:val="31"/>
    <w:rsid w:val="00466E7F"/>
    <w:rPr>
      <w:rFonts w:ascii="Sylfaen" w:eastAsia="Sylfaen" w:hAnsi="Sylfaen" w:cs="Sylfaen"/>
      <w:b/>
      <w:bCs/>
      <w:shd w:val="clear" w:color="auto" w:fill="FFFFFF"/>
    </w:rPr>
  </w:style>
  <w:style w:type="paragraph" w:customStyle="1" w:styleId="31">
    <w:name w:val="Заголовок №3"/>
    <w:basedOn w:val="a0"/>
    <w:link w:val="30"/>
    <w:rsid w:val="00466E7F"/>
    <w:pPr>
      <w:widowControl w:val="0"/>
      <w:shd w:val="clear" w:color="auto" w:fill="FFFFFF"/>
      <w:spacing w:before="120" w:after="120" w:line="0" w:lineRule="atLeast"/>
      <w:jc w:val="both"/>
      <w:outlineLvl w:val="2"/>
    </w:pPr>
    <w:rPr>
      <w:rFonts w:ascii="Sylfaen" w:eastAsia="Sylfaen" w:hAnsi="Sylfaen" w:cs="Sylfaen"/>
      <w:b/>
      <w:bCs/>
      <w:sz w:val="22"/>
      <w:szCs w:val="22"/>
    </w:rPr>
  </w:style>
  <w:style w:type="paragraph" w:styleId="af2">
    <w:name w:val="Plain Text"/>
    <w:basedOn w:val="a0"/>
    <w:link w:val="af3"/>
    <w:uiPriority w:val="99"/>
    <w:unhideWhenUsed/>
    <w:rsid w:val="001D4B28"/>
    <w:pPr>
      <w:spacing w:after="0" w:line="240" w:lineRule="auto"/>
    </w:pPr>
    <w:rPr>
      <w:rFonts w:ascii="Consolas" w:hAnsi="Consolas"/>
      <w:sz w:val="21"/>
      <w:szCs w:val="21"/>
    </w:rPr>
  </w:style>
  <w:style w:type="character" w:customStyle="1" w:styleId="af3">
    <w:name w:val="Текст Знак"/>
    <w:link w:val="af2"/>
    <w:uiPriority w:val="99"/>
    <w:rsid w:val="001D4B28"/>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9381">
      <w:bodyDiv w:val="1"/>
      <w:marLeft w:val="0"/>
      <w:marRight w:val="0"/>
      <w:marTop w:val="0"/>
      <w:marBottom w:val="0"/>
      <w:divBdr>
        <w:top w:val="none" w:sz="0" w:space="0" w:color="auto"/>
        <w:left w:val="none" w:sz="0" w:space="0" w:color="auto"/>
        <w:bottom w:val="none" w:sz="0" w:space="0" w:color="auto"/>
        <w:right w:val="none" w:sz="0" w:space="0" w:color="auto"/>
      </w:divBdr>
    </w:div>
    <w:div w:id="117189680">
      <w:bodyDiv w:val="1"/>
      <w:marLeft w:val="0"/>
      <w:marRight w:val="0"/>
      <w:marTop w:val="0"/>
      <w:marBottom w:val="0"/>
      <w:divBdr>
        <w:top w:val="none" w:sz="0" w:space="0" w:color="auto"/>
        <w:left w:val="none" w:sz="0" w:space="0" w:color="auto"/>
        <w:bottom w:val="none" w:sz="0" w:space="0" w:color="auto"/>
        <w:right w:val="none" w:sz="0" w:space="0" w:color="auto"/>
      </w:divBdr>
    </w:div>
    <w:div w:id="1214775936">
      <w:bodyDiv w:val="1"/>
      <w:marLeft w:val="0"/>
      <w:marRight w:val="0"/>
      <w:marTop w:val="0"/>
      <w:marBottom w:val="0"/>
      <w:divBdr>
        <w:top w:val="none" w:sz="0" w:space="0" w:color="auto"/>
        <w:left w:val="none" w:sz="0" w:space="0" w:color="auto"/>
        <w:bottom w:val="none" w:sz="0" w:space="0" w:color="auto"/>
        <w:right w:val="none" w:sz="0" w:space="0" w:color="auto"/>
      </w:divBdr>
    </w:div>
    <w:div w:id="1447383478">
      <w:bodyDiv w:val="1"/>
      <w:marLeft w:val="0"/>
      <w:marRight w:val="0"/>
      <w:marTop w:val="0"/>
      <w:marBottom w:val="0"/>
      <w:divBdr>
        <w:top w:val="none" w:sz="0" w:space="0" w:color="auto"/>
        <w:left w:val="none" w:sz="0" w:space="0" w:color="auto"/>
        <w:bottom w:val="none" w:sz="0" w:space="0" w:color="auto"/>
        <w:right w:val="none" w:sz="0" w:space="0" w:color="auto"/>
      </w:divBdr>
    </w:div>
    <w:div w:id="1492023910">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 w:id="186675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brikant.ru/" TargetMode="External"/><Relationship Id="rId4" Type="http://schemas.microsoft.com/office/2007/relationships/stylesWithEffects" Target="stylesWithEffects.xml"/><Relationship Id="rId9" Type="http://schemas.openxmlformats.org/officeDocument/2006/relationships/hyperlink" Target="http://www.fabrikant.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86;&#1088;&#1076;&#1102;&#1082;&#1086;&#1074;\Documents\&#1041;&#1086;&#1088;&#1076;&#1102;&#1082;&#1086;&#1074;\&#1060;&#1054;&#1056;&#1052;&#1067;%20&#1076;&#1086;&#1082;&#1091;&#1084;&#1077;&#1085;&#1090;&#1086;&#1074;\&#1047;&#1072;&#1087;&#1088;&#1086;&#1089;%20&#1050;&#1086;&#1090;&#1080;&#1088;&#1086;&#1074;&#1086;&#1082;.%20&#1044;&#1086;&#1082;&#1091;&#1084;&#1077;&#1085;&#1090;&#1099;\&#1048;&#1079;&#1074;&#1077;&#1097;&#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AB18F-C3D2-4C6E-AD92-1D629D18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Извещение.dotx</Template>
  <TotalTime>22</TotalTime>
  <Pages>3</Pages>
  <Words>804</Words>
  <Characters>4585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ВНИИЭМ</Company>
  <LinksUpToDate>false</LinksUpToDate>
  <CharactersWithSpaces>5379</CharactersWithSpaces>
  <SharedDoc>false</SharedDoc>
  <HLinks>
    <vt:vector size="12" baseType="variant">
      <vt:variant>
        <vt:i4>6684705</vt:i4>
      </vt:variant>
      <vt:variant>
        <vt:i4>3</vt:i4>
      </vt:variant>
      <vt:variant>
        <vt:i4>0</vt:i4>
      </vt:variant>
      <vt:variant>
        <vt:i4>5</vt:i4>
      </vt:variant>
      <vt:variant>
        <vt:lpwstr>http://www.etp.gpb.ru/</vt:lpwstr>
      </vt:variant>
      <vt:variant>
        <vt:lpwstr/>
      </vt:variant>
      <vt:variant>
        <vt:i4>6684705</vt:i4>
      </vt:variant>
      <vt:variant>
        <vt:i4>0</vt:i4>
      </vt:variant>
      <vt:variant>
        <vt:i4>0</vt:i4>
      </vt:variant>
      <vt:variant>
        <vt:i4>5</vt:i4>
      </vt:variant>
      <vt:variant>
        <vt:lpwstr>http://www.etp.gpb.ru/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Бордюков</dc:creator>
  <cp:lastModifiedBy>Бордюков</cp:lastModifiedBy>
  <cp:revision>7</cp:revision>
  <cp:lastPrinted>2019-05-14T07:09:00Z</cp:lastPrinted>
  <dcterms:created xsi:type="dcterms:W3CDTF">2021-02-10T08:20:00Z</dcterms:created>
  <dcterms:modified xsi:type="dcterms:W3CDTF">2021-03-19T11:10:00Z</dcterms:modified>
</cp:coreProperties>
</file>