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FE" w:rsidRPr="002579E2" w:rsidRDefault="00FB4DFE" w:rsidP="00FB4DFE">
      <w:pPr>
        <w:pStyle w:val="a6"/>
        <w:rPr>
          <w:color w:val="000000" w:themeColor="text1"/>
          <w:lang w:val="en-US"/>
        </w:rPr>
      </w:pP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FC3F84">
        <w:rPr>
          <w:rFonts w:ascii="Times New Roman" w:hAnsi="Times New Roman" w:cs="Times New Roman"/>
          <w:b/>
          <w:color w:val="000000" w:themeColor="text1"/>
          <w:szCs w:val="24"/>
        </w:rPr>
        <w:t xml:space="preserve"> </w:t>
      </w:r>
      <w:r w:rsidR="00D30EF9">
        <w:rPr>
          <w:rFonts w:ascii="Times New Roman" w:hAnsi="Times New Roman" w:cs="Times New Roman"/>
          <w:b/>
          <w:color w:val="000000" w:themeColor="text1"/>
          <w:szCs w:val="24"/>
        </w:rPr>
        <w:t xml:space="preserve">оказания </w:t>
      </w:r>
      <w:r w:rsidR="00D30EF9" w:rsidRPr="00D30EF9">
        <w:rPr>
          <w:rFonts w:ascii="Times New Roman" w:hAnsi="Times New Roman" w:cs="Times New Roman"/>
          <w:b/>
          <w:color w:val="000000" w:themeColor="text1"/>
          <w:szCs w:val="24"/>
        </w:rPr>
        <w:t>услуг</w:t>
      </w:r>
      <w:r w:rsidR="00696173" w:rsidRPr="00D30EF9">
        <w:rPr>
          <w:rFonts w:ascii="Times New Roman" w:hAnsi="Times New Roman" w:cs="Times New Roman"/>
          <w:b/>
          <w:color w:val="000000" w:themeColor="text1"/>
          <w:szCs w:val="24"/>
        </w:rPr>
        <w:t xml:space="preserve"> по технической поддержке программ для ЭВМ «</w:t>
      </w:r>
      <w:proofErr w:type="spellStart"/>
      <w:r w:rsidR="00696173" w:rsidRPr="00D30EF9">
        <w:rPr>
          <w:rFonts w:ascii="Times New Roman" w:hAnsi="Times New Roman" w:cs="Times New Roman"/>
          <w:b/>
          <w:color w:val="000000" w:themeColor="text1"/>
          <w:szCs w:val="24"/>
        </w:rPr>
        <w:t>Oracle</w:t>
      </w:r>
      <w:proofErr w:type="spellEnd"/>
      <w:r w:rsidR="00696173" w:rsidRPr="00D30EF9">
        <w:rPr>
          <w:rFonts w:ascii="Times New Roman" w:hAnsi="Times New Roman" w:cs="Times New Roman"/>
          <w:b/>
          <w:color w:val="000000" w:themeColor="text1"/>
          <w:szCs w:val="24"/>
        </w:rPr>
        <w:t xml:space="preserve"> PULA»</w:t>
      </w:r>
      <w:r w:rsidRPr="00D30EF9">
        <w:rPr>
          <w:rFonts w:ascii="Times New Roman" w:hAnsi="Times New Roman" w:cs="Times New Roman"/>
          <w:b/>
          <w:color w:val="000000" w:themeColor="text1"/>
          <w:szCs w:val="24"/>
        </w:rPr>
        <w:t>,</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rsidR="00FB4DFE" w:rsidRPr="00FC3F84" w:rsidRDefault="00167CA8"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Pr>
          <w:rFonts w:ascii="Times New Roman" w:hAnsi="Times New Roman" w:cs="Times New Roman"/>
          <w:i/>
          <w:color w:val="000000" w:themeColor="text1"/>
          <w:szCs w:val="24"/>
        </w:rPr>
        <w:t>Анкету</w:t>
      </w:r>
      <w:r w:rsidR="00FB4DFE" w:rsidRPr="00FC3F84">
        <w:rPr>
          <w:rFonts w:ascii="Times New Roman" w:hAnsi="Times New Roman" w:cs="Times New Roman"/>
          <w:i/>
          <w:color w:val="000000" w:themeColor="text1"/>
          <w:szCs w:val="24"/>
        </w:rPr>
        <w:t xml:space="preserve"> </w:t>
      </w:r>
      <w:r w:rsidR="00FB4DFE" w:rsidRPr="00FC3F84">
        <w:rPr>
          <w:rFonts w:ascii="Times New Roman" w:hAnsi="Times New Roman" w:cs="Times New Roman"/>
          <w:color w:val="000000" w:themeColor="text1"/>
          <w:szCs w:val="24"/>
        </w:rPr>
        <w:t>по форме Приложения №</w:t>
      </w:r>
      <w:r w:rsidR="00FB4DFE" w:rsidRPr="00FC3F84">
        <w:rPr>
          <w:rFonts w:ascii="Times New Roman" w:hAnsi="Times New Roman" w:cs="Times New Roman"/>
          <w:color w:val="000000" w:themeColor="text1"/>
          <w:szCs w:val="24"/>
          <w:lang w:val="en-US"/>
        </w:rPr>
        <w:t xml:space="preserve"> </w:t>
      </w:r>
      <w:r w:rsidR="00FB4DFE" w:rsidRPr="00FC3F84">
        <w:rPr>
          <w:rFonts w:ascii="Times New Roman" w:hAnsi="Times New Roman" w:cs="Times New Roman"/>
          <w:color w:val="000000" w:themeColor="text1"/>
          <w:szCs w:val="24"/>
        </w:rPr>
        <w:t>2;</w:t>
      </w:r>
    </w:p>
    <w:p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rsidR="00FB4DFE" w:rsidRPr="00FC3F84" w:rsidRDefault="00FB4DFE" w:rsidP="00FB4DFE">
      <w:pPr>
        <w:pStyle w:val="ab"/>
        <w:tabs>
          <w:tab w:val="left" w:pos="284"/>
        </w:tabs>
        <w:rPr>
          <w:rFonts w:ascii="Times New Roman" w:hAnsi="Times New Roman" w:cs="Times New Roman"/>
          <w:color w:val="000000" w:themeColor="text1"/>
          <w:szCs w:val="24"/>
        </w:rPr>
      </w:pPr>
    </w:p>
    <w:p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rsidR="00FB4DFE" w:rsidRPr="00BA117A" w:rsidRDefault="00FB4DFE" w:rsidP="00FB4DFE">
      <w:pPr>
        <w:pStyle w:val="ab"/>
        <w:tabs>
          <w:tab w:val="left" w:pos="284"/>
        </w:tabs>
        <w:rPr>
          <w:color w:val="000000" w:themeColor="text1"/>
          <w:szCs w:val="24"/>
        </w:rPr>
      </w:pPr>
    </w:p>
    <w:p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D30EF9">
        <w:rPr>
          <w:rFonts w:ascii="Times New Roman" w:hAnsi="Times New Roman" w:cs="Times New Roman"/>
          <w:b/>
          <w:color w:val="000000" w:themeColor="text1"/>
          <w:szCs w:val="24"/>
        </w:rPr>
        <w:t xml:space="preserve">оказание услуг по технической поддержке </w:t>
      </w:r>
      <w:r w:rsidR="00D30EF9" w:rsidRPr="00D30EF9">
        <w:rPr>
          <w:rFonts w:ascii="Times New Roman" w:hAnsi="Times New Roman" w:cs="Times New Roman"/>
          <w:b/>
          <w:color w:val="000000" w:themeColor="text1"/>
          <w:szCs w:val="24"/>
        </w:rPr>
        <w:t>программ для ЭВМ «</w:t>
      </w:r>
      <w:proofErr w:type="spellStart"/>
      <w:r w:rsidR="00D30EF9" w:rsidRPr="00D30EF9">
        <w:rPr>
          <w:rFonts w:ascii="Times New Roman" w:hAnsi="Times New Roman" w:cs="Times New Roman"/>
          <w:b/>
          <w:color w:val="000000" w:themeColor="text1"/>
          <w:szCs w:val="24"/>
        </w:rPr>
        <w:t>Oracle</w:t>
      </w:r>
      <w:proofErr w:type="spellEnd"/>
      <w:r w:rsidR="00D30EF9" w:rsidRPr="00D30EF9">
        <w:rPr>
          <w:rFonts w:ascii="Times New Roman" w:hAnsi="Times New Roman" w:cs="Times New Roman"/>
          <w:b/>
          <w:color w:val="000000" w:themeColor="text1"/>
          <w:szCs w:val="24"/>
        </w:rPr>
        <w:t xml:space="preserve"> PULA»</w:t>
      </w:r>
    </w:p>
    <w:tbl>
      <w:tblPr>
        <w:tblStyle w:val="aa"/>
        <w:tblW w:w="0" w:type="auto"/>
        <w:tblLook w:val="04A0" w:firstRow="1" w:lastRow="0" w:firstColumn="1" w:lastColumn="0" w:noHBand="0" w:noVBand="1"/>
      </w:tblPr>
      <w:tblGrid>
        <w:gridCol w:w="561"/>
        <w:gridCol w:w="4458"/>
        <w:gridCol w:w="4608"/>
      </w:tblGrid>
      <w:tr w:rsidR="00FB4DFE" w:rsidRPr="00B10CE2" w:rsidTr="00EE1D4A">
        <w:tc>
          <w:tcPr>
            <w:tcW w:w="561" w:type="dxa"/>
            <w:vAlign w:val="center"/>
          </w:tcPr>
          <w:p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458" w:type="dxa"/>
            <w:vAlign w:val="center"/>
          </w:tcPr>
          <w:p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608" w:type="dxa"/>
            <w:vAlign w:val="center"/>
          </w:tcPr>
          <w:p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608" w:type="dxa"/>
          </w:tcPr>
          <w:p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608" w:type="dxa"/>
          </w:tcPr>
          <w:p w:rsidR="00FB4DFE" w:rsidRPr="0002141C" w:rsidRDefault="0002141C" w:rsidP="00D10DEB">
            <w:pPr>
              <w:pStyle w:val="af3"/>
              <w:spacing w:after="0" w:line="240" w:lineRule="auto"/>
              <w:ind w:left="0"/>
              <w:jc w:val="both"/>
              <w:rPr>
                <w:rFonts w:ascii="Times New Roman" w:hAnsi="Times New Roman" w:cs="Times New Roman"/>
                <w:color w:val="000000" w:themeColor="text1"/>
                <w:szCs w:val="24"/>
              </w:rPr>
            </w:pPr>
            <w:r w:rsidRPr="0002141C">
              <w:rPr>
                <w:rFonts w:ascii="Times New Roman" w:hAnsi="Times New Roman" w:cs="Times New Roman"/>
                <w:color w:val="000000" w:themeColor="text1"/>
                <w:szCs w:val="24"/>
              </w:rPr>
              <w:t>18.06.2021</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458" w:type="dxa"/>
            <w:vAlign w:val="center"/>
          </w:tcPr>
          <w:p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608" w:type="dxa"/>
          </w:tcPr>
          <w:p w:rsidR="00FB4DFE" w:rsidRPr="00B10CE2" w:rsidRDefault="00D30EF9" w:rsidP="00D10DEB">
            <w:pPr>
              <w:spacing w:line="240" w:lineRule="auto"/>
              <w:jc w:val="both"/>
              <w:rPr>
                <w:rFonts w:ascii="Times New Roman" w:hAnsi="Times New Roman" w:cs="Times New Roman"/>
                <w:i/>
                <w:color w:val="000000" w:themeColor="text1"/>
                <w:szCs w:val="24"/>
              </w:rPr>
            </w:pPr>
            <w:r w:rsidRPr="00D30EF9">
              <w:rPr>
                <w:rFonts w:ascii="Times New Roman" w:hAnsi="Times New Roman" w:cs="Times New Roman"/>
                <w:color w:val="000000" w:themeColor="text1"/>
                <w:szCs w:val="24"/>
              </w:rPr>
              <w:t>Доллар США</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608" w:type="dxa"/>
          </w:tcPr>
          <w:p w:rsidR="00FB4DFE" w:rsidRPr="00D30EF9" w:rsidRDefault="00D30EF9" w:rsidP="00D10DEB">
            <w:pPr>
              <w:spacing w:line="240" w:lineRule="auto"/>
              <w:jc w:val="both"/>
              <w:rPr>
                <w:rFonts w:ascii="Times New Roman" w:hAnsi="Times New Roman" w:cs="Times New Roman"/>
              </w:rPr>
            </w:pPr>
            <w:r w:rsidRPr="00D30EF9">
              <w:rPr>
                <w:rFonts w:ascii="Times New Roman" w:hAnsi="Times New Roman" w:cs="Times New Roman"/>
                <w:color w:val="000000" w:themeColor="text1"/>
                <w:szCs w:val="24"/>
              </w:rPr>
              <w:t>Оказание услуг по технической поддержке программ для ЭВМ «</w:t>
            </w:r>
            <w:proofErr w:type="spellStart"/>
            <w:r w:rsidRPr="00D30EF9">
              <w:rPr>
                <w:rFonts w:ascii="Times New Roman" w:hAnsi="Times New Roman" w:cs="Times New Roman"/>
                <w:color w:val="000000" w:themeColor="text1"/>
                <w:szCs w:val="24"/>
              </w:rPr>
              <w:t>Oracle</w:t>
            </w:r>
            <w:proofErr w:type="spellEnd"/>
            <w:r w:rsidRPr="00D30EF9">
              <w:rPr>
                <w:rFonts w:ascii="Times New Roman" w:hAnsi="Times New Roman" w:cs="Times New Roman"/>
                <w:color w:val="000000" w:themeColor="text1"/>
                <w:szCs w:val="24"/>
              </w:rPr>
              <w:t xml:space="preserve"> PULA»</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608" w:type="dxa"/>
          </w:tcPr>
          <w:p w:rsidR="007B0C0A" w:rsidRPr="00110EA2" w:rsidRDefault="00D30EF9" w:rsidP="00D10DEB">
            <w:pPr>
              <w:spacing w:line="240" w:lineRule="auto"/>
              <w:jc w:val="both"/>
              <w:rPr>
                <w:rFonts w:ascii="Times New Roman" w:hAnsi="Times New Roman" w:cs="Times New Roman"/>
              </w:rPr>
            </w:pPr>
            <w:r>
              <w:rPr>
                <w:rFonts w:ascii="Times New Roman" w:hAnsi="Times New Roman"/>
              </w:rPr>
              <w:t>В</w:t>
            </w:r>
            <w:r w:rsidRPr="00D33784">
              <w:rPr>
                <w:rFonts w:ascii="Times New Roman" w:hAnsi="Times New Roman"/>
              </w:rPr>
              <w:t xml:space="preserve"> соответствии с</w:t>
            </w:r>
            <w:r>
              <w:rPr>
                <w:rFonts w:ascii="Times New Roman" w:hAnsi="Times New Roman"/>
              </w:rPr>
              <w:t xml:space="preserve"> </w:t>
            </w:r>
            <w:r w:rsidRPr="00D33784">
              <w:rPr>
                <w:rFonts w:ascii="Times New Roman" w:hAnsi="Times New Roman"/>
              </w:rPr>
              <w:t>Техническ</w:t>
            </w:r>
            <w:r>
              <w:rPr>
                <w:rFonts w:ascii="Times New Roman" w:hAnsi="Times New Roman"/>
              </w:rPr>
              <w:t>им</w:t>
            </w:r>
            <w:r w:rsidRPr="00D33784">
              <w:rPr>
                <w:rFonts w:ascii="Times New Roman" w:hAnsi="Times New Roman"/>
              </w:rPr>
              <w:t xml:space="preserve"> задани</w:t>
            </w:r>
            <w:r>
              <w:rPr>
                <w:rFonts w:ascii="Times New Roman" w:hAnsi="Times New Roman"/>
              </w:rPr>
              <w:t>ем (Приложение №4)</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458" w:type="dxa"/>
            <w:vAlign w:val="center"/>
          </w:tcPr>
          <w:p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608" w:type="dxa"/>
          </w:tcPr>
          <w:p w:rsidR="00FB4DFE" w:rsidRPr="00110EA2" w:rsidRDefault="00D30EF9" w:rsidP="00D10DEB">
            <w:pPr>
              <w:spacing w:line="240" w:lineRule="auto"/>
              <w:jc w:val="both"/>
              <w:rPr>
                <w:rFonts w:ascii="Times New Roman" w:hAnsi="Times New Roman" w:cs="Times New Roman"/>
              </w:rPr>
            </w:pPr>
            <w:r w:rsidRPr="00EA5079">
              <w:rPr>
                <w:rFonts w:ascii="Times New Roman" w:hAnsi="Times New Roman"/>
              </w:rPr>
              <w:t>62.02.3</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458" w:type="dxa"/>
            <w:vAlign w:val="center"/>
          </w:tcPr>
          <w:p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услуг</w:t>
            </w:r>
          </w:p>
        </w:tc>
        <w:tc>
          <w:tcPr>
            <w:tcW w:w="4608" w:type="dxa"/>
          </w:tcPr>
          <w:p w:rsidR="00FB4DFE" w:rsidRPr="00110EA2" w:rsidRDefault="00D30EF9" w:rsidP="00D10DEB">
            <w:pPr>
              <w:spacing w:line="240" w:lineRule="auto"/>
              <w:jc w:val="both"/>
              <w:rPr>
                <w:rFonts w:ascii="Times New Roman" w:hAnsi="Times New Roman" w:cs="Times New Roman"/>
              </w:rPr>
            </w:pPr>
            <w:r w:rsidRPr="00D30EF9">
              <w:rPr>
                <w:rFonts w:ascii="Times New Roman" w:hAnsi="Times New Roman" w:cs="Times New Roman"/>
                <w:color w:val="000000" w:themeColor="text1"/>
                <w:szCs w:val="24"/>
              </w:rPr>
              <w:t>Оказание услуг по технической поддержке программ для ЭВМ «</w:t>
            </w:r>
            <w:proofErr w:type="spellStart"/>
            <w:r w:rsidRPr="00D30EF9">
              <w:rPr>
                <w:rFonts w:ascii="Times New Roman" w:hAnsi="Times New Roman" w:cs="Times New Roman"/>
                <w:color w:val="000000" w:themeColor="text1"/>
                <w:szCs w:val="24"/>
              </w:rPr>
              <w:t>Oracle</w:t>
            </w:r>
            <w:proofErr w:type="spellEnd"/>
            <w:r w:rsidRPr="00D30EF9">
              <w:rPr>
                <w:rFonts w:ascii="Times New Roman" w:hAnsi="Times New Roman" w:cs="Times New Roman"/>
                <w:color w:val="000000" w:themeColor="text1"/>
                <w:szCs w:val="24"/>
              </w:rPr>
              <w:t xml:space="preserve"> PULA»</w:t>
            </w:r>
          </w:p>
        </w:tc>
      </w:tr>
      <w:tr w:rsidR="00FB4DFE" w:rsidRPr="00B10CE2" w:rsidTr="00EE1D4A">
        <w:tc>
          <w:tcPr>
            <w:tcW w:w="561"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8</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Регион поставки </w:t>
            </w:r>
          </w:p>
        </w:tc>
        <w:tc>
          <w:tcPr>
            <w:tcW w:w="4608" w:type="dxa"/>
          </w:tcPr>
          <w:p w:rsidR="00FB4DFE" w:rsidRPr="00B10CE2" w:rsidRDefault="00D30EF9"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г. Москва</w:t>
            </w:r>
          </w:p>
        </w:tc>
      </w:tr>
      <w:tr w:rsidR="00FB4DFE" w:rsidRPr="00B10CE2" w:rsidTr="00EE1D4A">
        <w:tc>
          <w:tcPr>
            <w:tcW w:w="561" w:type="dxa"/>
            <w:vAlign w:val="center"/>
          </w:tcPr>
          <w:p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9</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608" w:type="dxa"/>
          </w:tcPr>
          <w:p w:rsidR="00367F49" w:rsidRDefault="00D30EF9" w:rsidP="00D30EF9">
            <w:pPr>
              <w:pStyle w:val="Iauiue"/>
              <w:jc w:val="both"/>
              <w:rPr>
                <w:bCs/>
                <w:sz w:val="24"/>
                <w:szCs w:val="24"/>
              </w:rPr>
            </w:pPr>
            <w:r w:rsidRPr="00CD1F19">
              <w:rPr>
                <w:sz w:val="24"/>
                <w:szCs w:val="24"/>
              </w:rPr>
              <w:t xml:space="preserve">Оплата первого </w:t>
            </w:r>
            <w:r>
              <w:rPr>
                <w:sz w:val="24"/>
                <w:szCs w:val="24"/>
              </w:rPr>
              <w:t xml:space="preserve">отчетного периода </w:t>
            </w:r>
            <w:r w:rsidRPr="00CD1F19">
              <w:rPr>
                <w:sz w:val="24"/>
                <w:szCs w:val="24"/>
              </w:rPr>
              <w:t>технической поддержки</w:t>
            </w:r>
            <w:r>
              <w:rPr>
                <w:sz w:val="24"/>
                <w:szCs w:val="24"/>
              </w:rPr>
              <w:t xml:space="preserve">, равного </w:t>
            </w:r>
            <w:r w:rsidRPr="00CD1F19">
              <w:rPr>
                <w:sz w:val="24"/>
                <w:szCs w:val="24"/>
              </w:rPr>
              <w:t>3 (Трем) месяцам</w:t>
            </w:r>
            <w:r>
              <w:rPr>
                <w:sz w:val="24"/>
                <w:szCs w:val="24"/>
              </w:rPr>
              <w:t>,</w:t>
            </w:r>
            <w:r w:rsidRPr="00CD1F19" w:rsidDel="007F4373">
              <w:rPr>
                <w:sz w:val="24"/>
                <w:szCs w:val="24"/>
              </w:rPr>
              <w:t xml:space="preserve"> </w:t>
            </w:r>
            <w:r>
              <w:rPr>
                <w:sz w:val="24"/>
                <w:szCs w:val="24"/>
              </w:rPr>
              <w:t xml:space="preserve">осуществляется в течение </w:t>
            </w:r>
            <w:r w:rsidRPr="00982F29">
              <w:rPr>
                <w:bCs/>
                <w:sz w:val="24"/>
                <w:szCs w:val="24"/>
              </w:rPr>
              <w:t>15 (Пятнадцати) рабоч</w:t>
            </w:r>
            <w:r>
              <w:rPr>
                <w:bCs/>
                <w:sz w:val="24"/>
                <w:szCs w:val="24"/>
              </w:rPr>
              <w:t>их дней с даты получения счета.</w:t>
            </w:r>
          </w:p>
          <w:p w:rsidR="00D30EF9" w:rsidRPr="00D30EF9" w:rsidRDefault="00D30EF9" w:rsidP="00D30EF9">
            <w:pPr>
              <w:pStyle w:val="Iauiue"/>
              <w:jc w:val="both"/>
              <w:rPr>
                <w:sz w:val="24"/>
                <w:szCs w:val="24"/>
              </w:rPr>
            </w:pPr>
            <w:r w:rsidRPr="00CD1F19">
              <w:rPr>
                <w:sz w:val="24"/>
                <w:szCs w:val="24"/>
              </w:rPr>
              <w:t xml:space="preserve">Оплата второго и </w:t>
            </w:r>
            <w:r>
              <w:rPr>
                <w:sz w:val="24"/>
                <w:szCs w:val="24"/>
              </w:rPr>
              <w:t>следующих отчетных периодов</w:t>
            </w:r>
            <w:r w:rsidR="007163B4">
              <w:rPr>
                <w:sz w:val="24"/>
                <w:szCs w:val="24"/>
              </w:rPr>
              <w:t>, равных</w:t>
            </w:r>
            <w:r>
              <w:rPr>
                <w:sz w:val="24"/>
                <w:szCs w:val="24"/>
              </w:rPr>
              <w:t xml:space="preserve"> </w:t>
            </w:r>
            <w:r w:rsidRPr="00CD1F19">
              <w:rPr>
                <w:sz w:val="24"/>
                <w:szCs w:val="24"/>
              </w:rPr>
              <w:t>3 (Трем) месяцам</w:t>
            </w:r>
            <w:r>
              <w:rPr>
                <w:sz w:val="24"/>
                <w:szCs w:val="24"/>
              </w:rPr>
              <w:t xml:space="preserve">, осуществляется авансовым платежом в </w:t>
            </w:r>
            <w:r>
              <w:rPr>
                <w:sz w:val="24"/>
                <w:szCs w:val="24"/>
              </w:rPr>
              <w:lastRenderedPageBreak/>
              <w:t>начале отчетного периода в течение 15 (Пятнадцати) рабочих дней</w:t>
            </w:r>
            <w:r w:rsidRPr="008C6E66">
              <w:rPr>
                <w:bCs/>
                <w:sz w:val="24"/>
                <w:szCs w:val="24"/>
              </w:rPr>
              <w:t xml:space="preserve"> </w:t>
            </w:r>
            <w:r w:rsidRPr="00982F29">
              <w:rPr>
                <w:bCs/>
                <w:sz w:val="24"/>
                <w:szCs w:val="24"/>
              </w:rPr>
              <w:t xml:space="preserve">с даты получения счета, выставляемого </w:t>
            </w:r>
            <w:r>
              <w:rPr>
                <w:bCs/>
                <w:sz w:val="24"/>
                <w:szCs w:val="24"/>
              </w:rPr>
              <w:t>Исполнителем</w:t>
            </w:r>
            <w:r w:rsidRPr="00982F29">
              <w:rPr>
                <w:bCs/>
                <w:sz w:val="24"/>
                <w:szCs w:val="24"/>
              </w:rPr>
              <w:t xml:space="preserve"> не позднее</w:t>
            </w:r>
            <w:r>
              <w:rPr>
                <w:bCs/>
                <w:sz w:val="24"/>
                <w:szCs w:val="24"/>
              </w:rPr>
              <w:t xml:space="preserve"> </w:t>
            </w:r>
            <w:r w:rsidRPr="00982F29">
              <w:rPr>
                <w:bCs/>
                <w:sz w:val="24"/>
                <w:szCs w:val="24"/>
              </w:rPr>
              <w:t>5 (Пяти) рабочих дней</w:t>
            </w:r>
            <w:r>
              <w:rPr>
                <w:sz w:val="24"/>
                <w:szCs w:val="24"/>
              </w:rPr>
              <w:t xml:space="preserve"> с даты начала соответствующего периода.</w:t>
            </w:r>
          </w:p>
        </w:tc>
      </w:tr>
      <w:tr w:rsidR="00FB4DFE" w:rsidRPr="00B10CE2" w:rsidTr="00EE1D4A">
        <w:tc>
          <w:tcPr>
            <w:tcW w:w="561" w:type="dxa"/>
            <w:vAlign w:val="center"/>
          </w:tcPr>
          <w:p w:rsidR="00FB4DFE" w:rsidRPr="00D30EF9"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lastRenderedPageBreak/>
              <w:t>10</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608" w:type="dxa"/>
          </w:tcPr>
          <w:p w:rsidR="00D10DEB" w:rsidRPr="00B10CE2" w:rsidRDefault="00752B08" w:rsidP="00D10DEB">
            <w:pPr>
              <w:spacing w:line="240" w:lineRule="auto"/>
              <w:jc w:val="both"/>
              <w:rPr>
                <w:rFonts w:ascii="Times New Roman" w:hAnsi="Times New Roman" w:cs="Times New Roman"/>
                <w:color w:val="000000" w:themeColor="text1"/>
                <w:szCs w:val="24"/>
              </w:rPr>
            </w:pPr>
            <w:r>
              <w:rPr>
                <w:rFonts w:ascii="Times New Roman" w:hAnsi="Times New Roman"/>
              </w:rPr>
              <w:t>В</w:t>
            </w:r>
            <w:r w:rsidRPr="00D33784">
              <w:rPr>
                <w:rFonts w:ascii="Times New Roman" w:hAnsi="Times New Roman"/>
              </w:rPr>
              <w:t xml:space="preserve"> соответствии с</w:t>
            </w:r>
            <w:r>
              <w:rPr>
                <w:rFonts w:ascii="Times New Roman" w:hAnsi="Times New Roman"/>
              </w:rPr>
              <w:t xml:space="preserve"> </w:t>
            </w:r>
            <w:r w:rsidRPr="00D33784">
              <w:rPr>
                <w:rFonts w:ascii="Times New Roman" w:hAnsi="Times New Roman"/>
              </w:rPr>
              <w:t>Техническ</w:t>
            </w:r>
            <w:r>
              <w:rPr>
                <w:rFonts w:ascii="Times New Roman" w:hAnsi="Times New Roman"/>
              </w:rPr>
              <w:t>им</w:t>
            </w:r>
            <w:r w:rsidRPr="00D33784">
              <w:rPr>
                <w:rFonts w:ascii="Times New Roman" w:hAnsi="Times New Roman"/>
              </w:rPr>
              <w:t xml:space="preserve"> задани</w:t>
            </w:r>
            <w:r>
              <w:rPr>
                <w:rFonts w:ascii="Times New Roman" w:hAnsi="Times New Roman"/>
              </w:rPr>
              <w:t>ем (Приложение №4)</w:t>
            </w:r>
          </w:p>
        </w:tc>
      </w:tr>
      <w:tr w:rsidR="00FB4DFE" w:rsidRPr="00B10CE2" w:rsidTr="00EE1D4A">
        <w:tc>
          <w:tcPr>
            <w:tcW w:w="561" w:type="dxa"/>
            <w:vAlign w:val="center"/>
          </w:tcPr>
          <w:p w:rsidR="00FB4DFE" w:rsidRPr="00D30EF9" w:rsidRDefault="00FB4DFE" w:rsidP="00931020">
            <w:pPr>
              <w:ind w:left="-120"/>
              <w:jc w:val="center"/>
              <w:rPr>
                <w:rFonts w:ascii="Times New Roman" w:hAnsi="Times New Roman" w:cs="Times New Roman"/>
                <w:color w:val="000000" w:themeColor="text1"/>
                <w:szCs w:val="24"/>
              </w:rPr>
            </w:pPr>
            <w:r w:rsidRPr="00D30EF9">
              <w:rPr>
                <w:rFonts w:ascii="Times New Roman" w:hAnsi="Times New Roman" w:cs="Times New Roman"/>
                <w:color w:val="000000" w:themeColor="text1"/>
                <w:szCs w:val="24"/>
              </w:rPr>
              <w:t>11</w:t>
            </w:r>
          </w:p>
        </w:tc>
        <w:tc>
          <w:tcPr>
            <w:tcW w:w="4458"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Начальная цена</w:t>
            </w:r>
          </w:p>
        </w:tc>
        <w:tc>
          <w:tcPr>
            <w:tcW w:w="4608" w:type="dxa"/>
          </w:tcPr>
          <w:p w:rsidR="00FB4DFE" w:rsidRPr="00866B84" w:rsidRDefault="00EE1D4A" w:rsidP="002F7167">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2 227 172 доллара 04 цента США, </w:t>
            </w:r>
            <w:r w:rsidRPr="008A5FBC">
              <w:rPr>
                <w:rFonts w:ascii="Times New Roman" w:hAnsi="Times New Roman" w:cs="Times New Roman"/>
                <w:color w:val="000000" w:themeColor="text1"/>
                <w:szCs w:val="24"/>
              </w:rPr>
              <w:t>включая все установленные налоги, сборы и платежи</w:t>
            </w:r>
            <w:r>
              <w:rPr>
                <w:rFonts w:ascii="Times New Roman" w:hAnsi="Times New Roman" w:cs="Times New Roman"/>
                <w:color w:val="000000" w:themeColor="text1"/>
                <w:szCs w:val="24"/>
              </w:rPr>
              <w:t>.</w:t>
            </w:r>
          </w:p>
        </w:tc>
      </w:tr>
      <w:tr w:rsidR="00EE1D4A" w:rsidRPr="00B10CE2" w:rsidTr="00EE1D4A">
        <w:tc>
          <w:tcPr>
            <w:tcW w:w="561" w:type="dxa"/>
            <w:vAlign w:val="center"/>
          </w:tcPr>
          <w:p w:rsidR="00EE1D4A" w:rsidRPr="00D30EF9" w:rsidRDefault="00EE1D4A" w:rsidP="00EE1D4A">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458" w:type="dxa"/>
            <w:vAlign w:val="center"/>
          </w:tcPr>
          <w:p w:rsidR="00EE1D4A" w:rsidRPr="00B10CE2" w:rsidRDefault="00EE1D4A" w:rsidP="00EE1D4A">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608" w:type="dxa"/>
          </w:tcPr>
          <w:p w:rsidR="00EE1D4A" w:rsidRDefault="00EE1D4A" w:rsidP="00EE1D4A">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rsidR="00EE1D4A" w:rsidRPr="00900045" w:rsidRDefault="00EE1D4A" w:rsidP="00EE1D4A">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tbl>
    <w:p w:rsidR="00FB4DFE" w:rsidRPr="00BA117A" w:rsidRDefault="00FB4DFE" w:rsidP="00FB4DFE">
      <w:pPr>
        <w:ind w:firstLine="851"/>
        <w:jc w:val="both"/>
        <w:rPr>
          <w:color w:val="000000" w:themeColor="text1"/>
          <w:szCs w:val="24"/>
        </w:rPr>
      </w:pPr>
      <w:bookmarkStart w:id="3" w:name="_GoBack"/>
      <w:bookmarkEnd w:id="2"/>
      <w:bookmarkEnd w:id="3"/>
    </w:p>
    <w:p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w:t>
      </w:r>
      <w:r w:rsidRPr="0002141C">
        <w:rPr>
          <w:rFonts w:ascii="Times New Roman" w:hAnsi="Times New Roman" w:cs="Times New Roman"/>
          <w:color w:val="000000" w:themeColor="text1"/>
          <w:szCs w:val="24"/>
        </w:rPr>
        <w:t xml:space="preserve">до </w:t>
      </w:r>
      <w:r w:rsidR="0002141C" w:rsidRPr="0002141C">
        <w:rPr>
          <w:rFonts w:ascii="Times New Roman" w:hAnsi="Times New Roman" w:cs="Times New Roman"/>
          <w:color w:val="000000" w:themeColor="text1"/>
          <w:szCs w:val="24"/>
        </w:rPr>
        <w:t>15:00</w:t>
      </w:r>
      <w:r w:rsidRPr="0002141C">
        <w:rPr>
          <w:rFonts w:ascii="Times New Roman" w:hAnsi="Times New Roman" w:cs="Times New Roman"/>
          <w:color w:val="000000" w:themeColor="text1"/>
          <w:szCs w:val="24"/>
        </w:rPr>
        <w:t xml:space="preserve"> (</w:t>
      </w:r>
      <w:r w:rsidRPr="0002141C">
        <w:rPr>
          <w:rFonts w:ascii="Times New Roman" w:hAnsi="Times New Roman" w:cs="Times New Roman"/>
          <w:color w:val="000000" w:themeColor="text1"/>
        </w:rPr>
        <w:t>МСК</w:t>
      </w:r>
      <w:r w:rsidRPr="0002141C">
        <w:rPr>
          <w:rFonts w:ascii="Times New Roman" w:hAnsi="Times New Roman" w:cs="Times New Roman"/>
          <w:color w:val="000000" w:themeColor="text1"/>
          <w:szCs w:val="24"/>
        </w:rPr>
        <w:t>) «</w:t>
      </w:r>
      <w:r w:rsidR="0002141C" w:rsidRPr="0002141C">
        <w:rPr>
          <w:rFonts w:ascii="Times New Roman" w:hAnsi="Times New Roman" w:cs="Times New Roman"/>
          <w:color w:val="000000" w:themeColor="text1"/>
          <w:szCs w:val="24"/>
        </w:rPr>
        <w:t>18</w:t>
      </w:r>
      <w:r w:rsidRPr="0002141C">
        <w:rPr>
          <w:rFonts w:ascii="Times New Roman" w:hAnsi="Times New Roman" w:cs="Times New Roman"/>
          <w:color w:val="000000" w:themeColor="text1"/>
          <w:szCs w:val="24"/>
        </w:rPr>
        <w:t xml:space="preserve">» </w:t>
      </w:r>
      <w:r w:rsidR="0002141C" w:rsidRPr="0002141C">
        <w:rPr>
          <w:rFonts w:ascii="Times New Roman" w:hAnsi="Times New Roman" w:cs="Times New Roman"/>
          <w:color w:val="000000" w:themeColor="text1"/>
          <w:szCs w:val="24"/>
        </w:rPr>
        <w:t>июня</w:t>
      </w:r>
      <w:r w:rsidRPr="0002141C">
        <w:rPr>
          <w:rFonts w:ascii="Times New Roman" w:hAnsi="Times New Roman" w:cs="Times New Roman"/>
          <w:color w:val="000000" w:themeColor="text1"/>
          <w:szCs w:val="24"/>
        </w:rPr>
        <w:t xml:space="preserve"> 20</w:t>
      </w:r>
      <w:r w:rsidR="00B10CE2" w:rsidRPr="0002141C">
        <w:rPr>
          <w:rFonts w:ascii="Times New Roman" w:hAnsi="Times New Roman" w:cs="Times New Roman"/>
          <w:color w:val="000000" w:themeColor="text1"/>
          <w:szCs w:val="24"/>
        </w:rPr>
        <w:t>2</w:t>
      </w:r>
      <w:r w:rsidR="00EF2B5F" w:rsidRPr="0002141C">
        <w:rPr>
          <w:rFonts w:ascii="Times New Roman" w:hAnsi="Times New Roman" w:cs="Times New Roman"/>
          <w:color w:val="000000" w:themeColor="text1"/>
          <w:szCs w:val="24"/>
        </w:rPr>
        <w:t>1</w:t>
      </w:r>
      <w:r w:rsidRPr="0002141C">
        <w:rPr>
          <w:rFonts w:ascii="Times New Roman" w:hAnsi="Times New Roman" w:cs="Times New Roman"/>
          <w:color w:val="000000" w:themeColor="text1"/>
          <w:szCs w:val="24"/>
        </w:rPr>
        <w:t xml:space="preserve"> года.</w:t>
      </w:r>
    </w:p>
    <w:p w:rsidR="00FB4DFE" w:rsidRPr="00B10CE2" w:rsidRDefault="00FB4DFE" w:rsidP="00B10CE2">
      <w:pPr>
        <w:spacing w:line="240" w:lineRule="auto"/>
        <w:ind w:firstLine="851"/>
        <w:rPr>
          <w:rFonts w:ascii="Times New Roman" w:hAnsi="Times New Roman" w:cs="Times New Roman"/>
          <w:color w:val="000000" w:themeColor="text1"/>
          <w:szCs w:val="24"/>
        </w:rPr>
      </w:pPr>
    </w:p>
    <w:p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rsidR="00FB4DFE" w:rsidRPr="00B10CE2" w:rsidRDefault="00FB4DFE" w:rsidP="00B10CE2">
      <w:pPr>
        <w:spacing w:line="240" w:lineRule="auto"/>
        <w:ind w:firstLine="851"/>
        <w:rPr>
          <w:rFonts w:ascii="Times New Roman" w:hAnsi="Times New Roman" w:cs="Times New Roman"/>
          <w:color w:val="000000" w:themeColor="text1"/>
          <w:szCs w:val="24"/>
        </w:rPr>
      </w:pP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 Техническое задание;</w:t>
      </w:r>
    </w:p>
    <w:p w:rsidR="00FB4DFE" w:rsidRPr="00BA117A" w:rsidRDefault="00FB4DFE" w:rsidP="00FB4DFE">
      <w:pPr>
        <w:spacing w:before="120"/>
        <w:rPr>
          <w:rFonts w:cs="Times New Roman"/>
          <w:color w:val="000000" w:themeColor="text1"/>
          <w:szCs w:val="24"/>
        </w:rPr>
      </w:pPr>
    </w:p>
    <w:p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rsidR="00FB4DFE" w:rsidRPr="00F373CD" w:rsidRDefault="00FB4DFE" w:rsidP="00FB4DFE">
      <w:pPr>
        <w:pStyle w:val="Times12"/>
        <w:ind w:firstLine="0"/>
        <w:jc w:val="left"/>
        <w:rPr>
          <w:rFonts w:ascii="Times New Roman" w:hAnsi="Times New Roman"/>
          <w:i/>
          <w:iCs/>
          <w:color w:val="000000" w:themeColor="text1"/>
          <w:szCs w:val="24"/>
        </w:rPr>
      </w:pPr>
    </w:p>
    <w:p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0E0A57">
        <w:rPr>
          <w:rFonts w:ascii="Times New Roman" w:hAnsi="Times New Roman" w:cs="Times New Roman"/>
          <w:color w:val="000000" w:themeColor="text1"/>
          <w:szCs w:val="24"/>
        </w:rPr>
        <w:t xml:space="preserve"> </w:t>
      </w:r>
      <w:r w:rsidR="00464BAE" w:rsidRPr="00464BAE">
        <w:rPr>
          <w:rFonts w:ascii="Times New Roman" w:hAnsi="Times New Roman" w:cs="Times New Roman"/>
          <w:color w:val="000000" w:themeColor="text1"/>
          <w:szCs w:val="24"/>
        </w:rPr>
        <w:t>оказать услуги по технической поддержке программ для ЭВМ «</w:t>
      </w:r>
      <w:proofErr w:type="spellStart"/>
      <w:r w:rsidR="00464BAE" w:rsidRPr="00464BAE">
        <w:rPr>
          <w:rFonts w:ascii="Times New Roman" w:hAnsi="Times New Roman" w:cs="Times New Roman"/>
          <w:color w:val="000000" w:themeColor="text1"/>
          <w:szCs w:val="24"/>
        </w:rPr>
        <w:t>Oracle</w:t>
      </w:r>
      <w:proofErr w:type="spellEnd"/>
      <w:r w:rsidR="00464BAE" w:rsidRPr="00464BAE">
        <w:rPr>
          <w:rFonts w:ascii="Times New Roman" w:hAnsi="Times New Roman" w:cs="Times New Roman"/>
          <w:color w:val="000000" w:themeColor="text1"/>
          <w:szCs w:val="24"/>
        </w:rPr>
        <w:t xml:space="preserve"> PULA»</w:t>
      </w:r>
      <w:r w:rsidR="009635D1" w:rsidRPr="00F373CD">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0E0A57">
        <w:rPr>
          <w:rFonts w:ascii="Times New Roman" w:hAnsi="Times New Roman" w:cs="Times New Roman"/>
          <w:color w:val="000000" w:themeColor="text1"/>
          <w:szCs w:val="24"/>
        </w:rPr>
        <w:t xml:space="preserve"> в соответствии</w:t>
      </w:r>
      <w:r w:rsidR="00A4062E">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с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464BAE">
        <w:rPr>
          <w:rFonts w:ascii="Times New Roman" w:hAnsi="Times New Roman" w:cs="Times New Roman"/>
          <w:b/>
          <w:color w:val="000000" w:themeColor="text1"/>
          <w:szCs w:val="24"/>
        </w:rPr>
        <w:t xml:space="preserve">оказание услуг по технической поддержке </w:t>
      </w:r>
      <w:r w:rsidR="00464BAE" w:rsidRPr="00D30EF9">
        <w:rPr>
          <w:rFonts w:ascii="Times New Roman" w:hAnsi="Times New Roman" w:cs="Times New Roman"/>
          <w:b/>
          <w:color w:val="000000" w:themeColor="text1"/>
          <w:szCs w:val="24"/>
        </w:rPr>
        <w:t>программ для ЭВМ «</w:t>
      </w:r>
      <w:proofErr w:type="spellStart"/>
      <w:r w:rsidR="00464BAE" w:rsidRPr="00D30EF9">
        <w:rPr>
          <w:rFonts w:ascii="Times New Roman" w:hAnsi="Times New Roman" w:cs="Times New Roman"/>
          <w:b/>
          <w:color w:val="000000" w:themeColor="text1"/>
          <w:szCs w:val="24"/>
        </w:rPr>
        <w:t>Oracle</w:t>
      </w:r>
      <w:proofErr w:type="spellEnd"/>
      <w:r w:rsidR="00464BAE" w:rsidRPr="00D30EF9">
        <w:rPr>
          <w:rFonts w:ascii="Times New Roman" w:hAnsi="Times New Roman" w:cs="Times New Roman"/>
          <w:b/>
          <w:color w:val="000000" w:themeColor="text1"/>
          <w:szCs w:val="24"/>
        </w:rPr>
        <w:t xml:space="preserve"> PULA»</w:t>
      </w:r>
      <w:r w:rsidR="009A3747" w:rsidRPr="00F373CD">
        <w:rPr>
          <w:rFonts w:ascii="Times New Roman" w:hAnsi="Times New Roman" w:cs="Times New Roman"/>
          <w:bCs/>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464BAE">
        <w:rPr>
          <w:rFonts w:ascii="Times New Roman" w:hAnsi="Times New Roman" w:cs="Times New Roman"/>
          <w:color w:val="000000" w:themeColor="text1"/>
          <w:szCs w:val="24"/>
        </w:rPr>
        <w:t>оказания услуг</w:t>
      </w:r>
      <w:r w:rsidRPr="00C115B0">
        <w:rPr>
          <w:rFonts w:ascii="Times New Roman" w:hAnsi="Times New Roman" w:cs="Times New Roman"/>
          <w:color w:val="000000" w:themeColor="text1"/>
          <w:szCs w:val="24"/>
        </w:rPr>
        <w:t>.</w:t>
      </w:r>
    </w:p>
    <w:p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p>
    <w:p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rsidR="004551E0" w:rsidRDefault="004551E0" w:rsidP="00FB4DFE">
      <w:pPr>
        <w:widowControl w:val="0"/>
        <w:adjustRightInd w:val="0"/>
        <w:spacing w:before="120"/>
        <w:ind w:right="-2"/>
        <w:jc w:val="both"/>
        <w:textAlignment w:val="baseline"/>
        <w:rPr>
          <w:rFonts w:ascii="Times New Roman" w:hAnsi="Times New Roman" w:cs="Times New Roman"/>
          <w:bCs/>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color w:val="000000" w:themeColor="text1"/>
          <w:szCs w:val="24"/>
        </w:rPr>
      </w:pPr>
    </w:p>
    <w:p w:rsidR="00566E7E" w:rsidRDefault="00566E7E" w:rsidP="00566E7E">
      <w:pPr>
        <w:widowControl w:val="0"/>
        <w:adjustRightInd w:val="0"/>
        <w:spacing w:before="120"/>
        <w:ind w:right="-2"/>
        <w:jc w:val="both"/>
        <w:textAlignment w:val="baseline"/>
        <w:rPr>
          <w:rFonts w:ascii="Times New Roman" w:hAnsi="Times New Roman" w:cs="Times New Roman"/>
          <w:bCs/>
          <w:color w:val="000000" w:themeColor="text1"/>
          <w:szCs w:val="24"/>
        </w:rPr>
      </w:pPr>
      <w:r w:rsidRPr="00F373CD">
        <w:rPr>
          <w:rFonts w:ascii="Times New Roman" w:hAnsi="Times New Roman" w:cs="Times New Roman"/>
          <w:color w:val="000000" w:themeColor="text1"/>
          <w:szCs w:val="24"/>
        </w:rPr>
        <w:lastRenderedPageBreak/>
        <w:t xml:space="preserve">Мы согласны </w:t>
      </w:r>
      <w:r w:rsidRPr="00464BAE">
        <w:rPr>
          <w:rFonts w:ascii="Times New Roman" w:hAnsi="Times New Roman" w:cs="Times New Roman"/>
          <w:color w:val="000000" w:themeColor="text1"/>
          <w:szCs w:val="24"/>
        </w:rPr>
        <w:t>оказать услуги по технической поддержке программ для ЭВМ «</w:t>
      </w:r>
      <w:proofErr w:type="spellStart"/>
      <w:r w:rsidRPr="00464BAE">
        <w:rPr>
          <w:rFonts w:ascii="Times New Roman" w:hAnsi="Times New Roman" w:cs="Times New Roman"/>
          <w:color w:val="000000" w:themeColor="text1"/>
          <w:szCs w:val="24"/>
        </w:rPr>
        <w:t>Oracle</w:t>
      </w:r>
      <w:proofErr w:type="spellEnd"/>
      <w:r w:rsidRPr="00464BAE">
        <w:rPr>
          <w:rFonts w:ascii="Times New Roman" w:hAnsi="Times New Roman" w:cs="Times New Roman"/>
          <w:color w:val="000000" w:themeColor="text1"/>
          <w:szCs w:val="24"/>
        </w:rPr>
        <w:t xml:space="preserve"> PULA»</w:t>
      </w:r>
      <w:r>
        <w:rPr>
          <w:rFonts w:ascii="Times New Roman" w:hAnsi="Times New Roman" w:cs="Times New Roman"/>
          <w:color w:val="000000" w:themeColor="text1"/>
          <w:szCs w:val="24"/>
        </w:rPr>
        <w:t>, предусмотренные</w:t>
      </w:r>
      <w:r w:rsidRPr="00F373CD">
        <w:rPr>
          <w:rFonts w:ascii="Times New Roman" w:hAnsi="Times New Roman" w:cs="Times New Roman"/>
          <w:color w:val="000000" w:themeColor="text1"/>
          <w:szCs w:val="24"/>
        </w:rPr>
        <w:t xml:space="preserve"> в Информационном сообщении </w:t>
      </w:r>
      <w:r w:rsidRPr="00F373CD">
        <w:rPr>
          <w:rFonts w:ascii="Times New Roman" w:hAnsi="Times New Roman" w:cs="Times New Roman"/>
          <w:bCs/>
          <w:color w:val="000000" w:themeColor="text1"/>
          <w:szCs w:val="24"/>
        </w:rPr>
        <w:t xml:space="preserve">на </w:t>
      </w:r>
      <w:r>
        <w:rPr>
          <w:rFonts w:ascii="Times New Roman" w:hAnsi="Times New Roman" w:cs="Times New Roman"/>
          <w:bCs/>
          <w:color w:val="000000" w:themeColor="text1"/>
          <w:szCs w:val="24"/>
        </w:rPr>
        <w:t>следующих условиях:</w:t>
      </w:r>
    </w:p>
    <w:p w:rsidR="00142304" w:rsidRDefault="00142304" w:rsidP="00142304">
      <w:pPr>
        <w:widowControl w:val="0"/>
        <w:adjustRightInd w:val="0"/>
        <w:spacing w:before="120"/>
        <w:ind w:right="-2"/>
        <w:jc w:val="right"/>
        <w:textAlignment w:val="baseline"/>
        <w:rPr>
          <w:rFonts w:ascii="Times New Roman" w:hAnsi="Times New Roman" w:cs="Times New Roman"/>
          <w:bCs/>
          <w:color w:val="000000" w:themeColor="text1"/>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850"/>
        <w:gridCol w:w="1985"/>
        <w:gridCol w:w="1984"/>
        <w:gridCol w:w="2268"/>
        <w:gridCol w:w="2410"/>
      </w:tblGrid>
      <w:tr w:rsidR="00566E7E" w:rsidRPr="006F0A32" w:rsidTr="00566E7E">
        <w:trPr>
          <w:trHeight w:val="1049"/>
        </w:trPr>
        <w:tc>
          <w:tcPr>
            <w:tcW w:w="567" w:type="dxa"/>
            <w:shd w:val="clear" w:color="auto" w:fill="auto"/>
            <w:vAlign w:val="center"/>
            <w:hideMark/>
          </w:tcPr>
          <w:p w:rsidR="00566E7E" w:rsidRPr="006F0A32" w:rsidRDefault="00566E7E" w:rsidP="00566E7E">
            <w:pPr>
              <w:spacing w:line="240" w:lineRule="auto"/>
              <w:ind w:left="-251" w:right="-187"/>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 xml:space="preserve">№ </w:t>
            </w:r>
            <w:r w:rsidRPr="006F0A32">
              <w:rPr>
                <w:rFonts w:ascii="Times New Roman" w:hAnsi="Times New Roman" w:cs="Times New Roman"/>
                <w:b/>
                <w:color w:val="000000"/>
                <w:sz w:val="20"/>
                <w:szCs w:val="20"/>
              </w:rPr>
              <w:br/>
              <w:t>п/п</w:t>
            </w:r>
          </w:p>
        </w:tc>
        <w:tc>
          <w:tcPr>
            <w:tcW w:w="3119" w:type="dxa"/>
            <w:shd w:val="clear" w:color="auto" w:fill="auto"/>
            <w:vAlign w:val="center"/>
            <w:hideMark/>
          </w:tcPr>
          <w:p w:rsidR="00566E7E" w:rsidRPr="006F0A32" w:rsidRDefault="00566E7E" w:rsidP="00566E7E">
            <w:pPr>
              <w:spacing w:line="240" w:lineRule="auto"/>
              <w:ind w:left="6"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Наименование услуги</w:t>
            </w:r>
          </w:p>
        </w:tc>
        <w:tc>
          <w:tcPr>
            <w:tcW w:w="1134" w:type="dxa"/>
            <w:vAlign w:val="center"/>
          </w:tcPr>
          <w:p w:rsidR="00566E7E" w:rsidRPr="006F0A32" w:rsidRDefault="00566E7E" w:rsidP="00566E7E">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Единица</w:t>
            </w:r>
          </w:p>
          <w:p w:rsidR="00566E7E" w:rsidRPr="006F0A32" w:rsidRDefault="00566E7E" w:rsidP="00566E7E">
            <w:pPr>
              <w:spacing w:line="240" w:lineRule="auto"/>
              <w:ind w:left="-107"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измерения</w:t>
            </w:r>
          </w:p>
        </w:tc>
        <w:tc>
          <w:tcPr>
            <w:tcW w:w="850" w:type="dxa"/>
            <w:shd w:val="clear" w:color="auto" w:fill="auto"/>
            <w:vAlign w:val="center"/>
            <w:hideMark/>
          </w:tcPr>
          <w:p w:rsidR="00566E7E" w:rsidRPr="006F0A32" w:rsidRDefault="00566E7E" w:rsidP="00566E7E">
            <w:pPr>
              <w:spacing w:line="240" w:lineRule="auto"/>
              <w:ind w:left="-113" w:right="-104" w:hanging="6"/>
              <w:jc w:val="center"/>
              <w:rPr>
                <w:rFonts w:ascii="Times New Roman" w:hAnsi="Times New Roman" w:cs="Times New Roman"/>
                <w:b/>
                <w:color w:val="000000"/>
                <w:sz w:val="20"/>
                <w:szCs w:val="20"/>
              </w:rPr>
            </w:pPr>
            <w:r w:rsidRPr="006F0A32">
              <w:rPr>
                <w:rFonts w:ascii="Times New Roman" w:hAnsi="Times New Roman" w:cs="Times New Roman"/>
                <w:b/>
                <w:color w:val="000000"/>
                <w:sz w:val="20"/>
                <w:szCs w:val="20"/>
              </w:rPr>
              <w:t>Кол-во</w:t>
            </w:r>
          </w:p>
        </w:tc>
        <w:tc>
          <w:tcPr>
            <w:tcW w:w="1985" w:type="dxa"/>
            <w:shd w:val="clear" w:color="auto" w:fill="auto"/>
            <w:vAlign w:val="center"/>
          </w:tcPr>
          <w:p w:rsidR="00566E7E" w:rsidRPr="006F0A32" w:rsidRDefault="00566E7E"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Предельная стоимость за единицу (месяц), долларов США, в</w:t>
            </w:r>
          </w:p>
          <w:p w:rsidR="00566E7E" w:rsidRPr="006F0A32" w:rsidRDefault="00566E7E"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т. ч. НДС</w:t>
            </w:r>
          </w:p>
        </w:tc>
        <w:tc>
          <w:tcPr>
            <w:tcW w:w="1984" w:type="dxa"/>
            <w:vAlign w:val="center"/>
          </w:tcPr>
          <w:p w:rsidR="00566E7E" w:rsidRPr="006F0A32" w:rsidRDefault="00566E7E"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Стоимость за   единицу (месяц)</w:t>
            </w:r>
            <w:r w:rsidRPr="006F0A32">
              <w:rPr>
                <w:rStyle w:val="af1"/>
                <w:rFonts w:ascii="Times New Roman" w:eastAsia="Calibri" w:hAnsi="Times New Roman" w:cs="Times New Roman"/>
                <w:b/>
                <w:sz w:val="20"/>
                <w:szCs w:val="20"/>
              </w:rPr>
              <w:footnoteReference w:id="3"/>
            </w:r>
            <w:r w:rsidRPr="006F0A32">
              <w:rPr>
                <w:rFonts w:ascii="Times New Roman" w:eastAsia="Calibri" w:hAnsi="Times New Roman" w:cs="Times New Roman"/>
                <w:b/>
                <w:sz w:val="20"/>
                <w:szCs w:val="20"/>
              </w:rPr>
              <w:t>, предложенная участником</w:t>
            </w:r>
            <w:r w:rsidRPr="006F0A32">
              <w:rPr>
                <w:rFonts w:ascii="Times New Roman" w:hAnsi="Times New Roman" w:cs="Times New Roman"/>
                <w:b/>
                <w:bCs/>
                <w:color w:val="000000"/>
                <w:sz w:val="20"/>
                <w:szCs w:val="20"/>
              </w:rPr>
              <w:t xml:space="preserve">, </w:t>
            </w:r>
            <w:r w:rsidR="001D2942">
              <w:rPr>
                <w:rFonts w:ascii="Times New Roman" w:hAnsi="Times New Roman" w:cs="Times New Roman"/>
                <w:b/>
                <w:bCs/>
                <w:color w:val="000000"/>
                <w:sz w:val="20"/>
                <w:szCs w:val="20"/>
              </w:rPr>
              <w:t>д</w:t>
            </w:r>
            <w:r w:rsidR="001D2942" w:rsidRPr="006F0A32">
              <w:rPr>
                <w:rFonts w:ascii="Times New Roman" w:eastAsia="Calibri" w:hAnsi="Times New Roman" w:cs="Times New Roman"/>
                <w:b/>
                <w:sz w:val="20"/>
                <w:szCs w:val="20"/>
              </w:rPr>
              <w:t>олларов США</w:t>
            </w:r>
            <w:r w:rsidR="001D2942">
              <w:rPr>
                <w:rFonts w:ascii="Times New Roman" w:eastAsia="Calibri" w:hAnsi="Times New Roman" w:cs="Times New Roman"/>
                <w:b/>
                <w:sz w:val="20"/>
                <w:szCs w:val="20"/>
              </w:rPr>
              <w:t xml:space="preserve">, </w:t>
            </w:r>
            <w:r w:rsidRPr="006F0A32">
              <w:rPr>
                <w:rFonts w:ascii="Times New Roman" w:hAnsi="Times New Roman" w:cs="Times New Roman"/>
                <w:b/>
                <w:bCs/>
                <w:color w:val="000000"/>
                <w:sz w:val="20"/>
                <w:szCs w:val="20"/>
              </w:rPr>
              <w:t>в т. ч. НДС</w:t>
            </w:r>
            <w:r w:rsidRPr="006F0A32">
              <w:rPr>
                <w:rStyle w:val="af1"/>
                <w:rFonts w:ascii="Times New Roman" w:eastAsia="Calibri" w:hAnsi="Times New Roman" w:cs="Times New Roman"/>
                <w:b/>
                <w:sz w:val="20"/>
                <w:szCs w:val="20"/>
              </w:rPr>
              <w:footnoteReference w:id="4"/>
            </w:r>
          </w:p>
        </w:tc>
        <w:tc>
          <w:tcPr>
            <w:tcW w:w="2268" w:type="dxa"/>
            <w:vAlign w:val="center"/>
          </w:tcPr>
          <w:p w:rsidR="00566E7E" w:rsidRPr="006F0A32" w:rsidRDefault="00566E7E" w:rsidP="00566E7E">
            <w:pPr>
              <w:keepNext/>
              <w:keepLines/>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Стоимость за </w:t>
            </w:r>
            <w:r w:rsidR="00F23392">
              <w:rPr>
                <w:rFonts w:ascii="Times New Roman" w:eastAsia="Calibri" w:hAnsi="Times New Roman" w:cs="Times New Roman"/>
                <w:b/>
                <w:sz w:val="20"/>
                <w:szCs w:val="20"/>
              </w:rPr>
              <w:t>отчетный период (</w:t>
            </w:r>
            <w:r>
              <w:rPr>
                <w:rFonts w:ascii="Times New Roman" w:eastAsia="Calibri" w:hAnsi="Times New Roman" w:cs="Times New Roman"/>
                <w:b/>
                <w:sz w:val="20"/>
                <w:szCs w:val="20"/>
              </w:rPr>
              <w:t>3 месяца</w:t>
            </w:r>
            <w:r w:rsidR="00F23392">
              <w:rPr>
                <w:rFonts w:ascii="Times New Roman" w:eastAsia="Calibri" w:hAnsi="Times New Roman" w:cs="Times New Roman"/>
                <w:b/>
                <w:sz w:val="20"/>
                <w:szCs w:val="20"/>
              </w:rPr>
              <w:t>)</w:t>
            </w:r>
            <w:r w:rsidRPr="006F0A32">
              <w:rPr>
                <w:rFonts w:ascii="Times New Roman" w:eastAsia="Calibri" w:hAnsi="Times New Roman" w:cs="Times New Roman"/>
                <w:b/>
                <w:sz w:val="20"/>
                <w:szCs w:val="20"/>
              </w:rPr>
              <w:t xml:space="preserve">, предложенная участником, долларов США, в </w:t>
            </w:r>
            <w:proofErr w:type="spellStart"/>
            <w:r w:rsidRPr="006F0A32">
              <w:rPr>
                <w:rFonts w:ascii="Times New Roman" w:eastAsia="Calibri" w:hAnsi="Times New Roman" w:cs="Times New Roman"/>
                <w:b/>
                <w:sz w:val="20"/>
                <w:szCs w:val="20"/>
              </w:rPr>
              <w:t>т.ч</w:t>
            </w:r>
            <w:proofErr w:type="spellEnd"/>
            <w:r w:rsidRPr="006F0A32">
              <w:rPr>
                <w:rFonts w:ascii="Times New Roman" w:eastAsia="Calibri" w:hAnsi="Times New Roman" w:cs="Times New Roman"/>
                <w:b/>
                <w:sz w:val="20"/>
                <w:szCs w:val="20"/>
              </w:rPr>
              <w:t>. НДС</w:t>
            </w:r>
          </w:p>
        </w:tc>
        <w:tc>
          <w:tcPr>
            <w:tcW w:w="2410" w:type="dxa"/>
            <w:vAlign w:val="center"/>
          </w:tcPr>
          <w:p w:rsidR="00566E7E" w:rsidRPr="006F0A32" w:rsidRDefault="00566E7E" w:rsidP="00566E7E">
            <w:pPr>
              <w:keepNext/>
              <w:keepLines/>
              <w:spacing w:line="240" w:lineRule="auto"/>
              <w:jc w:val="center"/>
              <w:rPr>
                <w:rFonts w:ascii="Times New Roman" w:eastAsia="Calibri" w:hAnsi="Times New Roman" w:cs="Times New Roman"/>
                <w:b/>
                <w:sz w:val="20"/>
                <w:szCs w:val="20"/>
              </w:rPr>
            </w:pPr>
            <w:r w:rsidRPr="006F0A32">
              <w:rPr>
                <w:rFonts w:ascii="Times New Roman" w:eastAsia="Calibri" w:hAnsi="Times New Roman" w:cs="Times New Roman"/>
                <w:b/>
                <w:sz w:val="20"/>
                <w:szCs w:val="20"/>
              </w:rPr>
              <w:t xml:space="preserve">Стоимость за 36 месяцев, предложенная участником, долларов США, в </w:t>
            </w:r>
            <w:proofErr w:type="spellStart"/>
            <w:r w:rsidRPr="006F0A32">
              <w:rPr>
                <w:rFonts w:ascii="Times New Roman" w:eastAsia="Calibri" w:hAnsi="Times New Roman" w:cs="Times New Roman"/>
                <w:b/>
                <w:sz w:val="20"/>
                <w:szCs w:val="20"/>
              </w:rPr>
              <w:t>т.ч</w:t>
            </w:r>
            <w:proofErr w:type="spellEnd"/>
            <w:r w:rsidRPr="006F0A32">
              <w:rPr>
                <w:rFonts w:ascii="Times New Roman" w:eastAsia="Calibri" w:hAnsi="Times New Roman" w:cs="Times New Roman"/>
                <w:b/>
                <w:sz w:val="20"/>
                <w:szCs w:val="20"/>
              </w:rPr>
              <w:t>. НДС</w:t>
            </w:r>
          </w:p>
        </w:tc>
      </w:tr>
      <w:tr w:rsidR="00566E7E" w:rsidRPr="006F0A32" w:rsidTr="00566E7E">
        <w:trPr>
          <w:trHeight w:val="144"/>
        </w:trPr>
        <w:tc>
          <w:tcPr>
            <w:tcW w:w="567"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119"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2</w:t>
            </w:r>
          </w:p>
        </w:tc>
        <w:tc>
          <w:tcPr>
            <w:tcW w:w="1134" w:type="dxa"/>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3</w:t>
            </w:r>
          </w:p>
        </w:tc>
        <w:tc>
          <w:tcPr>
            <w:tcW w:w="850"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4</w:t>
            </w:r>
          </w:p>
        </w:tc>
        <w:tc>
          <w:tcPr>
            <w:tcW w:w="1985"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5</w:t>
            </w:r>
          </w:p>
        </w:tc>
        <w:tc>
          <w:tcPr>
            <w:tcW w:w="1984" w:type="dxa"/>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268" w:type="dxa"/>
          </w:tcPr>
          <w:p w:rsidR="00566E7E" w:rsidRDefault="00566E7E"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F23392">
              <w:rPr>
                <w:rFonts w:ascii="Times New Roman" w:hAnsi="Times New Roman" w:cs="Times New Roman"/>
                <w:color w:val="000000"/>
                <w:sz w:val="20"/>
                <w:szCs w:val="20"/>
              </w:rPr>
              <w:t>(6*3 месяца)</w:t>
            </w:r>
          </w:p>
        </w:tc>
        <w:tc>
          <w:tcPr>
            <w:tcW w:w="2410" w:type="dxa"/>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686E2B">
              <w:rPr>
                <w:rFonts w:ascii="Times New Roman" w:hAnsi="Times New Roman" w:cs="Times New Roman"/>
                <w:color w:val="000000"/>
                <w:sz w:val="20"/>
                <w:szCs w:val="20"/>
              </w:rPr>
              <w:t xml:space="preserve"> (4*6</w:t>
            </w:r>
            <w:r>
              <w:rPr>
                <w:rFonts w:ascii="Times New Roman" w:hAnsi="Times New Roman" w:cs="Times New Roman"/>
                <w:color w:val="000000"/>
                <w:sz w:val="20"/>
                <w:szCs w:val="20"/>
              </w:rPr>
              <w:t>)</w:t>
            </w:r>
          </w:p>
        </w:tc>
      </w:tr>
      <w:tr w:rsidR="00566E7E" w:rsidRPr="006F0A32" w:rsidTr="00566E7E">
        <w:trPr>
          <w:trHeight w:val="852"/>
        </w:trPr>
        <w:tc>
          <w:tcPr>
            <w:tcW w:w="567"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1</w:t>
            </w:r>
          </w:p>
        </w:tc>
        <w:tc>
          <w:tcPr>
            <w:tcW w:w="3119"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Оказание услуг по технической поддержке программ для ЭВМ «</w:t>
            </w:r>
            <w:proofErr w:type="spellStart"/>
            <w:r w:rsidRPr="006F0A32">
              <w:rPr>
                <w:rFonts w:ascii="Times New Roman" w:hAnsi="Times New Roman" w:cs="Times New Roman"/>
                <w:color w:val="000000"/>
                <w:sz w:val="20"/>
                <w:szCs w:val="20"/>
              </w:rPr>
              <w:t>Oracle</w:t>
            </w:r>
            <w:proofErr w:type="spellEnd"/>
            <w:r w:rsidRPr="006F0A32">
              <w:rPr>
                <w:rFonts w:ascii="Times New Roman" w:hAnsi="Times New Roman" w:cs="Times New Roman"/>
                <w:color w:val="000000"/>
                <w:sz w:val="20"/>
                <w:szCs w:val="20"/>
              </w:rPr>
              <w:t xml:space="preserve"> PULA»</w:t>
            </w:r>
          </w:p>
        </w:tc>
        <w:tc>
          <w:tcPr>
            <w:tcW w:w="1134" w:type="dxa"/>
            <w:vAlign w:val="center"/>
          </w:tcPr>
          <w:p w:rsidR="00566E7E" w:rsidRPr="006F0A32" w:rsidRDefault="00566E7E" w:rsidP="002D3C85">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месяц</w:t>
            </w:r>
          </w:p>
        </w:tc>
        <w:tc>
          <w:tcPr>
            <w:tcW w:w="850"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36</w:t>
            </w:r>
          </w:p>
        </w:tc>
        <w:tc>
          <w:tcPr>
            <w:tcW w:w="1985" w:type="dxa"/>
            <w:shd w:val="clear" w:color="auto" w:fill="auto"/>
            <w:vAlign w:val="center"/>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r w:rsidRPr="006F0A32">
              <w:rPr>
                <w:rFonts w:ascii="Times New Roman" w:hAnsi="Times New Roman" w:cs="Times New Roman"/>
                <w:color w:val="000000"/>
                <w:sz w:val="20"/>
                <w:szCs w:val="20"/>
              </w:rPr>
              <w:t>61 865,89</w:t>
            </w:r>
          </w:p>
        </w:tc>
        <w:tc>
          <w:tcPr>
            <w:tcW w:w="1984" w:type="dxa"/>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p>
        </w:tc>
        <w:tc>
          <w:tcPr>
            <w:tcW w:w="2268" w:type="dxa"/>
          </w:tcPr>
          <w:p w:rsidR="00566E7E" w:rsidRPr="00295464" w:rsidRDefault="00566E7E" w:rsidP="00931020">
            <w:pPr>
              <w:spacing w:line="240" w:lineRule="auto"/>
              <w:ind w:left="6" w:hanging="6"/>
              <w:jc w:val="center"/>
              <w:rPr>
                <w:rFonts w:ascii="Times New Roman" w:hAnsi="Times New Roman" w:cs="Times New Roman"/>
                <w:color w:val="000000"/>
                <w:sz w:val="20"/>
                <w:szCs w:val="20"/>
              </w:rPr>
            </w:pPr>
          </w:p>
        </w:tc>
        <w:tc>
          <w:tcPr>
            <w:tcW w:w="2410" w:type="dxa"/>
          </w:tcPr>
          <w:p w:rsidR="00566E7E" w:rsidRPr="006F0A32" w:rsidRDefault="00566E7E" w:rsidP="00931020">
            <w:pPr>
              <w:spacing w:line="240" w:lineRule="auto"/>
              <w:ind w:left="6" w:hanging="6"/>
              <w:jc w:val="center"/>
              <w:rPr>
                <w:rFonts w:ascii="Times New Roman" w:hAnsi="Times New Roman" w:cs="Times New Roman"/>
                <w:color w:val="000000"/>
                <w:sz w:val="20"/>
                <w:szCs w:val="20"/>
              </w:rPr>
            </w:pPr>
          </w:p>
        </w:tc>
      </w:tr>
    </w:tbl>
    <w:p w:rsidR="009D322B" w:rsidRDefault="009D322B" w:rsidP="002841D2">
      <w:pPr>
        <w:widowControl w:val="0"/>
        <w:adjustRightInd w:val="0"/>
        <w:spacing w:line="240" w:lineRule="auto"/>
        <w:jc w:val="both"/>
        <w:textAlignment w:val="baseline"/>
        <w:rPr>
          <w:rFonts w:ascii="Times New Roman" w:hAnsi="Times New Roman" w:cs="Times New Roman"/>
          <w:color w:val="000000" w:themeColor="text1"/>
          <w:szCs w:val="24"/>
        </w:rPr>
      </w:pPr>
    </w:p>
    <w:p w:rsidR="00FB4DFE" w:rsidRPr="00F373CD" w:rsidRDefault="002841D2" w:rsidP="002841D2">
      <w:pPr>
        <w:widowControl w:val="0"/>
        <w:adjustRightInd w:val="0"/>
        <w:spacing w:line="240" w:lineRule="auto"/>
        <w:jc w:val="both"/>
        <w:textAlignment w:val="baseline"/>
        <w:rPr>
          <w:rFonts w:ascii="Times New Roman" w:hAnsi="Times New Roman" w:cs="Times New Roman"/>
          <w:bCs/>
          <w:color w:val="000000" w:themeColor="text1"/>
          <w:szCs w:val="24"/>
        </w:rPr>
      </w:pPr>
      <w:r>
        <w:rPr>
          <w:rFonts w:ascii="Times New Roman" w:hAnsi="Times New Roman" w:cs="Times New Roman"/>
          <w:color w:val="000000" w:themeColor="text1"/>
          <w:szCs w:val="24"/>
        </w:rPr>
        <w:t xml:space="preserve">Общая стоимость </w:t>
      </w:r>
      <w:r w:rsidR="00FB4DFE" w:rsidRPr="00F373CD">
        <w:rPr>
          <w:rFonts w:ascii="Times New Roman" w:hAnsi="Times New Roman" w:cs="Times New Roman"/>
          <w:color w:val="000000" w:themeColor="text1"/>
          <w:szCs w:val="24"/>
        </w:rPr>
        <w:t>настоящего</w:t>
      </w:r>
      <w:r>
        <w:rPr>
          <w:rFonts w:ascii="Times New Roman" w:hAnsi="Times New Roman" w:cs="Times New Roman"/>
          <w:color w:val="000000" w:themeColor="text1"/>
          <w:szCs w:val="24"/>
        </w:rPr>
        <w:t xml:space="preserve"> предложения</w:t>
      </w:r>
      <w:r w:rsidR="00FB4DFE" w:rsidRPr="00F373C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на</w:t>
      </w:r>
      <w:r w:rsidR="002E6468">
        <w:rPr>
          <w:rFonts w:ascii="Times New Roman" w:hAnsi="Times New Roman" w:cs="Times New Roman"/>
          <w:color w:val="000000" w:themeColor="text1"/>
          <w:szCs w:val="24"/>
        </w:rPr>
        <w:t xml:space="preserve"> </w:t>
      </w:r>
      <w:r w:rsidR="00F33D11">
        <w:rPr>
          <w:rFonts w:ascii="Times New Roman" w:hAnsi="Times New Roman" w:cs="Times New Roman"/>
          <w:color w:val="000000" w:themeColor="text1"/>
          <w:szCs w:val="24"/>
        </w:rPr>
        <w:t>о</w:t>
      </w:r>
      <w:r w:rsidR="00F33D11" w:rsidRPr="00F33D11">
        <w:rPr>
          <w:rFonts w:ascii="Times New Roman" w:hAnsi="Times New Roman" w:cs="Times New Roman"/>
          <w:color w:val="000000" w:themeColor="text1"/>
          <w:szCs w:val="24"/>
        </w:rPr>
        <w:t>казание услуг по технической поддержке программ для ЭВМ «</w:t>
      </w:r>
      <w:proofErr w:type="spellStart"/>
      <w:r w:rsidR="00F33D11" w:rsidRPr="00F33D11">
        <w:rPr>
          <w:rFonts w:ascii="Times New Roman" w:hAnsi="Times New Roman" w:cs="Times New Roman"/>
          <w:color w:val="000000" w:themeColor="text1"/>
          <w:szCs w:val="24"/>
        </w:rPr>
        <w:t>Oracle</w:t>
      </w:r>
      <w:proofErr w:type="spellEnd"/>
      <w:r w:rsidR="00F33D11" w:rsidRPr="00F33D11">
        <w:rPr>
          <w:rFonts w:ascii="Times New Roman" w:hAnsi="Times New Roman" w:cs="Times New Roman"/>
          <w:color w:val="000000" w:themeColor="text1"/>
          <w:szCs w:val="24"/>
        </w:rPr>
        <w:t xml:space="preserve"> PULA»</w:t>
      </w:r>
      <w:r w:rsidR="00566E7E">
        <w:rPr>
          <w:rFonts w:ascii="Times New Roman" w:hAnsi="Times New Roman" w:cs="Times New Roman"/>
          <w:color w:val="000000" w:themeColor="text1"/>
          <w:szCs w:val="24"/>
        </w:rPr>
        <w:t xml:space="preserve"> за 36 месяцев</w:t>
      </w:r>
      <w:r w:rsidR="002E6468">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составляет ________ </w:t>
      </w:r>
      <w:r w:rsidR="00FB4DFE" w:rsidRPr="00F373CD">
        <w:rPr>
          <w:rFonts w:ascii="Times New Roman" w:hAnsi="Times New Roman" w:cs="Times New Roman"/>
          <w:color w:val="000000" w:themeColor="text1"/>
          <w:szCs w:val="24"/>
        </w:rPr>
        <w:t>(</w:t>
      </w:r>
      <w:r>
        <w:rPr>
          <w:rFonts w:ascii="Times New Roman" w:hAnsi="Times New Roman" w:cs="Times New Roman"/>
          <w:color w:val="000000" w:themeColor="text1"/>
          <w:szCs w:val="24"/>
        </w:rPr>
        <w:t>_____)</w:t>
      </w:r>
      <w:r w:rsidR="00F33D11">
        <w:rPr>
          <w:rFonts w:ascii="Times New Roman" w:hAnsi="Times New Roman" w:cs="Times New Roman"/>
          <w:color w:val="000000" w:themeColor="text1"/>
          <w:szCs w:val="24"/>
        </w:rPr>
        <w:t xml:space="preserve"> долларов США</w:t>
      </w:r>
      <w:r>
        <w:rPr>
          <w:rFonts w:ascii="Times New Roman" w:hAnsi="Times New Roman" w:cs="Times New Roman"/>
          <w:color w:val="000000" w:themeColor="text1"/>
          <w:szCs w:val="24"/>
        </w:rPr>
        <w:t xml:space="preserve">, в том числе НДС </w:t>
      </w:r>
      <w:r w:rsidR="00FB4DFE" w:rsidRPr="00F373CD">
        <w:rPr>
          <w:rFonts w:ascii="Times New Roman" w:hAnsi="Times New Roman" w:cs="Times New Roman"/>
          <w:i/>
          <w:color w:val="000000" w:themeColor="text1"/>
          <w:szCs w:val="24"/>
        </w:rPr>
        <w:t>[в случае если контрагент освобожден от уплаты у</w:t>
      </w:r>
      <w:r>
        <w:rPr>
          <w:rFonts w:ascii="Times New Roman" w:hAnsi="Times New Roman" w:cs="Times New Roman"/>
          <w:i/>
          <w:color w:val="000000" w:themeColor="text1"/>
          <w:szCs w:val="24"/>
        </w:rPr>
        <w:t xml:space="preserve">казывается «НДС не облагается» со ссылкой на статью </w:t>
      </w:r>
      <w:r w:rsidR="00FB4DFE" w:rsidRPr="00F373CD">
        <w:rPr>
          <w:rFonts w:ascii="Times New Roman" w:hAnsi="Times New Roman" w:cs="Times New Roman"/>
          <w:i/>
          <w:color w:val="000000" w:themeColor="text1"/>
          <w:szCs w:val="24"/>
        </w:rPr>
        <w:t xml:space="preserve">и норму закона, освобождающего от обложения НДС] </w:t>
      </w:r>
      <w:r w:rsidR="00FB4DFE" w:rsidRPr="00F373CD">
        <w:rPr>
          <w:rFonts w:ascii="Times New Roman" w:hAnsi="Times New Roman" w:cs="Times New Roman"/>
          <w:color w:val="000000" w:themeColor="text1"/>
          <w:szCs w:val="24"/>
        </w:rPr>
        <w:t xml:space="preserve">и </w:t>
      </w:r>
      <w:r>
        <w:rPr>
          <w:rFonts w:ascii="Times New Roman" w:hAnsi="Times New Roman" w:cs="Times New Roman"/>
          <w:bCs/>
          <w:color w:val="000000" w:themeColor="text1"/>
          <w:szCs w:val="24"/>
        </w:rPr>
        <w:t xml:space="preserve">включает </w:t>
      </w:r>
      <w:r w:rsidR="00FB4DFE" w:rsidRPr="00F373CD">
        <w:rPr>
          <w:rFonts w:ascii="Times New Roman" w:hAnsi="Times New Roman" w:cs="Times New Roman"/>
          <w:bCs/>
          <w:color w:val="000000" w:themeColor="text1"/>
          <w:szCs w:val="24"/>
        </w:rPr>
        <w:t>в себя все налоги, пошлины, сборы и обяза</w:t>
      </w:r>
      <w:r>
        <w:rPr>
          <w:rFonts w:ascii="Times New Roman" w:hAnsi="Times New Roman" w:cs="Times New Roman"/>
          <w:bCs/>
          <w:color w:val="000000" w:themeColor="text1"/>
          <w:szCs w:val="24"/>
        </w:rPr>
        <w:t>тельные платежи в соответствии с</w:t>
      </w:r>
      <w:r w:rsidR="00FB4DFE" w:rsidRPr="00F373CD">
        <w:rPr>
          <w:rFonts w:ascii="Times New Roman" w:hAnsi="Times New Roman" w:cs="Times New Roman"/>
          <w:bCs/>
          <w:color w:val="000000" w:themeColor="text1"/>
          <w:szCs w:val="24"/>
        </w:rPr>
        <w:t xml:space="preserve"> законодательством Российской Федерации. </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FB4DFE" w:rsidRPr="00F373CD" w:rsidTr="00931020">
        <w:tc>
          <w:tcPr>
            <w:tcW w:w="3119" w:type="dxa"/>
            <w:tcBorders>
              <w:bottom w:val="single" w:sz="4" w:space="0" w:color="auto"/>
            </w:tcBorders>
          </w:tcPr>
          <w:p w:rsidR="00FB4DFE" w:rsidRPr="00F373CD" w:rsidRDefault="00FB4DFE" w:rsidP="00931020">
            <w:pPr>
              <w:tabs>
                <w:tab w:val="left" w:pos="345"/>
                <w:tab w:val="left" w:pos="8931"/>
                <w:tab w:val="left" w:pos="9064"/>
              </w:tabs>
              <w:rPr>
                <w:rFonts w:ascii="Times New Roman" w:hAnsi="Times New Roman" w:cs="Times New Roman"/>
                <w:i/>
                <w:color w:val="000000" w:themeColor="text1"/>
                <w:szCs w:val="24"/>
              </w:rPr>
            </w:pPr>
          </w:p>
          <w:p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r w:rsidRPr="00F373CD">
              <w:rPr>
                <w:rFonts w:ascii="Times New Roman" w:hAnsi="Times New Roman" w:cs="Times New Roman"/>
                <w:i/>
                <w:color w:val="000000" w:themeColor="text1"/>
                <w:szCs w:val="24"/>
              </w:rPr>
              <w:br w:type="page"/>
            </w:r>
          </w:p>
        </w:tc>
        <w:tc>
          <w:tcPr>
            <w:tcW w:w="283" w:type="dxa"/>
          </w:tcPr>
          <w:p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552" w:type="dxa"/>
            <w:tcBorders>
              <w:bottom w:val="single" w:sz="4" w:space="0" w:color="auto"/>
            </w:tcBorders>
          </w:tcPr>
          <w:p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275" w:type="dxa"/>
          </w:tcPr>
          <w:p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c>
          <w:tcPr>
            <w:tcW w:w="3269" w:type="dxa"/>
            <w:tcBorders>
              <w:bottom w:val="single" w:sz="4" w:space="0" w:color="auto"/>
            </w:tcBorders>
          </w:tcPr>
          <w:p w:rsidR="00FB4DFE" w:rsidRPr="00F373CD" w:rsidRDefault="00FB4DFE" w:rsidP="00931020">
            <w:pPr>
              <w:tabs>
                <w:tab w:val="left" w:pos="345"/>
                <w:tab w:val="left" w:pos="8931"/>
                <w:tab w:val="left" w:pos="9064"/>
              </w:tabs>
              <w:rPr>
                <w:rFonts w:ascii="Times New Roman" w:hAnsi="Times New Roman" w:cs="Times New Roman"/>
                <w:color w:val="000000" w:themeColor="text1"/>
                <w:szCs w:val="24"/>
              </w:rPr>
            </w:pPr>
          </w:p>
        </w:tc>
      </w:tr>
      <w:tr w:rsidR="00FB4DFE" w:rsidRPr="00F373CD" w:rsidTr="00931020">
        <w:tc>
          <w:tcPr>
            <w:tcW w:w="3119" w:type="dxa"/>
            <w:tcBorders>
              <w:top w:val="single" w:sz="4" w:space="0" w:color="auto"/>
            </w:tcBorders>
          </w:tcPr>
          <w:p w:rsidR="00FB4DFE" w:rsidRPr="00F373CD" w:rsidRDefault="00FB4DFE" w:rsidP="00931020">
            <w:pPr>
              <w:tabs>
                <w:tab w:val="left" w:pos="345"/>
                <w:tab w:val="left" w:pos="8931"/>
                <w:tab w:val="left" w:pos="9064"/>
              </w:tabs>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                    (должность)</w:t>
            </w:r>
          </w:p>
        </w:tc>
        <w:tc>
          <w:tcPr>
            <w:tcW w:w="283" w:type="dxa"/>
          </w:tcPr>
          <w:p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2552" w:type="dxa"/>
            <w:tcBorders>
              <w:top w:val="single" w:sz="4" w:space="0" w:color="auto"/>
            </w:tcBorders>
          </w:tcPr>
          <w:p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(подпись, дата) </w:t>
            </w:r>
            <w:r w:rsidRPr="00F373CD">
              <w:rPr>
                <w:rFonts w:ascii="Times New Roman" w:hAnsi="Times New Roman" w:cs="Times New Roman"/>
                <w:color w:val="000000" w:themeColor="text1"/>
                <w:sz w:val="20"/>
                <w:szCs w:val="24"/>
              </w:rPr>
              <w:br/>
              <w:t>М.П. (при наличии)</w:t>
            </w:r>
          </w:p>
        </w:tc>
        <w:tc>
          <w:tcPr>
            <w:tcW w:w="275" w:type="dxa"/>
          </w:tcPr>
          <w:p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p>
        </w:tc>
        <w:tc>
          <w:tcPr>
            <w:tcW w:w="3269" w:type="dxa"/>
            <w:tcBorders>
              <w:top w:val="single" w:sz="4" w:space="0" w:color="auto"/>
            </w:tcBorders>
          </w:tcPr>
          <w:p w:rsidR="00FB4DFE" w:rsidRPr="00F373CD" w:rsidRDefault="00FB4DFE" w:rsidP="00931020">
            <w:pPr>
              <w:tabs>
                <w:tab w:val="left" w:pos="345"/>
                <w:tab w:val="left" w:pos="8931"/>
                <w:tab w:val="left" w:pos="9064"/>
              </w:tabs>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(Ф.И.О.)</w:t>
            </w:r>
          </w:p>
        </w:tc>
      </w:tr>
    </w:tbl>
    <w:p w:rsidR="00FB4DFE" w:rsidRPr="00F373CD" w:rsidRDefault="00FB4DFE" w:rsidP="00FB4DFE">
      <w:pPr>
        <w:pStyle w:val="Times12"/>
        <w:ind w:left="5103" w:firstLine="0"/>
        <w:jc w:val="right"/>
        <w:rPr>
          <w:rFonts w:ascii="Times New Roman" w:hAnsi="Times New Roman"/>
          <w:iCs/>
          <w:color w:val="000000" w:themeColor="text1"/>
          <w:szCs w:val="24"/>
        </w:rPr>
        <w:sectPr w:rsidR="00FB4DFE" w:rsidRPr="00F373CD" w:rsidSect="00F373CD">
          <w:pgSz w:w="16838" w:h="11905" w:orient="landscape"/>
          <w:pgMar w:top="1701" w:right="1134" w:bottom="567" w:left="851" w:header="709" w:footer="709" w:gutter="0"/>
          <w:cols w:space="720"/>
          <w:noEndnote/>
          <w:titlePg/>
          <w:docGrid w:linePitch="326"/>
        </w:sectPr>
      </w:pP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rsidR="00FB4DFE" w:rsidRPr="00B15911" w:rsidRDefault="00FB4DFE" w:rsidP="00B15911">
      <w:pPr>
        <w:pStyle w:val="Times12"/>
        <w:ind w:left="5103" w:firstLine="0"/>
        <w:jc w:val="right"/>
        <w:rPr>
          <w:rFonts w:ascii="Times New Roman" w:hAnsi="Times New Roman"/>
          <w:iCs/>
          <w:color w:val="000000" w:themeColor="text1"/>
          <w:szCs w:val="24"/>
        </w:rPr>
      </w:pPr>
    </w:p>
    <w:p w:rsidR="00FB4DFE" w:rsidRPr="00B15911" w:rsidRDefault="00FB4DFE" w:rsidP="00B15911">
      <w:pPr>
        <w:pStyle w:val="Times12"/>
        <w:ind w:left="5103" w:firstLine="0"/>
        <w:jc w:val="right"/>
        <w:rPr>
          <w:rFonts w:ascii="Times New Roman" w:hAnsi="Times New Roman"/>
          <w:iCs/>
          <w:color w:val="000000" w:themeColor="text1"/>
          <w:szCs w:val="24"/>
        </w:rPr>
      </w:pPr>
    </w:p>
    <w:p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rsidR="00FB4DFE" w:rsidRPr="00B15911" w:rsidRDefault="00FB4DFE" w:rsidP="00B15911">
      <w:pPr>
        <w:spacing w:line="240" w:lineRule="auto"/>
        <w:rPr>
          <w:rFonts w:ascii="Times New Roman" w:hAnsi="Times New Roman" w:cs="Times New Roman"/>
          <w:color w:val="000000" w:themeColor="text1"/>
          <w:szCs w:val="24"/>
        </w:rPr>
      </w:pPr>
    </w:p>
    <w:p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rsidR="00FB4DFE" w:rsidRPr="00B15911" w:rsidRDefault="00FB4DFE" w:rsidP="00B15911">
      <w:pPr>
        <w:pStyle w:val="Times12"/>
        <w:ind w:firstLine="0"/>
        <w:rPr>
          <w:rFonts w:ascii="Times New Roman" w:hAnsi="Times New Roman"/>
          <w:color w:val="000000" w:themeColor="text1"/>
          <w:szCs w:val="24"/>
        </w:rPr>
      </w:pPr>
    </w:p>
    <w:p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B15911" w:rsidTr="00931020">
        <w:trPr>
          <w:cantSplit/>
          <w:trHeight w:val="240"/>
          <w:tblHeader/>
        </w:trPr>
        <w:tc>
          <w:tcPr>
            <w:tcW w:w="306"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rsidTr="00931020">
        <w:trPr>
          <w:cantSplit/>
          <w:trHeight w:val="471"/>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rsidR="00FB4DFE" w:rsidRPr="00B15911" w:rsidRDefault="00FB4DFE" w:rsidP="00B15911">
      <w:pPr>
        <w:pStyle w:val="Times12"/>
        <w:ind w:firstLine="709"/>
        <w:rPr>
          <w:rFonts w:ascii="Times New Roman" w:hAnsi="Times New Roman"/>
          <w:bCs w:val="0"/>
          <w:color w:val="000000" w:themeColor="text1"/>
          <w:szCs w:val="24"/>
        </w:rPr>
      </w:pPr>
    </w:p>
    <w:p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rsidR="00FB4DFE" w:rsidRPr="00B15911" w:rsidRDefault="00EF2B5F"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rsidR="006D71B2" w:rsidRPr="00B15911"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 xml:space="preserve">Приложение № </w:t>
      </w:r>
      <w:r>
        <w:rPr>
          <w:rFonts w:ascii="Times New Roman" w:hAnsi="Times New Roman"/>
          <w:iCs/>
          <w:color w:val="000000" w:themeColor="text1"/>
          <w:szCs w:val="24"/>
        </w:rPr>
        <w:t>4</w:t>
      </w:r>
    </w:p>
    <w:p w:rsidR="006D71B2" w:rsidRDefault="006D71B2" w:rsidP="006D71B2">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rsidR="00B01DE1" w:rsidRPr="00A35D38" w:rsidRDefault="00B01DE1" w:rsidP="00A35D38">
      <w:pPr>
        <w:pStyle w:val="Times12"/>
        <w:ind w:left="5103" w:firstLine="0"/>
        <w:jc w:val="right"/>
        <w:rPr>
          <w:rFonts w:ascii="Times New Roman" w:hAnsi="Times New Roman"/>
          <w:iCs/>
          <w:color w:val="000000" w:themeColor="text1"/>
          <w:szCs w:val="24"/>
        </w:rPr>
      </w:pPr>
    </w:p>
    <w:p w:rsidR="000F2784" w:rsidRPr="00E02EBA" w:rsidRDefault="000F2784" w:rsidP="005E4397">
      <w:pPr>
        <w:autoSpaceDE w:val="0"/>
        <w:autoSpaceDN w:val="0"/>
        <w:adjustRightInd w:val="0"/>
        <w:spacing w:line="240" w:lineRule="auto"/>
        <w:jc w:val="center"/>
        <w:rPr>
          <w:rFonts w:ascii="Times New Roman" w:hAnsi="Times New Roman" w:cs="Times New Roman"/>
          <w:b/>
        </w:rPr>
      </w:pPr>
      <w:r w:rsidRPr="00E02EBA">
        <w:rPr>
          <w:rFonts w:ascii="Times New Roman" w:hAnsi="Times New Roman" w:cs="Times New Roman"/>
          <w:b/>
        </w:rPr>
        <w:t xml:space="preserve">Техническое задание </w:t>
      </w:r>
    </w:p>
    <w:p w:rsidR="00BC13B5" w:rsidRPr="00E02EBA" w:rsidRDefault="00BC13B5" w:rsidP="00BC13B5">
      <w:pPr>
        <w:widowControl w:val="0"/>
        <w:shd w:val="clear" w:color="auto" w:fill="FFFFFF"/>
        <w:autoSpaceDE w:val="0"/>
        <w:autoSpaceDN w:val="0"/>
        <w:adjustRightInd w:val="0"/>
        <w:spacing w:line="298" w:lineRule="exact"/>
        <w:jc w:val="center"/>
        <w:rPr>
          <w:rFonts w:ascii="Times New Roman" w:hAnsi="Times New Roman" w:cs="Times New Roman"/>
          <w:b/>
          <w:color w:val="000000"/>
          <w:spacing w:val="-1"/>
        </w:rPr>
      </w:pPr>
    </w:p>
    <w:p w:rsidR="00BC13B5" w:rsidRPr="00E02EBA" w:rsidRDefault="00BC13B5" w:rsidP="00BC13B5">
      <w:pPr>
        <w:numPr>
          <w:ilvl w:val="0"/>
          <w:numId w:val="15"/>
        </w:numPr>
        <w:spacing w:after="200" w:line="240" w:lineRule="auto"/>
        <w:jc w:val="both"/>
        <w:rPr>
          <w:rFonts w:ascii="Times New Roman" w:eastAsia="Calibri" w:hAnsi="Times New Roman" w:cs="Times New Roman"/>
          <w:b/>
          <w:bCs/>
          <w:iCs/>
        </w:rPr>
      </w:pPr>
      <w:r w:rsidRPr="00E02EBA">
        <w:rPr>
          <w:rFonts w:ascii="Times New Roman" w:eastAsia="Calibri" w:hAnsi="Times New Roman" w:cs="Times New Roman"/>
          <w:bCs/>
          <w:iCs/>
        </w:rPr>
        <w:t>Предмет: Оказание услуг</w:t>
      </w:r>
      <w:r w:rsidRPr="00E02EBA">
        <w:rPr>
          <w:rFonts w:ascii="Times New Roman" w:eastAsia="Calibri" w:hAnsi="Times New Roman" w:cs="Times New Roman"/>
          <w:b/>
          <w:bCs/>
          <w:iCs/>
        </w:rPr>
        <w:t xml:space="preserve"> </w:t>
      </w:r>
      <w:r w:rsidRPr="00E02EBA">
        <w:rPr>
          <w:rFonts w:ascii="Times New Roman" w:hAnsi="Times New Roman" w:cs="Times New Roman"/>
          <w:szCs w:val="24"/>
        </w:rPr>
        <w:t>по технической поддержке (далее – Услуги) программ для ЭВМ «</w:t>
      </w:r>
      <w:r w:rsidRPr="00E02EBA">
        <w:rPr>
          <w:rFonts w:ascii="Times New Roman" w:hAnsi="Times New Roman" w:cs="Times New Roman"/>
          <w:szCs w:val="24"/>
          <w:lang w:val="en-US"/>
        </w:rPr>
        <w:t>Oracle</w:t>
      </w:r>
      <w:r w:rsidRPr="00E02EBA">
        <w:rPr>
          <w:rFonts w:ascii="Times New Roman" w:hAnsi="Times New Roman" w:cs="Times New Roman"/>
          <w:szCs w:val="24"/>
        </w:rPr>
        <w:t xml:space="preserve"> </w:t>
      </w:r>
      <w:r w:rsidRPr="00E02EBA">
        <w:rPr>
          <w:rFonts w:ascii="Times New Roman" w:hAnsi="Times New Roman" w:cs="Times New Roman"/>
          <w:szCs w:val="24"/>
          <w:lang w:val="en-US"/>
        </w:rPr>
        <w:t>PULA</w:t>
      </w:r>
      <w:r w:rsidRPr="00E02EBA">
        <w:rPr>
          <w:rFonts w:ascii="Times New Roman" w:hAnsi="Times New Roman" w:cs="Times New Roman"/>
          <w:szCs w:val="24"/>
        </w:rPr>
        <w:t xml:space="preserve">» (далее – ПО), перечисленных в Таблице 1, в соответствии с п. </w:t>
      </w:r>
      <w:r w:rsidR="00E02EBA">
        <w:rPr>
          <w:rFonts w:ascii="Times New Roman" w:hAnsi="Times New Roman" w:cs="Times New Roman"/>
          <w:szCs w:val="24"/>
        </w:rPr>
        <w:t>3 настоящего Технического задания.</w:t>
      </w:r>
    </w:p>
    <w:p w:rsidR="00BC13B5" w:rsidRPr="00E02EBA" w:rsidRDefault="00F21FE7" w:rsidP="00BC13B5">
      <w:pPr>
        <w:numPr>
          <w:ilvl w:val="1"/>
          <w:numId w:val="15"/>
        </w:numPr>
        <w:tabs>
          <w:tab w:val="left" w:pos="0"/>
          <w:tab w:val="center" w:pos="4677"/>
          <w:tab w:val="right" w:pos="9355"/>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BC13B5" w:rsidRPr="00E02EBA">
        <w:rPr>
          <w:rFonts w:ascii="Times New Roman" w:eastAsia="Calibri" w:hAnsi="Times New Roman" w:cs="Times New Roman"/>
        </w:rPr>
        <w:t xml:space="preserve">Исполнитель осуществляет оказание Услуг по технической поддержке ПО в течение 3 (Трех) лет </w:t>
      </w:r>
      <w:bookmarkStart w:id="6" w:name="_Hlk72765172"/>
      <w:r w:rsidR="00BC13B5" w:rsidRPr="00E02EBA">
        <w:rPr>
          <w:rFonts w:ascii="Times New Roman" w:eastAsia="Calibri" w:hAnsi="Times New Roman" w:cs="Times New Roman"/>
        </w:rPr>
        <w:t>с</w:t>
      </w:r>
      <w:r w:rsidR="00BC13B5" w:rsidRPr="00E02EBA">
        <w:rPr>
          <w:rFonts w:ascii="Times New Roman" w:hAnsi="Times New Roman" w:cs="Times New Roman"/>
        </w:rPr>
        <w:t xml:space="preserve"> 01.09.2021 г.</w:t>
      </w:r>
      <w:r w:rsidR="00BC13B5" w:rsidRPr="00E02EBA">
        <w:rPr>
          <w:rFonts w:ascii="Times New Roman" w:eastAsia="Calibri" w:hAnsi="Times New Roman" w:cs="Times New Roman"/>
        </w:rPr>
        <w:t xml:space="preserve"> </w:t>
      </w:r>
      <w:bookmarkEnd w:id="6"/>
      <w:r w:rsidR="00BC13B5" w:rsidRPr="00E02EBA">
        <w:rPr>
          <w:rFonts w:ascii="Times New Roman" w:eastAsia="Calibri" w:hAnsi="Times New Roman" w:cs="Times New Roman"/>
        </w:rPr>
        <w:t xml:space="preserve">согласно Перечню и порядку оказания услуг, изложенному в </w:t>
      </w:r>
      <w:r>
        <w:rPr>
          <w:rFonts w:ascii="Times New Roman" w:eastAsia="Calibri" w:hAnsi="Times New Roman" w:cs="Times New Roman"/>
        </w:rPr>
        <w:t>п.3 Технического задания</w:t>
      </w:r>
      <w:r w:rsidR="00BC13B5" w:rsidRPr="00E02EBA">
        <w:rPr>
          <w:rFonts w:ascii="Times New Roman" w:eastAsia="Calibri" w:hAnsi="Times New Roman" w:cs="Times New Roman"/>
        </w:rPr>
        <w:t xml:space="preserve">.   </w:t>
      </w:r>
    </w:p>
    <w:p w:rsidR="00BC13B5" w:rsidRPr="00E02EBA" w:rsidRDefault="00F21FE7" w:rsidP="00BC13B5">
      <w:pPr>
        <w:numPr>
          <w:ilvl w:val="1"/>
          <w:numId w:val="15"/>
        </w:numPr>
        <w:tabs>
          <w:tab w:val="left" w:pos="0"/>
          <w:tab w:val="center" w:pos="4677"/>
          <w:tab w:val="right" w:pos="9355"/>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00BC13B5" w:rsidRPr="00E02EBA">
        <w:rPr>
          <w:rFonts w:ascii="Times New Roman" w:eastAsia="Calibri" w:hAnsi="Times New Roman" w:cs="Times New Roman"/>
        </w:rPr>
        <w:t xml:space="preserve">Исполнитель оказывает Услуги, следуя инструкциям производителей ПО. </w:t>
      </w:r>
      <w:r w:rsidR="00BF6821">
        <w:rPr>
          <w:rFonts w:ascii="Times New Roman" w:eastAsia="Calibri" w:hAnsi="Times New Roman" w:cs="Times New Roman"/>
        </w:rPr>
        <w:t xml:space="preserve">АО "Почта Банк" (далее – </w:t>
      </w:r>
      <w:r w:rsidR="00BC13B5" w:rsidRPr="00E02EBA">
        <w:rPr>
          <w:rFonts w:ascii="Times New Roman" w:eastAsia="Calibri" w:hAnsi="Times New Roman" w:cs="Times New Roman"/>
        </w:rPr>
        <w:t>Заказчик</w:t>
      </w:r>
      <w:r w:rsidR="00BF6821">
        <w:rPr>
          <w:rFonts w:ascii="Times New Roman" w:eastAsia="Calibri" w:hAnsi="Times New Roman" w:cs="Times New Roman"/>
        </w:rPr>
        <w:t>)</w:t>
      </w:r>
      <w:r w:rsidR="00BC13B5" w:rsidRPr="00E02EBA">
        <w:rPr>
          <w:rFonts w:ascii="Times New Roman" w:eastAsia="Calibri" w:hAnsi="Times New Roman" w:cs="Times New Roman"/>
        </w:rPr>
        <w:t xml:space="preserve"> предоставляет Исполнителю необходимый доступ к оборудованию, техническим средствам и к операционной системе. Исполнитель предпринимает необходимые действия для устранения последствий любых неполадок и сбоев в ПО, в результате которых оно не обеспечивает выполнение функций, заявленных в действующей на тот момент версии технической документации. </w:t>
      </w:r>
    </w:p>
    <w:p w:rsidR="00BC13B5" w:rsidRPr="00E02EBA" w:rsidRDefault="00BC13B5" w:rsidP="00BC13B5">
      <w:pPr>
        <w:numPr>
          <w:ilvl w:val="0"/>
          <w:numId w:val="15"/>
        </w:numPr>
        <w:spacing w:after="200" w:line="240" w:lineRule="auto"/>
        <w:jc w:val="both"/>
        <w:rPr>
          <w:rFonts w:ascii="Times New Roman" w:eastAsia="Calibri" w:hAnsi="Times New Roman" w:cs="Times New Roman"/>
          <w:b/>
          <w:bCs/>
          <w:iCs/>
        </w:rPr>
      </w:pPr>
      <w:r w:rsidRPr="00E02EBA">
        <w:rPr>
          <w:rFonts w:ascii="Times New Roman" w:eastAsia="Calibri" w:hAnsi="Times New Roman" w:cs="Times New Roman"/>
          <w:b/>
          <w:bCs/>
          <w:iCs/>
        </w:rPr>
        <w:t>Перечень ПО в отношении которого оказываются услуги:</w:t>
      </w:r>
    </w:p>
    <w:p w:rsidR="00BC13B5" w:rsidRPr="00E02EBA" w:rsidRDefault="00BC13B5" w:rsidP="00BC13B5">
      <w:pPr>
        <w:spacing w:before="240" w:after="200" w:line="276" w:lineRule="auto"/>
        <w:contextualSpacing/>
        <w:jc w:val="right"/>
        <w:rPr>
          <w:rFonts w:ascii="Times New Roman" w:eastAsia="Calibri" w:hAnsi="Times New Roman" w:cs="Times New Roman"/>
        </w:rPr>
      </w:pPr>
      <w:r w:rsidRPr="00E02EBA">
        <w:rPr>
          <w:rFonts w:ascii="Times New Roman" w:eastAsia="Calibri" w:hAnsi="Times New Roman" w:cs="Times New Roman"/>
        </w:rPr>
        <w:t>Таблица 1. Спецификация на лицензии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08"/>
        <w:gridCol w:w="1960"/>
        <w:gridCol w:w="1773"/>
        <w:gridCol w:w="1938"/>
      </w:tblGrid>
      <w:tr w:rsidR="00BC13B5" w:rsidRPr="00BC13B5" w:rsidTr="00BC13B5">
        <w:trPr>
          <w:trHeight w:val="276"/>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BC13B5" w:rsidRPr="00BC13B5" w:rsidRDefault="00BC13B5" w:rsidP="00BC13B5">
            <w:pPr>
              <w:spacing w:line="256" w:lineRule="auto"/>
              <w:rPr>
                <w:rFonts w:ascii="Times New Roman" w:hAnsi="Times New Roman" w:cs="Times New Roman"/>
                <w:sz w:val="20"/>
                <w:szCs w:val="20"/>
              </w:rPr>
            </w:pPr>
            <w:r w:rsidRPr="00BC13B5">
              <w:rPr>
                <w:rFonts w:ascii="Times New Roman" w:hAnsi="Times New Roman" w:cs="Times New Roman"/>
                <w:sz w:val="20"/>
                <w:szCs w:val="20"/>
              </w:rPr>
              <w:t>Наименование продукта</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BC13B5" w:rsidRPr="00BC13B5" w:rsidRDefault="00BC13B5" w:rsidP="00BC13B5">
            <w:pPr>
              <w:spacing w:line="256" w:lineRule="auto"/>
              <w:rPr>
                <w:rFonts w:ascii="Times New Roman" w:hAnsi="Times New Roman" w:cs="Times New Roman"/>
                <w:sz w:val="20"/>
                <w:szCs w:val="20"/>
                <w:lang w:val="en-US"/>
              </w:rPr>
            </w:pPr>
            <w:r w:rsidRPr="00BC13B5">
              <w:rPr>
                <w:rFonts w:ascii="Times New Roman" w:hAnsi="Times New Roman" w:cs="Times New Roman"/>
                <w:sz w:val="20"/>
                <w:szCs w:val="20"/>
              </w:rPr>
              <w:t xml:space="preserve">Лицензионная </w:t>
            </w:r>
            <w:proofErr w:type="spellStart"/>
            <w:r w:rsidRPr="00BC13B5">
              <w:rPr>
                <w:rFonts w:ascii="Times New Roman" w:hAnsi="Times New Roman" w:cs="Times New Roman"/>
                <w:sz w:val="20"/>
                <w:szCs w:val="20"/>
                <w:lang w:val="en-US"/>
              </w:rPr>
              <w:t>Метрика</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13B5" w:rsidRPr="00BC13B5" w:rsidRDefault="00BC13B5" w:rsidP="00BC13B5">
            <w:pPr>
              <w:spacing w:line="256" w:lineRule="auto"/>
              <w:rPr>
                <w:rFonts w:ascii="Times New Roman" w:hAnsi="Times New Roman" w:cs="Times New Roman"/>
                <w:sz w:val="20"/>
                <w:szCs w:val="20"/>
                <w:lang w:val="en-US"/>
              </w:rPr>
            </w:pPr>
            <w:r w:rsidRPr="00BC13B5">
              <w:rPr>
                <w:rFonts w:ascii="Times New Roman" w:hAnsi="Times New Roman" w:cs="Times New Roman"/>
                <w:sz w:val="20"/>
                <w:szCs w:val="20"/>
              </w:rPr>
              <w:t>Срок</w:t>
            </w:r>
          </w:p>
        </w:tc>
        <w:tc>
          <w:tcPr>
            <w:tcW w:w="17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13B5" w:rsidRPr="00BC13B5" w:rsidRDefault="00BC13B5" w:rsidP="00BC13B5">
            <w:pPr>
              <w:spacing w:line="256" w:lineRule="auto"/>
              <w:rPr>
                <w:rFonts w:ascii="Times New Roman" w:hAnsi="Times New Roman" w:cs="Times New Roman"/>
                <w:sz w:val="20"/>
                <w:szCs w:val="20"/>
                <w:lang w:val="en-US"/>
              </w:rPr>
            </w:pPr>
            <w:r w:rsidRPr="00BC13B5">
              <w:rPr>
                <w:rFonts w:ascii="Times New Roman" w:hAnsi="Times New Roman" w:cs="Times New Roman"/>
                <w:sz w:val="20"/>
                <w:szCs w:val="20"/>
              </w:rPr>
              <w:t>Тип</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лицензий</w:t>
            </w:r>
          </w:p>
        </w:tc>
        <w:tc>
          <w:tcPr>
            <w:tcW w:w="19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C13B5" w:rsidRPr="00BC13B5" w:rsidRDefault="00BC13B5" w:rsidP="00BC13B5">
            <w:pPr>
              <w:spacing w:line="256" w:lineRule="auto"/>
              <w:rPr>
                <w:rFonts w:ascii="Times New Roman" w:hAnsi="Times New Roman" w:cs="Times New Roman"/>
                <w:sz w:val="20"/>
                <w:szCs w:val="20"/>
                <w:lang w:val="en-US"/>
              </w:rPr>
            </w:pPr>
            <w:r w:rsidRPr="00BC13B5">
              <w:rPr>
                <w:rFonts w:ascii="Times New Roman" w:hAnsi="Times New Roman" w:cs="Times New Roman"/>
                <w:sz w:val="20"/>
                <w:szCs w:val="20"/>
              </w:rPr>
              <w:t>Кол</w:t>
            </w:r>
            <w:r w:rsidRPr="00BC13B5">
              <w:rPr>
                <w:rFonts w:ascii="Times New Roman" w:hAnsi="Times New Roman" w:cs="Times New Roman"/>
                <w:sz w:val="20"/>
                <w:szCs w:val="20"/>
                <w:lang w:val="en-US"/>
              </w:rPr>
              <w:t>-</w:t>
            </w:r>
            <w:r w:rsidRPr="00BC13B5">
              <w:rPr>
                <w:rFonts w:ascii="Times New Roman" w:hAnsi="Times New Roman" w:cs="Times New Roman"/>
                <w:sz w:val="20"/>
                <w:szCs w:val="20"/>
              </w:rPr>
              <w:t>во процессоров</w:t>
            </w:r>
          </w:p>
        </w:tc>
      </w:tr>
      <w:tr w:rsidR="00BC13B5" w:rsidRPr="00BC13B5" w:rsidTr="00BC13B5">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СУБД </w:t>
            </w:r>
            <w:r w:rsidRPr="00BC13B5">
              <w:rPr>
                <w:rFonts w:ascii="Times New Roman" w:hAnsi="Times New Roman" w:cs="Times New Roman"/>
                <w:sz w:val="20"/>
                <w:szCs w:val="20"/>
                <w:lang w:val="en-US"/>
              </w:rPr>
              <w:t>Oracle</w:t>
            </w:r>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Database</w:t>
            </w:r>
            <w:r w:rsidRPr="00BC13B5">
              <w:rPr>
                <w:rFonts w:ascii="Times New Roman" w:hAnsi="Times New Roman" w:cs="Times New Roman"/>
                <w:sz w:val="20"/>
                <w:szCs w:val="20"/>
              </w:rPr>
              <w:t xml:space="preserve"> в редакции </w:t>
            </w:r>
            <w:r w:rsidRPr="00BC13B5">
              <w:rPr>
                <w:rFonts w:ascii="Times New Roman" w:hAnsi="Times New Roman" w:cs="Times New Roman"/>
                <w:sz w:val="20"/>
                <w:szCs w:val="20"/>
                <w:lang w:val="en-US"/>
              </w:rPr>
              <w:t>Enterprise</w:t>
            </w:r>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Edition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p>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1821"/>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набор инструментов для автоматической диагностики и мониторинга производительности базы данных </w:t>
            </w:r>
            <w:proofErr w:type="spellStart"/>
            <w:r w:rsidRPr="00BC13B5">
              <w:rPr>
                <w:rFonts w:ascii="Times New Roman" w:hAnsi="Times New Roman" w:cs="Times New Roman"/>
                <w:sz w:val="20"/>
                <w:szCs w:val="20"/>
              </w:rPr>
              <w:t>Diagnostic</w:t>
            </w:r>
            <w:proofErr w:type="spellEnd"/>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P</w:t>
            </w:r>
            <w:proofErr w:type="spellStart"/>
            <w:r w:rsidRPr="00BC13B5">
              <w:rPr>
                <w:rFonts w:ascii="Times New Roman" w:hAnsi="Times New Roman" w:cs="Times New Roman"/>
                <w:sz w:val="20"/>
                <w:szCs w:val="20"/>
              </w:rPr>
              <w:t>ack</w:t>
            </w:r>
            <w:proofErr w:type="spellEnd"/>
            <w:r w:rsidRPr="00BC13B5">
              <w:rPr>
                <w:rFonts w:ascii="Times New Roman" w:hAnsi="Times New Roman" w:cs="Times New Roman"/>
                <w:sz w:val="20"/>
                <w:szCs w:val="20"/>
              </w:rPr>
              <w:t xml:space="preserve"> для СУБД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Database</w:t>
            </w:r>
            <w:r w:rsidRPr="00BC13B5">
              <w:rPr>
                <w:rFonts w:ascii="Times New Roman" w:hAnsi="Times New Roman" w:cs="Times New Roman"/>
                <w:sz w:val="20"/>
                <w:szCs w:val="20"/>
              </w:rPr>
              <w:t xml:space="preserve"> в редакции </w:t>
            </w:r>
            <w:proofErr w:type="spellStart"/>
            <w:r w:rsidRPr="00BC13B5">
              <w:rPr>
                <w:rFonts w:ascii="Times New Roman" w:hAnsi="Times New Roman" w:cs="Times New Roman"/>
                <w:sz w:val="20"/>
                <w:szCs w:val="20"/>
              </w:rPr>
              <w:t>Enterprise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опцию </w:t>
            </w:r>
            <w:proofErr w:type="spellStart"/>
            <w:r w:rsidRPr="00BC13B5">
              <w:rPr>
                <w:rFonts w:ascii="Times New Roman" w:hAnsi="Times New Roman" w:cs="Times New Roman"/>
                <w:sz w:val="20"/>
                <w:szCs w:val="20"/>
              </w:rPr>
              <w:t>Partitioning</w:t>
            </w:r>
            <w:proofErr w:type="spellEnd"/>
            <w:r w:rsidRPr="00BC13B5">
              <w:rPr>
                <w:rFonts w:ascii="Times New Roman" w:hAnsi="Times New Roman" w:cs="Times New Roman"/>
                <w:sz w:val="20"/>
                <w:szCs w:val="20"/>
              </w:rPr>
              <w:t xml:space="preserve"> для СУБД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Database</w:t>
            </w:r>
            <w:r w:rsidRPr="00BC13B5">
              <w:rPr>
                <w:rFonts w:ascii="Times New Roman" w:hAnsi="Times New Roman" w:cs="Times New Roman"/>
                <w:sz w:val="20"/>
                <w:szCs w:val="20"/>
              </w:rPr>
              <w:t xml:space="preserve"> в редакции </w:t>
            </w:r>
            <w:proofErr w:type="spellStart"/>
            <w:r w:rsidRPr="00BC13B5">
              <w:rPr>
                <w:rFonts w:ascii="Times New Roman" w:hAnsi="Times New Roman" w:cs="Times New Roman"/>
                <w:sz w:val="20"/>
                <w:szCs w:val="20"/>
              </w:rPr>
              <w:t>Enterprise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набор инструментов для настройки и оптимизации приложений, работающих с базой данных </w:t>
            </w:r>
            <w:proofErr w:type="spellStart"/>
            <w:r w:rsidRPr="00BC13B5">
              <w:rPr>
                <w:rFonts w:ascii="Times New Roman" w:hAnsi="Times New Roman" w:cs="Times New Roman"/>
                <w:sz w:val="20"/>
                <w:szCs w:val="20"/>
              </w:rPr>
              <w:t>Tuning</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Pack</w:t>
            </w:r>
            <w:proofErr w:type="spellEnd"/>
            <w:r w:rsidRPr="00BC13B5">
              <w:rPr>
                <w:rFonts w:ascii="Times New Roman" w:hAnsi="Times New Roman" w:cs="Times New Roman"/>
                <w:sz w:val="20"/>
                <w:szCs w:val="20"/>
              </w:rPr>
              <w:t xml:space="preserve"> для СУБД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Database</w:t>
            </w:r>
            <w:r w:rsidRPr="00BC13B5">
              <w:rPr>
                <w:rFonts w:ascii="Times New Roman" w:hAnsi="Times New Roman" w:cs="Times New Roman"/>
                <w:sz w:val="20"/>
                <w:szCs w:val="20"/>
              </w:rPr>
              <w:t xml:space="preserve"> в редакции </w:t>
            </w:r>
            <w:proofErr w:type="spellStart"/>
            <w:r w:rsidRPr="00BC13B5">
              <w:rPr>
                <w:rFonts w:ascii="Times New Roman" w:hAnsi="Times New Roman" w:cs="Times New Roman"/>
                <w:sz w:val="20"/>
                <w:szCs w:val="20"/>
              </w:rPr>
              <w:t>Enterprise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опцию </w:t>
            </w:r>
            <w:proofErr w:type="spellStart"/>
            <w:r w:rsidRPr="00BC13B5">
              <w:rPr>
                <w:rFonts w:ascii="Times New Roman" w:hAnsi="Times New Roman" w:cs="Times New Roman"/>
                <w:sz w:val="20"/>
                <w:szCs w:val="20"/>
              </w:rPr>
              <w:t>Advanced</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Compression</w:t>
            </w:r>
            <w:proofErr w:type="spellEnd"/>
            <w:r w:rsidRPr="00BC13B5">
              <w:rPr>
                <w:rFonts w:ascii="Times New Roman" w:hAnsi="Times New Roman" w:cs="Times New Roman"/>
                <w:sz w:val="20"/>
                <w:szCs w:val="20"/>
              </w:rPr>
              <w:t xml:space="preserve"> для СУБД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Database</w:t>
            </w:r>
            <w:r w:rsidRPr="00BC13B5">
              <w:rPr>
                <w:rFonts w:ascii="Times New Roman" w:hAnsi="Times New Roman" w:cs="Times New Roman"/>
                <w:sz w:val="20"/>
                <w:szCs w:val="20"/>
              </w:rPr>
              <w:t xml:space="preserve"> в редакции </w:t>
            </w:r>
            <w:proofErr w:type="spellStart"/>
            <w:r w:rsidRPr="00BC13B5">
              <w:rPr>
                <w:rFonts w:ascii="Times New Roman" w:hAnsi="Times New Roman" w:cs="Times New Roman"/>
                <w:sz w:val="20"/>
                <w:szCs w:val="20"/>
              </w:rPr>
              <w:t>Enterprise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Edition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lang w:val="en-US"/>
              </w:rPr>
            </w:pPr>
            <w:r w:rsidRPr="00BC13B5">
              <w:rPr>
                <w:rFonts w:ascii="Times New Roman" w:hAnsi="Times New Roman" w:cs="Times New Roman"/>
                <w:sz w:val="20"/>
                <w:szCs w:val="20"/>
              </w:rPr>
              <w:t>Процессорная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лицензия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на</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опцию</w:t>
            </w:r>
            <w:r w:rsidRPr="00BC13B5">
              <w:rPr>
                <w:rFonts w:ascii="Times New Roman" w:hAnsi="Times New Roman" w:cs="Times New Roman"/>
                <w:sz w:val="20"/>
                <w:szCs w:val="20"/>
                <w:lang w:val="en-US"/>
              </w:rPr>
              <w:t xml:space="preserve"> Real Application Clusters </w:t>
            </w:r>
            <w:r w:rsidRPr="00BC13B5">
              <w:rPr>
                <w:rFonts w:ascii="Times New Roman" w:hAnsi="Times New Roman" w:cs="Times New Roman"/>
                <w:sz w:val="20"/>
                <w:szCs w:val="20"/>
              </w:rPr>
              <w:lastRenderedPageBreak/>
              <w:t>для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СУБД</w:t>
            </w:r>
            <w:r w:rsidRPr="00BC13B5">
              <w:rPr>
                <w:rFonts w:ascii="Times New Roman" w:hAnsi="Times New Roman" w:cs="Times New Roman"/>
                <w:sz w:val="20"/>
                <w:szCs w:val="20"/>
                <w:lang w:val="en-US"/>
              </w:rPr>
              <w:t xml:space="preserve"> Oracle Database </w:t>
            </w:r>
            <w:r w:rsidRPr="00BC13B5">
              <w:rPr>
                <w:rFonts w:ascii="Times New Roman" w:hAnsi="Times New Roman" w:cs="Times New Roman"/>
                <w:sz w:val="20"/>
                <w:szCs w:val="20"/>
              </w:rPr>
              <w:t>в</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редакции</w:t>
            </w:r>
            <w:r w:rsidRPr="00BC13B5">
              <w:rPr>
                <w:rFonts w:ascii="Times New Roman" w:hAnsi="Times New Roman" w:cs="Times New Roman"/>
                <w:sz w:val="20"/>
                <w:szCs w:val="20"/>
                <w:lang w:val="en-US"/>
              </w:rPr>
              <w:t xml:space="preserve"> Enterprise Edition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lastRenderedPageBreak/>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но не </w:t>
            </w:r>
            <w:r w:rsidRPr="00BC13B5">
              <w:rPr>
                <w:rFonts w:ascii="Times New Roman" w:hAnsi="Times New Roman" w:cs="Times New Roman"/>
                <w:sz w:val="20"/>
                <w:szCs w:val="20"/>
              </w:rPr>
              <w:lastRenderedPageBreak/>
              <w:t>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lastRenderedPageBreak/>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w:t>
            </w:r>
            <w:proofErr w:type="spellStart"/>
            <w:r w:rsidRPr="00BC13B5">
              <w:rPr>
                <w:rFonts w:ascii="Times New Roman" w:hAnsi="Times New Roman" w:cs="Times New Roman"/>
                <w:sz w:val="20"/>
                <w:szCs w:val="20"/>
              </w:rPr>
              <w:t>Golden</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Gate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WebLogic</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Suite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lang w:val="en-US"/>
              </w:rPr>
            </w:pPr>
            <w:r w:rsidRPr="00BC13B5">
              <w:rPr>
                <w:rFonts w:ascii="Times New Roman" w:hAnsi="Times New Roman" w:cs="Times New Roman"/>
                <w:sz w:val="20"/>
                <w:szCs w:val="20"/>
              </w:rPr>
              <w:t>Процессорная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лицензия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на</w:t>
            </w:r>
            <w:r w:rsidRPr="00BC13B5">
              <w:rPr>
                <w:rFonts w:ascii="Times New Roman" w:hAnsi="Times New Roman" w:cs="Times New Roman"/>
                <w:sz w:val="20"/>
                <w:szCs w:val="20"/>
                <w:lang w:val="en-US"/>
              </w:rPr>
              <w:t xml:space="preserve"> Unified Business Process Management Suite</w:t>
            </w:r>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 (</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jc w:val="center"/>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w:t>
            </w:r>
            <w:proofErr w:type="spellStart"/>
            <w:r w:rsidRPr="00BC13B5">
              <w:rPr>
                <w:rFonts w:ascii="Times New Roman" w:hAnsi="Times New Roman" w:cs="Times New Roman"/>
                <w:sz w:val="20"/>
                <w:szCs w:val="20"/>
              </w:rPr>
              <w:t>Active</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Data</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Guard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но не более 100 (Ста) 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w:t>
            </w:r>
            <w:proofErr w:type="spellStart"/>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tcPr>
          <w:p w:rsidR="00BC13B5" w:rsidRPr="00BC13B5" w:rsidRDefault="00BC13B5" w:rsidP="00BC13B5">
            <w:pPr>
              <w:spacing w:line="252" w:lineRule="auto"/>
              <w:rPr>
                <w:rFonts w:ascii="Times New Roman" w:hAnsi="Times New Roman" w:cs="Times New Roman"/>
                <w:sz w:val="20"/>
                <w:szCs w:val="20"/>
                <w:lang w:val="en-US"/>
              </w:rPr>
            </w:pPr>
            <w:r w:rsidRPr="00BC13B5">
              <w:rPr>
                <w:rFonts w:ascii="Times New Roman" w:hAnsi="Times New Roman" w:cs="Times New Roman"/>
                <w:sz w:val="20"/>
                <w:szCs w:val="20"/>
              </w:rPr>
              <w:t>Процессорная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лицензия</w:t>
            </w:r>
            <w:r w:rsidRPr="00BC13B5">
              <w:rPr>
                <w:rFonts w:ascii="Times New Roman" w:hAnsi="Times New Roman" w:cs="Times New Roman"/>
                <w:sz w:val="20"/>
                <w:szCs w:val="20"/>
                <w:lang w:val="en-US"/>
              </w:rPr>
              <w:t xml:space="preserve"> </w:t>
            </w:r>
            <w:r w:rsidRPr="00BC13B5">
              <w:rPr>
                <w:rFonts w:ascii="Times New Roman" w:hAnsi="Times New Roman" w:cs="Times New Roman"/>
                <w:sz w:val="20"/>
                <w:szCs w:val="20"/>
              </w:rPr>
              <w:t>на</w:t>
            </w:r>
            <w:r w:rsidRPr="00BC13B5">
              <w:rPr>
                <w:rFonts w:ascii="Times New Roman" w:hAnsi="Times New Roman" w:cs="Times New Roman"/>
                <w:sz w:val="20"/>
                <w:szCs w:val="20"/>
                <w:lang w:val="en-US"/>
              </w:rPr>
              <w:t xml:space="preserve"> Oracle SOA Suite for Oracle Middleware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но не более 100 (Ста) </w:t>
            </w:r>
            <w:proofErr w:type="gramStart"/>
            <w:r w:rsidRPr="00BC13B5">
              <w:rPr>
                <w:rFonts w:ascii="Times New Roman" w:hAnsi="Times New Roman" w:cs="Times New Roman"/>
                <w:sz w:val="20"/>
                <w:szCs w:val="20"/>
              </w:rPr>
              <w:t>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 xml:space="preserve"> (</w:t>
            </w:r>
            <w:proofErr w:type="spellStart"/>
            <w:proofErr w:type="gramEnd"/>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hideMark/>
          </w:tcPr>
          <w:p w:rsidR="00BC13B5" w:rsidRPr="00BC13B5" w:rsidRDefault="00BC13B5" w:rsidP="00BC13B5">
            <w:pPr>
              <w:spacing w:line="252" w:lineRule="auto"/>
              <w:jc w:val="center"/>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r w:rsidR="00BC13B5" w:rsidRPr="00BC13B5" w:rsidTr="00BC13B5">
        <w:trPr>
          <w:trHeight w:val="264"/>
        </w:trPr>
        <w:tc>
          <w:tcPr>
            <w:tcW w:w="0" w:type="auto"/>
            <w:tcBorders>
              <w:top w:val="single" w:sz="4" w:space="0" w:color="auto"/>
              <w:left w:val="single" w:sz="4" w:space="0" w:color="auto"/>
              <w:bottom w:val="single" w:sz="4" w:space="0" w:color="auto"/>
              <w:right w:val="single" w:sz="4" w:space="0" w:color="auto"/>
            </w:tcBorders>
            <w:vAlign w:val="center"/>
          </w:tcPr>
          <w:p w:rsidR="00BC13B5" w:rsidRPr="00BC13B5" w:rsidDel="00E3333D"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Процессорная лицензия на </w:t>
            </w:r>
            <w:r w:rsidRPr="00BC13B5">
              <w:rPr>
                <w:rFonts w:ascii="Times New Roman" w:hAnsi="Times New Roman" w:cs="Times New Roman"/>
                <w:sz w:val="20"/>
                <w:szCs w:val="20"/>
                <w:lang w:val="en-US"/>
              </w:rPr>
              <w:t>Oracle</w:t>
            </w:r>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BI</w:t>
            </w:r>
            <w:r w:rsidRPr="00BC13B5">
              <w:rPr>
                <w:rFonts w:ascii="Times New Roman" w:hAnsi="Times New Roman" w:cs="Times New Roman"/>
                <w:sz w:val="20"/>
                <w:szCs w:val="20"/>
              </w:rPr>
              <w:t xml:space="preserve"> </w:t>
            </w:r>
            <w:r w:rsidRPr="00BC13B5">
              <w:rPr>
                <w:rFonts w:ascii="Times New Roman" w:hAnsi="Times New Roman" w:cs="Times New Roman"/>
                <w:sz w:val="20"/>
                <w:szCs w:val="20"/>
                <w:lang w:val="en-US"/>
              </w:rPr>
              <w:t>Publisher</w:t>
            </w:r>
          </w:p>
        </w:tc>
        <w:tc>
          <w:tcPr>
            <w:tcW w:w="0" w:type="auto"/>
            <w:tcBorders>
              <w:top w:val="single" w:sz="4" w:space="0" w:color="auto"/>
              <w:left w:val="single" w:sz="4" w:space="0" w:color="auto"/>
              <w:bottom w:val="single" w:sz="4" w:space="0" w:color="auto"/>
              <w:right w:val="single" w:sz="4" w:space="0" w:color="auto"/>
            </w:tcBorders>
            <w:vAlign w:val="center"/>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Процессорная (</w:t>
            </w:r>
            <w:proofErr w:type="spellStart"/>
            <w:r w:rsidRPr="00BC13B5">
              <w:rPr>
                <w:rFonts w:ascii="Times New Roman" w:hAnsi="Times New Roman" w:cs="Times New Roman"/>
                <w:sz w:val="20"/>
                <w:szCs w:val="20"/>
              </w:rPr>
              <w:t>Processor</w:t>
            </w:r>
            <w:proofErr w:type="spellEnd"/>
            <w:r w:rsidRPr="00BC13B5">
              <w:rPr>
                <w:rFonts w:ascii="Times New Roman" w:hAnsi="Times New Roman" w:cs="Times New Roman"/>
                <w:sz w:val="20"/>
                <w:szCs w:val="20"/>
              </w:rPr>
              <w:t>)</w:t>
            </w:r>
          </w:p>
        </w:tc>
        <w:tc>
          <w:tcPr>
            <w:tcW w:w="1960" w:type="dxa"/>
            <w:tcBorders>
              <w:top w:val="single" w:sz="4" w:space="0" w:color="auto"/>
              <w:left w:val="single" w:sz="4" w:space="0" w:color="auto"/>
              <w:bottom w:val="single" w:sz="4" w:space="0" w:color="auto"/>
              <w:right w:val="single" w:sz="4" w:space="0" w:color="auto"/>
            </w:tcBorders>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 xml:space="preserve">На срок действия прав Производителя ПО </w:t>
            </w:r>
            <w:proofErr w:type="spellStart"/>
            <w:r w:rsidRPr="00BC13B5">
              <w:rPr>
                <w:rFonts w:ascii="Times New Roman" w:hAnsi="Times New Roman" w:cs="Times New Roman"/>
                <w:sz w:val="20"/>
                <w:szCs w:val="20"/>
              </w:rPr>
              <w:t>Oracle</w:t>
            </w:r>
            <w:proofErr w:type="spellEnd"/>
            <w:r w:rsidRPr="00BC13B5">
              <w:rPr>
                <w:rFonts w:ascii="Times New Roman" w:hAnsi="Times New Roman" w:cs="Times New Roman"/>
                <w:sz w:val="20"/>
                <w:szCs w:val="20"/>
              </w:rPr>
              <w:t xml:space="preserve">, но не более 100 (Ста) </w:t>
            </w:r>
            <w:proofErr w:type="gramStart"/>
            <w:r w:rsidRPr="00BC13B5">
              <w:rPr>
                <w:rFonts w:ascii="Times New Roman" w:hAnsi="Times New Roman" w:cs="Times New Roman"/>
                <w:sz w:val="20"/>
                <w:szCs w:val="20"/>
              </w:rPr>
              <w:t>лет</w:t>
            </w:r>
            <w:r w:rsidRPr="00BC13B5" w:rsidDel="002824C2">
              <w:rPr>
                <w:rFonts w:ascii="Times New Roman" w:hAnsi="Times New Roman" w:cs="Times New Roman"/>
                <w:sz w:val="20"/>
                <w:szCs w:val="20"/>
              </w:rPr>
              <w:t xml:space="preserve"> </w:t>
            </w:r>
            <w:r w:rsidRPr="00BC13B5">
              <w:rPr>
                <w:rFonts w:ascii="Times New Roman" w:hAnsi="Times New Roman" w:cs="Times New Roman"/>
                <w:sz w:val="20"/>
                <w:szCs w:val="20"/>
              </w:rPr>
              <w:t xml:space="preserve"> (</w:t>
            </w:r>
            <w:proofErr w:type="spellStart"/>
            <w:proofErr w:type="gramEnd"/>
            <w:r w:rsidRPr="00BC13B5">
              <w:rPr>
                <w:rFonts w:ascii="Times New Roman" w:hAnsi="Times New Roman" w:cs="Times New Roman"/>
                <w:sz w:val="20"/>
                <w:szCs w:val="20"/>
              </w:rPr>
              <w:t>Perpetual</w:t>
            </w:r>
            <w:proofErr w:type="spellEnd"/>
            <w:r w:rsidRPr="00BC13B5">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tcPr>
          <w:p w:rsidR="00BC13B5" w:rsidRPr="00BC13B5" w:rsidRDefault="00BC13B5" w:rsidP="00BC13B5">
            <w:pPr>
              <w:spacing w:line="252" w:lineRule="auto"/>
              <w:rPr>
                <w:rFonts w:ascii="Times New Roman" w:hAnsi="Times New Roman" w:cs="Times New Roman"/>
                <w:sz w:val="20"/>
                <w:szCs w:val="20"/>
              </w:rPr>
            </w:pPr>
            <w:r w:rsidRPr="00BC13B5">
              <w:rPr>
                <w:rFonts w:ascii="Times New Roman" w:hAnsi="Times New Roman" w:cs="Times New Roman"/>
                <w:sz w:val="20"/>
                <w:szCs w:val="20"/>
              </w:rPr>
              <w:t>Полное использование (</w:t>
            </w:r>
            <w:proofErr w:type="spellStart"/>
            <w:r w:rsidRPr="00BC13B5">
              <w:rPr>
                <w:rFonts w:ascii="Times New Roman" w:hAnsi="Times New Roman" w:cs="Times New Roman"/>
                <w:sz w:val="20"/>
                <w:szCs w:val="20"/>
              </w:rPr>
              <w:t>Full</w:t>
            </w:r>
            <w:proofErr w:type="spellEnd"/>
            <w:r w:rsidRPr="00BC13B5">
              <w:rPr>
                <w:rFonts w:ascii="Times New Roman" w:hAnsi="Times New Roman" w:cs="Times New Roman"/>
                <w:sz w:val="20"/>
                <w:szCs w:val="20"/>
              </w:rPr>
              <w:t xml:space="preserve"> </w:t>
            </w:r>
            <w:proofErr w:type="spellStart"/>
            <w:r w:rsidRPr="00BC13B5">
              <w:rPr>
                <w:rFonts w:ascii="Times New Roman" w:hAnsi="Times New Roman" w:cs="Times New Roman"/>
                <w:sz w:val="20"/>
                <w:szCs w:val="20"/>
              </w:rPr>
              <w:t>Use</w:t>
            </w:r>
            <w:proofErr w:type="spellEnd"/>
            <w:r w:rsidRPr="00BC13B5">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vAlign w:val="center"/>
          </w:tcPr>
          <w:p w:rsidR="00BC13B5" w:rsidRPr="00BC13B5" w:rsidRDefault="00BC13B5" w:rsidP="00BC13B5">
            <w:pPr>
              <w:spacing w:line="252" w:lineRule="auto"/>
              <w:jc w:val="center"/>
              <w:rPr>
                <w:rFonts w:ascii="Times New Roman" w:hAnsi="Times New Roman" w:cs="Times New Roman"/>
                <w:sz w:val="20"/>
                <w:szCs w:val="20"/>
              </w:rPr>
            </w:pPr>
            <w:r w:rsidRPr="00BC13B5">
              <w:rPr>
                <w:rFonts w:ascii="Times New Roman" w:hAnsi="Times New Roman" w:cs="Times New Roman"/>
                <w:sz w:val="20"/>
                <w:szCs w:val="20"/>
              </w:rPr>
              <w:t>Неограниченное (</w:t>
            </w:r>
            <w:proofErr w:type="spellStart"/>
            <w:r w:rsidRPr="00BC13B5">
              <w:rPr>
                <w:rFonts w:ascii="Times New Roman" w:hAnsi="Times New Roman" w:cs="Times New Roman"/>
                <w:sz w:val="20"/>
                <w:szCs w:val="20"/>
              </w:rPr>
              <w:t>Unlimited</w:t>
            </w:r>
            <w:proofErr w:type="spellEnd"/>
            <w:r w:rsidRPr="00BC13B5">
              <w:rPr>
                <w:rFonts w:ascii="Times New Roman" w:hAnsi="Times New Roman" w:cs="Times New Roman"/>
                <w:sz w:val="20"/>
                <w:szCs w:val="20"/>
              </w:rPr>
              <w:t>)</w:t>
            </w:r>
          </w:p>
        </w:tc>
      </w:tr>
    </w:tbl>
    <w:p w:rsidR="00BC13B5" w:rsidRPr="00BC13B5" w:rsidRDefault="00BC13B5" w:rsidP="00BC13B5">
      <w:pPr>
        <w:rPr>
          <w:rFonts w:ascii="Times New Roman" w:hAnsi="Times New Roman" w:cs="Times New Roman"/>
          <w:b/>
        </w:rPr>
      </w:pPr>
    </w:p>
    <w:p w:rsidR="00BC13B5" w:rsidRPr="00BC13B5" w:rsidRDefault="00BC13B5" w:rsidP="0062023B">
      <w:pPr>
        <w:pStyle w:val="7"/>
        <w:numPr>
          <w:ilvl w:val="0"/>
          <w:numId w:val="15"/>
        </w:numPr>
        <w:spacing w:before="120" w:after="120"/>
        <w:rPr>
          <w:b/>
          <w:szCs w:val="22"/>
        </w:rPr>
      </w:pPr>
      <w:r w:rsidRPr="00BC13B5">
        <w:rPr>
          <w:b/>
          <w:szCs w:val="22"/>
        </w:rPr>
        <w:t>Перечень и порядок оказания Услуг</w:t>
      </w:r>
    </w:p>
    <w:p w:rsidR="00BC13B5" w:rsidRPr="00BC13B5" w:rsidRDefault="00BC13B5" w:rsidP="0062023B">
      <w:pPr>
        <w:spacing w:before="120" w:after="120" w:line="240" w:lineRule="auto"/>
        <w:jc w:val="both"/>
        <w:rPr>
          <w:rFonts w:ascii="Times New Roman" w:hAnsi="Times New Roman" w:cs="Times New Roman"/>
        </w:rPr>
      </w:pPr>
      <w:r w:rsidRPr="00BC13B5">
        <w:rPr>
          <w:rFonts w:ascii="Times New Roman" w:hAnsi="Times New Roman" w:cs="Times New Roman"/>
        </w:rPr>
        <w:t xml:space="preserve">Исполнитель оказывает Заказчику Услуги на основании полученных от Заказчика в соответствии с п. </w:t>
      </w:r>
      <w:r>
        <w:rPr>
          <w:rFonts w:ascii="Times New Roman" w:hAnsi="Times New Roman" w:cs="Times New Roman"/>
        </w:rPr>
        <w:t>3.</w:t>
      </w:r>
      <w:r w:rsidRPr="00BC13B5">
        <w:rPr>
          <w:rFonts w:ascii="Times New Roman" w:hAnsi="Times New Roman" w:cs="Times New Roman"/>
        </w:rPr>
        <w:t xml:space="preserve">2 запросов, на условиях стандартной технической поддержки программного обеспечения ПО, установленной компанией </w:t>
      </w:r>
      <w:proofErr w:type="spellStart"/>
      <w:r w:rsidRPr="00BC13B5">
        <w:rPr>
          <w:rFonts w:ascii="Times New Roman" w:hAnsi="Times New Roman" w:cs="Times New Roman"/>
        </w:rPr>
        <w:t>Oracle</w:t>
      </w:r>
      <w:proofErr w:type="spellEnd"/>
      <w:r w:rsidRPr="00BC13B5">
        <w:rPr>
          <w:rFonts w:ascii="Times New Roman" w:hAnsi="Times New Roman" w:cs="Times New Roman"/>
        </w:rPr>
        <w:t>.</w:t>
      </w:r>
    </w:p>
    <w:p w:rsidR="00BC13B5" w:rsidRPr="00BC13B5" w:rsidRDefault="00BC13B5" w:rsidP="0062023B">
      <w:pPr>
        <w:pStyle w:val="ab"/>
        <w:spacing w:before="120" w:after="120" w:line="240" w:lineRule="auto"/>
        <w:ind w:left="11" w:firstLine="0"/>
        <w:rPr>
          <w:rFonts w:ascii="Times New Roman" w:hAnsi="Times New Roman" w:cs="Times New Roman"/>
        </w:rPr>
      </w:pPr>
      <w:r>
        <w:rPr>
          <w:rFonts w:ascii="Times New Roman" w:hAnsi="Times New Roman" w:cs="Times New Roman"/>
        </w:rPr>
        <w:t>3.</w:t>
      </w:r>
      <w:r w:rsidRPr="00BC13B5">
        <w:rPr>
          <w:rFonts w:ascii="Times New Roman" w:hAnsi="Times New Roman" w:cs="Times New Roman"/>
        </w:rPr>
        <w:t xml:space="preserve">1. Перечень Услуг: </w:t>
      </w:r>
    </w:p>
    <w:p w:rsidR="00BC13B5" w:rsidRPr="00BC13B5" w:rsidRDefault="00BC13B5" w:rsidP="0062023B">
      <w:pPr>
        <w:numPr>
          <w:ilvl w:val="0"/>
          <w:numId w:val="17"/>
        </w:numPr>
        <w:spacing w:before="120" w:after="120" w:line="240" w:lineRule="auto"/>
        <w:jc w:val="both"/>
        <w:rPr>
          <w:rFonts w:ascii="Times New Roman" w:hAnsi="Times New Roman" w:cs="Times New Roman"/>
        </w:rPr>
      </w:pPr>
      <w:r w:rsidRPr="00BC13B5">
        <w:rPr>
          <w:rFonts w:ascii="Times New Roman" w:hAnsi="Times New Roman" w:cs="Times New Roman"/>
        </w:rPr>
        <w:t>предоставление консультационной помощи по телефону и электронной почте по вопросам установки и эксплуатации ПО, включая идентификацию ошибок в работе ПО и выработку решений по их устранению (</w:t>
      </w:r>
      <w:r w:rsidRPr="00BC13B5">
        <w:rPr>
          <w:rFonts w:ascii="Times New Roman" w:hAnsi="Times New Roman" w:cs="Times New Roman"/>
          <w:kern w:val="16"/>
        </w:rPr>
        <w:t xml:space="preserve">консультационная помощь предоставляется для разрешения проблем, которые могут быть воспроизведены в поддерживаемых на текущий момент версиях ПО, и при условии, что ПО не изменялось </w:t>
      </w:r>
      <w:r w:rsidRPr="00BC13B5">
        <w:rPr>
          <w:rFonts w:ascii="Times New Roman" w:hAnsi="Times New Roman" w:cs="Times New Roman"/>
        </w:rPr>
        <w:t>Заказчик</w:t>
      </w:r>
      <w:r w:rsidRPr="00BC13B5">
        <w:rPr>
          <w:rFonts w:ascii="Times New Roman" w:hAnsi="Times New Roman" w:cs="Times New Roman"/>
          <w:kern w:val="16"/>
        </w:rPr>
        <w:t>ом и эксплуатируется на соответствующей программно-аппаратной платформе), базовому администрированию, проведения восстановительных работ;</w:t>
      </w:r>
    </w:p>
    <w:p w:rsidR="00BC13B5" w:rsidRPr="00BC13B5" w:rsidRDefault="00BC13B5" w:rsidP="0062023B">
      <w:pPr>
        <w:numPr>
          <w:ilvl w:val="0"/>
          <w:numId w:val="17"/>
        </w:numPr>
        <w:spacing w:before="120" w:after="120" w:line="240" w:lineRule="auto"/>
        <w:ind w:right="-1"/>
        <w:jc w:val="both"/>
        <w:rPr>
          <w:rFonts w:ascii="Times New Roman" w:hAnsi="Times New Roman" w:cs="Times New Roman"/>
        </w:rPr>
      </w:pPr>
      <w:r w:rsidRPr="00BC13B5">
        <w:rPr>
          <w:rFonts w:ascii="Times New Roman" w:hAnsi="Times New Roman" w:cs="Times New Roman"/>
        </w:rPr>
        <w:t xml:space="preserve">установка обновленных версий ПО Заказчика при условии распространения компанией </w:t>
      </w:r>
      <w:proofErr w:type="spellStart"/>
      <w:r w:rsidRPr="00BC13B5">
        <w:rPr>
          <w:rFonts w:ascii="Times New Roman" w:hAnsi="Times New Roman" w:cs="Times New Roman"/>
        </w:rPr>
        <w:t>Oracle</w:t>
      </w:r>
      <w:proofErr w:type="spellEnd"/>
      <w:r w:rsidRPr="00BC13B5">
        <w:rPr>
          <w:rFonts w:ascii="Times New Roman" w:hAnsi="Times New Roman" w:cs="Times New Roman"/>
        </w:rPr>
        <w:t xml:space="preserve"> таких версий ПО на территории России;</w:t>
      </w:r>
    </w:p>
    <w:p w:rsidR="00BC13B5" w:rsidRPr="00BC13B5" w:rsidRDefault="00BC13B5" w:rsidP="0062023B">
      <w:pPr>
        <w:numPr>
          <w:ilvl w:val="0"/>
          <w:numId w:val="17"/>
        </w:numPr>
        <w:spacing w:before="120" w:after="120" w:line="240" w:lineRule="auto"/>
        <w:ind w:right="-1"/>
        <w:jc w:val="both"/>
        <w:rPr>
          <w:rFonts w:ascii="Times New Roman" w:hAnsi="Times New Roman" w:cs="Times New Roman"/>
        </w:rPr>
      </w:pPr>
      <w:r w:rsidRPr="00BC13B5">
        <w:rPr>
          <w:rFonts w:ascii="Times New Roman" w:hAnsi="Times New Roman" w:cs="Times New Roman"/>
        </w:rPr>
        <w:t xml:space="preserve">предоставление авторизованного доступа к электронной информационной системе технической поддержки компании </w:t>
      </w:r>
      <w:proofErr w:type="spellStart"/>
      <w:r w:rsidRPr="00BC13B5">
        <w:rPr>
          <w:rFonts w:ascii="Times New Roman" w:hAnsi="Times New Roman" w:cs="Times New Roman"/>
        </w:rPr>
        <w:t>Oracle</w:t>
      </w:r>
      <w:proofErr w:type="spellEnd"/>
      <w:r w:rsidRPr="00BC13B5">
        <w:rPr>
          <w:rFonts w:ascii="Times New Roman" w:hAnsi="Times New Roman" w:cs="Times New Roman"/>
        </w:rPr>
        <w:t xml:space="preserve"> в сети </w:t>
      </w:r>
      <w:proofErr w:type="spellStart"/>
      <w:r w:rsidRPr="00BC13B5">
        <w:rPr>
          <w:rFonts w:ascii="Times New Roman" w:hAnsi="Times New Roman" w:cs="Times New Roman"/>
        </w:rPr>
        <w:t>Internet</w:t>
      </w:r>
      <w:proofErr w:type="spellEnd"/>
      <w:r w:rsidRPr="00BC13B5">
        <w:rPr>
          <w:rFonts w:ascii="Times New Roman" w:hAnsi="Times New Roman" w:cs="Times New Roman"/>
        </w:rPr>
        <w:t xml:space="preserve"> (служба "</w:t>
      </w:r>
      <w:r w:rsidRPr="00BC13B5">
        <w:rPr>
          <w:rFonts w:ascii="Times New Roman" w:hAnsi="Times New Roman" w:cs="Times New Roman"/>
          <w:lang w:val="en-US"/>
        </w:rPr>
        <w:t>My</w:t>
      </w:r>
      <w:r w:rsidRPr="00BC13B5">
        <w:rPr>
          <w:rFonts w:ascii="Times New Roman" w:hAnsi="Times New Roman" w:cs="Times New Roman"/>
        </w:rPr>
        <w:t xml:space="preserve"> </w:t>
      </w:r>
      <w:r w:rsidRPr="00BC13B5">
        <w:rPr>
          <w:rFonts w:ascii="Times New Roman" w:hAnsi="Times New Roman" w:cs="Times New Roman"/>
          <w:lang w:val="en-US"/>
        </w:rPr>
        <w:t>Oracle</w:t>
      </w:r>
      <w:r w:rsidRPr="00BC13B5">
        <w:rPr>
          <w:rFonts w:ascii="Times New Roman" w:hAnsi="Times New Roman" w:cs="Times New Roman"/>
        </w:rPr>
        <w:t xml:space="preserve"> </w:t>
      </w:r>
      <w:r w:rsidRPr="00BC13B5">
        <w:rPr>
          <w:rFonts w:ascii="Times New Roman" w:hAnsi="Times New Roman" w:cs="Times New Roman"/>
          <w:lang w:val="en-US"/>
        </w:rPr>
        <w:t>Support</w:t>
      </w:r>
      <w:r w:rsidRPr="00BC13B5">
        <w:rPr>
          <w:rFonts w:ascii="Times New Roman" w:hAnsi="Times New Roman" w:cs="Times New Roman"/>
        </w:rPr>
        <w:t xml:space="preserve">", по адресу </w:t>
      </w:r>
      <w:hyperlink r:id="rId11" w:history="1">
        <w:r w:rsidRPr="00BC13B5">
          <w:rPr>
            <w:rStyle w:val="af8"/>
            <w:rFonts w:ascii="Times New Roman" w:hAnsi="Times New Roman" w:cs="Times New Roman"/>
          </w:rPr>
          <w:t>http://</w:t>
        </w:r>
        <w:r w:rsidRPr="00BC13B5">
          <w:rPr>
            <w:rStyle w:val="af8"/>
            <w:rFonts w:ascii="Times New Roman" w:hAnsi="Times New Roman" w:cs="Times New Roman"/>
            <w:lang w:val="en-US"/>
          </w:rPr>
          <w:t>support</w:t>
        </w:r>
        <w:r w:rsidRPr="00BC13B5">
          <w:rPr>
            <w:rStyle w:val="af8"/>
            <w:rFonts w:ascii="Times New Roman" w:hAnsi="Times New Roman" w:cs="Times New Roman"/>
          </w:rPr>
          <w:t>.oracle.com</w:t>
        </w:r>
      </w:hyperlink>
      <w:r w:rsidRPr="00BC13B5">
        <w:rPr>
          <w:rFonts w:ascii="Times New Roman" w:hAnsi="Times New Roman" w:cs="Times New Roman"/>
        </w:rPr>
        <w:t>) с присвоением Заказчику идентификационного номера (</w:t>
      </w:r>
      <w:r w:rsidRPr="00BC13B5">
        <w:rPr>
          <w:rFonts w:ascii="Times New Roman" w:hAnsi="Times New Roman" w:cs="Times New Roman"/>
          <w:lang w:val="en-US"/>
        </w:rPr>
        <w:t>CSI</w:t>
      </w:r>
      <w:r w:rsidRPr="00BC13B5">
        <w:rPr>
          <w:rFonts w:ascii="Times New Roman" w:hAnsi="Times New Roman" w:cs="Times New Roman"/>
        </w:rPr>
        <w:t>);</w:t>
      </w:r>
    </w:p>
    <w:p w:rsidR="00BC13B5" w:rsidRPr="00BC13B5" w:rsidRDefault="00BC13B5" w:rsidP="0062023B">
      <w:pPr>
        <w:numPr>
          <w:ilvl w:val="0"/>
          <w:numId w:val="17"/>
        </w:numPr>
        <w:spacing w:before="120" w:after="120" w:line="240" w:lineRule="auto"/>
        <w:ind w:right="-1"/>
        <w:jc w:val="both"/>
        <w:rPr>
          <w:rFonts w:ascii="Times New Roman" w:hAnsi="Times New Roman" w:cs="Times New Roman"/>
        </w:rPr>
      </w:pPr>
      <w:r w:rsidRPr="00BC13B5">
        <w:rPr>
          <w:rFonts w:ascii="Times New Roman" w:hAnsi="Times New Roman" w:cs="Times New Roman"/>
        </w:rPr>
        <w:t>визит специалиста сервисного центра на площадку Заказчика для выполнения диагностики и восстановительных работ в режиме 24х7, включая выходные и праздничные дни;</w:t>
      </w:r>
    </w:p>
    <w:p w:rsidR="00BC13B5" w:rsidRPr="00BC13B5" w:rsidRDefault="00BC13B5" w:rsidP="0062023B">
      <w:pPr>
        <w:numPr>
          <w:ilvl w:val="0"/>
          <w:numId w:val="17"/>
        </w:numPr>
        <w:spacing w:before="120" w:after="120" w:line="240" w:lineRule="auto"/>
        <w:ind w:right="-1"/>
        <w:jc w:val="both"/>
        <w:rPr>
          <w:rFonts w:ascii="Times New Roman" w:hAnsi="Times New Roman" w:cs="Times New Roman"/>
        </w:rPr>
      </w:pPr>
      <w:r w:rsidRPr="00BC13B5">
        <w:rPr>
          <w:rFonts w:ascii="Times New Roman" w:hAnsi="Times New Roman" w:cs="Times New Roman"/>
        </w:rPr>
        <w:lastRenderedPageBreak/>
        <w:t>профилактические визиты;</w:t>
      </w:r>
    </w:p>
    <w:p w:rsidR="00BC13B5" w:rsidRPr="00BC13B5" w:rsidRDefault="00BC13B5" w:rsidP="0062023B">
      <w:pPr>
        <w:numPr>
          <w:ilvl w:val="0"/>
          <w:numId w:val="17"/>
        </w:numPr>
        <w:spacing w:before="120" w:after="120" w:line="240" w:lineRule="auto"/>
        <w:ind w:right="-1"/>
        <w:jc w:val="both"/>
        <w:rPr>
          <w:rFonts w:ascii="Times New Roman" w:hAnsi="Times New Roman" w:cs="Times New Roman"/>
        </w:rPr>
      </w:pPr>
      <w:r w:rsidRPr="00BC13B5">
        <w:rPr>
          <w:rFonts w:ascii="Times New Roman" w:hAnsi="Times New Roman" w:cs="Times New Roman"/>
        </w:rPr>
        <w:t>выделенный менеджер.</w:t>
      </w:r>
    </w:p>
    <w:p w:rsidR="00BC13B5" w:rsidRPr="00BC13B5" w:rsidRDefault="00BC13B5" w:rsidP="0062023B">
      <w:pPr>
        <w:spacing w:before="120" w:after="120" w:line="240" w:lineRule="auto"/>
        <w:ind w:left="360" w:right="-1"/>
        <w:jc w:val="both"/>
        <w:rPr>
          <w:rFonts w:ascii="Times New Roman" w:hAnsi="Times New Roman" w:cs="Times New Roman"/>
        </w:rPr>
      </w:pPr>
    </w:p>
    <w:p w:rsidR="00BC13B5" w:rsidRPr="00BC13B5" w:rsidRDefault="00BC13B5" w:rsidP="0062023B">
      <w:pPr>
        <w:pStyle w:val="ab"/>
        <w:spacing w:before="120" w:after="120" w:line="240" w:lineRule="auto"/>
        <w:ind w:left="11" w:firstLine="0"/>
        <w:rPr>
          <w:rFonts w:ascii="Times New Roman" w:hAnsi="Times New Roman" w:cs="Times New Roman"/>
        </w:rPr>
      </w:pPr>
      <w:r>
        <w:rPr>
          <w:rFonts w:ascii="Times New Roman" w:hAnsi="Times New Roman" w:cs="Times New Roman"/>
        </w:rPr>
        <w:t>3.</w:t>
      </w:r>
      <w:r w:rsidRPr="00BC13B5">
        <w:rPr>
          <w:rFonts w:ascii="Times New Roman" w:hAnsi="Times New Roman" w:cs="Times New Roman"/>
        </w:rPr>
        <w:t>2.  Порядок оказания Услуг:</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Прием Запросов на обслуживание (далее - Запросы) Заказчика производится в режиме 24х7х365 и выполняется ответственными специалистами Исполнителя по телефону и/или электронной почте.</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При обращении в службу технической поддержки Исполнителя Заказчик должен предоставить следующую информацию:</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имя, фамилию и контактную информацию лица, непосредственно столкнувшегося с проблемой (если отличается от лица, подавшего заявку);</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запроса по собственной классификации;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подробное описание сути запроса или нештатной ситуации;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 xml:space="preserve">Заказчик при подаче Запроса обязан придерживаться правила – одному Запросу соответствует одно требование о выполнении работ (оказании услуг), связанных с функционированием и эксплуатацией ПО, определенного в Техническом </w:t>
      </w:r>
      <w:r w:rsidR="004C0756" w:rsidRPr="00BC13B5">
        <w:rPr>
          <w:rFonts w:ascii="Times New Roman" w:hAnsi="Times New Roman" w:cs="Times New Roman"/>
        </w:rPr>
        <w:t>задании</w:t>
      </w:r>
      <w:r w:rsidRPr="00BC13B5">
        <w:rPr>
          <w:rFonts w:ascii="Times New Roman" w:hAnsi="Times New Roman" w:cs="Times New Roman"/>
        </w:rPr>
        <w:t>. В случае возникновения у Заказчика новых требований при решении Запроса открываются новые.</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В случае повторного обращения по одной и той же проблеме, Заказчик должен сообщить Исполнителю только номер Запроса;</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В момент регистрации заявки оператор службы технической поддержки Исполнителя обязан сообщить обратившемуся представителю Заказчика номер, приоритет зарегистрированного Запроса, время реакции, а также время решения, если Запрос не является инцидентом;</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Временем начала работ по Заявке Заказчика устанавливается подтверждённое Исполнителем время регистрации Заявки;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При регистрации Запроса Заказчика устанавливаются следующие приоритеты обращений:</w:t>
      </w:r>
    </w:p>
    <w:p w:rsidR="00BC13B5" w:rsidRPr="00BC13B5" w:rsidRDefault="00BC13B5" w:rsidP="0062023B">
      <w:pPr>
        <w:numPr>
          <w:ilvl w:val="1"/>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1. Отказ функционирования ПО, потеря данных, искажение данных, аварийная перезагрузка ПО, существенная деградация производительности, блокирующая работу ПО. Обходные решения отсутствуют. Время реакции – 1 час, срок устранения – 36 часов. Выезд специалиста Сервисного центра на площадку Заказчика в течение 4 часов;</w:t>
      </w:r>
    </w:p>
    <w:p w:rsidR="00BC13B5" w:rsidRPr="00BC13B5" w:rsidRDefault="00BC13B5" w:rsidP="0062023B">
      <w:pPr>
        <w:numPr>
          <w:ilvl w:val="1"/>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2. Операции в ПО проводятся в ограниченном режиме, деградация производительности. Обходные решения отсутствуют. Время реакции – 3 часа, срок устранения – 72 часа. Выезд специалиста Сервисного центра на площадку Заказчика в течение 24 часов;</w:t>
      </w:r>
    </w:p>
    <w:p w:rsidR="00BC13B5" w:rsidRPr="00BC13B5" w:rsidRDefault="00BC13B5" w:rsidP="0062023B">
      <w:pPr>
        <w:numPr>
          <w:ilvl w:val="1"/>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3. Незначительные затруднения реализации функционала ПО. Время реакции – 8 часов, срок устранения – 168 часов. Выезд специалиста Сервисного центра на площадку Заказчика производится по согласованию между Заказчиком и Исполнителем;</w:t>
      </w:r>
    </w:p>
    <w:p w:rsidR="00BC13B5" w:rsidRPr="00BC13B5" w:rsidRDefault="00BC13B5" w:rsidP="0062023B">
      <w:pPr>
        <w:numPr>
          <w:ilvl w:val="1"/>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4. Запрос консультаций, предоставление документации. Время реакции – 8 часов, срок устранения – 168 часов. Выезд специалиста Сервисного центра на площадку Заказчика производится по согласованию между Заказчиком и Исполнителем;</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lastRenderedPageBreak/>
        <w:t>После выполнения Запроса, Заказчик обязан оповестить оператора службы поддержки Исполнителя о согласии/несогласии с предложенным решением. В случае согласия Заказчика с предложенным решением Запрос закрывается оператором службы поддержки, в противном случае Исполнитель в лице менеджера поддержки связывается с уполномоченным представителем Заказчика для выяснения причины несогласия и возобновления работ по Запросу (при необходимости);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Запросы также могут направляться в бумажном виде. Обращения, направленные Заказчиком в бумажном виде с уведомлением о получении в службу технической поддержки Исполнителя на почтовый адрес Исполнителя, должны предоставить следующую информацию:</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имя, фамилию и контактную информацию лица, непосредственно столкнувшегося с проблемой (если отличается от лица, подавшего заявку);</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критичность запроса по собственной классификации;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подробное описание сути запроса или нештатной ситуации;</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Копии заявок на бумажном носителе направляются Исполнителю посредством факса, электронной почты.</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При этом время начала работ по Запросу, отправленной на бумажном носителе, устанавливается время, отмеченное на уведомлении о вручении Исполнителю Запроса;</w:t>
      </w:r>
    </w:p>
    <w:p w:rsidR="00BC13B5" w:rsidRPr="00BC13B5" w:rsidRDefault="00BC13B5" w:rsidP="0062023B">
      <w:pPr>
        <w:numPr>
          <w:ilvl w:val="0"/>
          <w:numId w:val="18"/>
        </w:numPr>
        <w:spacing w:before="120" w:after="120" w:line="240" w:lineRule="auto"/>
        <w:ind w:right="-1"/>
        <w:jc w:val="both"/>
        <w:rPr>
          <w:rFonts w:ascii="Times New Roman" w:hAnsi="Times New Roman" w:cs="Times New Roman"/>
        </w:rPr>
      </w:pPr>
      <w:r w:rsidRPr="00BC13B5">
        <w:rPr>
          <w:rFonts w:ascii="Times New Roman" w:hAnsi="Times New Roman" w:cs="Times New Roman"/>
        </w:rPr>
        <w:t>Дальнейшая обработка Запроса, поступившего на бумажном носителе, производится аналогично Запросов, поступивших по телефону или электронной почте.</w:t>
      </w:r>
    </w:p>
    <w:p w:rsidR="00BC13B5" w:rsidRPr="00BC13B5" w:rsidRDefault="00BC13B5" w:rsidP="0062023B">
      <w:pPr>
        <w:spacing w:before="120" w:after="120" w:line="240" w:lineRule="auto"/>
        <w:ind w:left="720"/>
        <w:jc w:val="both"/>
        <w:rPr>
          <w:rFonts w:ascii="Times New Roman" w:hAnsi="Times New Roman" w:cs="Times New Roman"/>
        </w:rPr>
      </w:pPr>
    </w:p>
    <w:p w:rsidR="00BC13B5" w:rsidRPr="00BC13B5" w:rsidRDefault="00BC13B5" w:rsidP="0062023B">
      <w:pPr>
        <w:spacing w:before="120" w:after="120" w:line="240" w:lineRule="auto"/>
        <w:jc w:val="both"/>
        <w:rPr>
          <w:rFonts w:ascii="Times New Roman" w:hAnsi="Times New Roman" w:cs="Times New Roman"/>
        </w:rPr>
      </w:pPr>
      <w:r w:rsidRPr="00BC13B5">
        <w:rPr>
          <w:rFonts w:ascii="Times New Roman" w:hAnsi="Times New Roman" w:cs="Times New Roman"/>
        </w:rPr>
        <w:t>3.</w:t>
      </w:r>
      <w:r w:rsidR="0062023B">
        <w:rPr>
          <w:rFonts w:ascii="Times New Roman" w:hAnsi="Times New Roman" w:cs="Times New Roman"/>
        </w:rPr>
        <w:t>3.</w:t>
      </w:r>
      <w:r w:rsidRPr="00BC13B5">
        <w:rPr>
          <w:rFonts w:ascii="Times New Roman" w:hAnsi="Times New Roman" w:cs="Times New Roman"/>
        </w:rPr>
        <w:t xml:space="preserve">  Прочие условия:</w:t>
      </w:r>
    </w:p>
    <w:p w:rsidR="00BC13B5" w:rsidRPr="00BC13B5" w:rsidRDefault="00BC13B5" w:rsidP="0062023B">
      <w:pPr>
        <w:pStyle w:val="Normal1"/>
        <w:widowControl w:val="0"/>
        <w:numPr>
          <w:ilvl w:val="0"/>
          <w:numId w:val="16"/>
        </w:numPr>
        <w:spacing w:before="120" w:after="120"/>
        <w:ind w:left="720"/>
        <w:rPr>
          <w:b/>
          <w:szCs w:val="22"/>
        </w:rPr>
      </w:pPr>
      <w:r w:rsidRPr="00BC13B5">
        <w:rPr>
          <w:szCs w:val="22"/>
        </w:rPr>
        <w:t>доступ к службе "</w:t>
      </w:r>
      <w:r w:rsidRPr="00BC13B5">
        <w:rPr>
          <w:szCs w:val="22"/>
          <w:lang w:val="en-US"/>
        </w:rPr>
        <w:t>My</w:t>
      </w:r>
      <w:r w:rsidRPr="00BC13B5">
        <w:rPr>
          <w:szCs w:val="22"/>
        </w:rPr>
        <w:t xml:space="preserve"> </w:t>
      </w:r>
      <w:r w:rsidRPr="00BC13B5">
        <w:rPr>
          <w:szCs w:val="22"/>
          <w:lang w:val="en-US"/>
        </w:rPr>
        <w:t>Oracle</w:t>
      </w:r>
      <w:r w:rsidRPr="00BC13B5">
        <w:rPr>
          <w:szCs w:val="22"/>
        </w:rPr>
        <w:t xml:space="preserve"> </w:t>
      </w:r>
      <w:r w:rsidRPr="00BC13B5">
        <w:rPr>
          <w:szCs w:val="22"/>
          <w:lang w:val="en-US"/>
        </w:rPr>
        <w:t>Support</w:t>
      </w:r>
      <w:r w:rsidRPr="00BC13B5">
        <w:rPr>
          <w:szCs w:val="22"/>
        </w:rPr>
        <w:t>" предоставляется Заказчику для получения справочной информации (открытие запросов "</w:t>
      </w:r>
      <w:r w:rsidRPr="00BC13B5">
        <w:rPr>
          <w:szCs w:val="22"/>
          <w:lang w:val="en-US"/>
        </w:rPr>
        <w:t>SR</w:t>
      </w:r>
      <w:r w:rsidRPr="00BC13B5">
        <w:rPr>
          <w:szCs w:val="22"/>
        </w:rPr>
        <w:t>" (</w:t>
      </w:r>
      <w:r w:rsidRPr="00BC13B5">
        <w:rPr>
          <w:szCs w:val="22"/>
          <w:lang w:val="en-US"/>
        </w:rPr>
        <w:t>Service</w:t>
      </w:r>
      <w:r w:rsidRPr="00BC13B5">
        <w:rPr>
          <w:szCs w:val="22"/>
        </w:rPr>
        <w:t xml:space="preserve"> </w:t>
      </w:r>
      <w:r w:rsidRPr="00BC13B5">
        <w:rPr>
          <w:szCs w:val="22"/>
          <w:lang w:val="en-US"/>
        </w:rPr>
        <w:t>Request</w:t>
      </w:r>
      <w:r w:rsidRPr="00BC13B5">
        <w:rPr>
          <w:szCs w:val="22"/>
        </w:rPr>
        <w:t>) через службу "</w:t>
      </w:r>
      <w:r w:rsidRPr="00BC13B5">
        <w:rPr>
          <w:szCs w:val="22"/>
          <w:lang w:val="en-US"/>
        </w:rPr>
        <w:t>My</w:t>
      </w:r>
      <w:r w:rsidRPr="00BC13B5">
        <w:rPr>
          <w:szCs w:val="22"/>
        </w:rPr>
        <w:t xml:space="preserve"> </w:t>
      </w:r>
      <w:r w:rsidRPr="00BC13B5">
        <w:rPr>
          <w:szCs w:val="22"/>
          <w:lang w:val="en-US"/>
        </w:rPr>
        <w:t>Oracle</w:t>
      </w:r>
      <w:r w:rsidRPr="00BC13B5">
        <w:rPr>
          <w:szCs w:val="22"/>
        </w:rPr>
        <w:t xml:space="preserve"> </w:t>
      </w:r>
      <w:r w:rsidRPr="00BC13B5">
        <w:rPr>
          <w:szCs w:val="22"/>
          <w:lang w:val="en-US"/>
        </w:rPr>
        <w:t>Support</w:t>
      </w:r>
      <w:r w:rsidRPr="00BC13B5">
        <w:rPr>
          <w:szCs w:val="22"/>
        </w:rPr>
        <w:t>" осуществляется специалистами Исполнителя);</w:t>
      </w:r>
    </w:p>
    <w:p w:rsidR="00BC13B5" w:rsidRPr="00BC13B5" w:rsidRDefault="00BC13B5" w:rsidP="0062023B">
      <w:pPr>
        <w:pStyle w:val="Normal1"/>
        <w:widowControl w:val="0"/>
        <w:numPr>
          <w:ilvl w:val="0"/>
          <w:numId w:val="16"/>
        </w:numPr>
        <w:spacing w:before="120" w:after="120"/>
        <w:ind w:left="720"/>
        <w:rPr>
          <w:b/>
          <w:szCs w:val="22"/>
        </w:rPr>
      </w:pPr>
      <w:r w:rsidRPr="00BC13B5">
        <w:rPr>
          <w:szCs w:val="22"/>
        </w:rPr>
        <w:t>Профилактические визиты специалиста Сервисного центра Исполнителя включают в себя контроль технического состояния и конфигураций ПО, анализ корректности конфигураций ПО, планирование и выполнение иных работ, включенных в состав профилактических работ. Профилактические визиты осуществляются ежеквартально, по согласованному Сторонами план-графику.</w:t>
      </w:r>
    </w:p>
    <w:p w:rsidR="00BC13B5" w:rsidRPr="00BC13B5" w:rsidRDefault="00BC13B5" w:rsidP="0062023B">
      <w:pPr>
        <w:pStyle w:val="Normal1"/>
        <w:widowControl w:val="0"/>
        <w:numPr>
          <w:ilvl w:val="0"/>
          <w:numId w:val="16"/>
        </w:numPr>
        <w:spacing w:before="120" w:after="120"/>
        <w:ind w:left="720"/>
        <w:rPr>
          <w:b/>
          <w:szCs w:val="22"/>
        </w:rPr>
      </w:pPr>
      <w:r w:rsidRPr="00BC13B5">
        <w:rPr>
          <w:szCs w:val="22"/>
        </w:rPr>
        <w:t>Для проверки состояния принимаемого на поддержку ПО, которое ранее не обслуживалось специалистами Сервисного центра Исполнителем, производится предварительный визит-обследование, по результатам которого подписывается Акт предварительного обследования принимаемого на поддержку ПО;</w:t>
      </w:r>
    </w:p>
    <w:p w:rsidR="00BC13B5" w:rsidRPr="00BC13B5" w:rsidRDefault="00BC13B5" w:rsidP="0062023B">
      <w:pPr>
        <w:pStyle w:val="Normal1"/>
        <w:widowControl w:val="0"/>
        <w:numPr>
          <w:ilvl w:val="0"/>
          <w:numId w:val="16"/>
        </w:numPr>
        <w:spacing w:before="120" w:after="120"/>
        <w:ind w:left="720"/>
        <w:rPr>
          <w:b/>
          <w:szCs w:val="22"/>
        </w:rPr>
      </w:pPr>
      <w:r w:rsidRPr="00BC13B5">
        <w:rPr>
          <w:szCs w:val="22"/>
        </w:rPr>
        <w:t>Выделенный менеджер на еженедельной основе предоставляет Заказчику отчёт о статусе Запросов за прошедшие 7 суток, осуществляет контроль исполнения зарегистрированных Заявок, текущую отчётность в рамках исполнения Заявки.</w:t>
      </w:r>
    </w:p>
    <w:p w:rsidR="00BC13B5" w:rsidRPr="00BC13B5" w:rsidRDefault="00BC13B5" w:rsidP="0062023B">
      <w:pPr>
        <w:spacing w:before="120" w:after="120" w:line="240" w:lineRule="auto"/>
        <w:rPr>
          <w:rFonts w:ascii="Times New Roman" w:hAnsi="Times New Roman" w:cs="Times New Roman"/>
        </w:rPr>
      </w:pPr>
    </w:p>
    <w:p w:rsidR="00BC13B5" w:rsidRPr="00BC13B5" w:rsidRDefault="00BC13B5" w:rsidP="0062023B">
      <w:pPr>
        <w:pStyle w:val="Times12"/>
        <w:spacing w:before="120" w:after="120"/>
        <w:ind w:left="5103" w:firstLine="0"/>
        <w:rPr>
          <w:rFonts w:ascii="Times New Roman" w:hAnsi="Times New Roman"/>
          <w:iCs/>
          <w:color w:val="000000" w:themeColor="text1"/>
        </w:rPr>
      </w:pPr>
    </w:p>
    <w:sectPr w:rsidR="00BC13B5" w:rsidRPr="00BC13B5" w:rsidSect="00F373CD">
      <w:headerReference w:type="default" r:id="rId12"/>
      <w:footerReference w:type="default" r:id="rId13"/>
      <w:headerReference w:type="first" r:id="rId14"/>
      <w:pgSz w:w="11905"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A4" w:rsidRDefault="00C91DA4" w:rsidP="00FB4DFE">
      <w:pPr>
        <w:spacing w:line="240" w:lineRule="auto"/>
      </w:pPr>
      <w:r>
        <w:separator/>
      </w:r>
    </w:p>
  </w:endnote>
  <w:endnote w:type="continuationSeparator" w:id="0">
    <w:p w:rsidR="00C91DA4" w:rsidRDefault="00C91DA4"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altName w:val="Calibr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931020">
    <w:pPr>
      <w:pStyle w:val="ad"/>
    </w:pPr>
  </w:p>
  <w:p w:rsidR="00BC13B5" w:rsidRPr="000A4410" w:rsidRDefault="00BC13B5"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Pr="008F59B2" w:rsidRDefault="00BC13B5"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A4" w:rsidRDefault="00C91DA4" w:rsidP="00FB4DFE">
      <w:pPr>
        <w:spacing w:line="240" w:lineRule="auto"/>
      </w:pPr>
      <w:r>
        <w:separator/>
      </w:r>
    </w:p>
  </w:footnote>
  <w:footnote w:type="continuationSeparator" w:id="0">
    <w:p w:rsidR="00C91DA4" w:rsidRDefault="00C91DA4" w:rsidP="00FB4DFE">
      <w:pPr>
        <w:spacing w:line="240" w:lineRule="auto"/>
      </w:pPr>
      <w:r>
        <w:continuationSeparator/>
      </w:r>
    </w:p>
  </w:footnote>
  <w:footnote w:id="1">
    <w:p w:rsidR="00BC13B5" w:rsidRPr="004551E0" w:rsidRDefault="00BC13B5"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rsidR="00BC13B5" w:rsidRPr="004551E0" w:rsidRDefault="00BC13B5"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rsidR="00566E7E" w:rsidRPr="004551E0" w:rsidRDefault="00566E7E" w:rsidP="00030568">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p>
  </w:footnote>
  <w:footnote w:id="4">
    <w:p w:rsidR="00566E7E" w:rsidRDefault="00566E7E" w:rsidP="00F86478">
      <w:pPr>
        <w:pStyle w:val="af"/>
      </w:pPr>
      <w:r w:rsidRPr="00F86478">
        <w:rPr>
          <w:rStyle w:val="af1"/>
          <w:rFonts w:ascii="Times New Roman" w:hAnsi="Times New Roman" w:cs="Times New Roman"/>
          <w:szCs w:val="18"/>
        </w:rPr>
        <w:footnoteRef/>
      </w:r>
      <w:r>
        <w:t xml:space="preserve">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rsidR="00BC13B5" w:rsidRPr="00563926" w:rsidRDefault="00BC13B5" w:rsidP="00931020">
        <w:pPr>
          <w:pStyle w:val="a8"/>
          <w:jc w:val="center"/>
        </w:pPr>
        <w:r w:rsidRPr="00563926">
          <w:fldChar w:fldCharType="begin"/>
        </w:r>
        <w:r w:rsidRPr="00563926">
          <w:instrText>PAGE   \* MERGEFORMAT</w:instrText>
        </w:r>
        <w:r w:rsidRPr="00563926">
          <w:fldChar w:fldCharType="separate"/>
        </w:r>
        <w:r w:rsidR="0002141C">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rsidR="00BC13B5" w:rsidRDefault="00BC13B5">
        <w:pPr>
          <w:pStyle w:val="a8"/>
          <w:jc w:val="center"/>
        </w:pPr>
        <w:r>
          <w:fldChar w:fldCharType="begin"/>
        </w:r>
        <w:r>
          <w:instrText>PAGE   \* MERGEFORMAT</w:instrText>
        </w:r>
        <w:r>
          <w:fldChar w:fldCharType="separate"/>
        </w:r>
        <w:r w:rsidR="0002141C">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rsidR="00BC13B5" w:rsidRDefault="00BC13B5">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6D0797E"/>
    <w:multiLevelType w:val="multilevel"/>
    <w:tmpl w:val="EA823B24"/>
    <w:lvl w:ilvl="0">
      <w:start w:val="1"/>
      <w:numFmt w:val="decimal"/>
      <w:lvlText w:val="%1."/>
      <w:lvlJc w:val="left"/>
      <w:pPr>
        <w:tabs>
          <w:tab w:val="num" w:pos="360"/>
        </w:tabs>
      </w:pPr>
      <w:rPr>
        <w:rFonts w:ascii="Times New Roman" w:hAnsi="Times New Roman" w:hint="default"/>
        <w:b/>
        <w:i w:val="0"/>
        <w:sz w:val="24"/>
      </w:rPr>
    </w:lvl>
    <w:lvl w:ilvl="1">
      <w:start w:val="1"/>
      <w:numFmt w:val="decimal"/>
      <w:suff w:val="space"/>
      <w:lvlText w:val="%1.%2."/>
      <w:lvlJc w:val="left"/>
      <w:rPr>
        <w:b w:val="0"/>
        <w:sz w:val="24"/>
        <w:szCs w:val="24"/>
      </w:rPr>
    </w:lvl>
    <w:lvl w:ilvl="2">
      <w:start w:val="1"/>
      <w:numFmt w:val="decimal"/>
      <w:lvlText w:val="%1.%2.%3."/>
      <w:lvlJc w:val="left"/>
      <w:pPr>
        <w:tabs>
          <w:tab w:val="num" w:pos="1856"/>
        </w:tabs>
      </w:pPr>
      <w:rPr>
        <w:sz w:val="24"/>
        <w:szCs w:val="24"/>
      </w:rPr>
    </w:lvl>
    <w:lvl w:ilvl="3">
      <w:start w:val="1"/>
      <w:numFmt w:val="decimal"/>
      <w:lvlText w:val="%1.%2.%3.%4."/>
      <w:lvlJc w:val="left"/>
      <w:pPr>
        <w:tabs>
          <w:tab w:val="num" w:pos="720"/>
        </w:tabs>
      </w:pPr>
    </w:lvl>
    <w:lvl w:ilvl="4">
      <w:start w:val="1"/>
      <w:numFmt w:val="decimal"/>
      <w:lvlText w:val="%1.%2.%3.%4.%5."/>
      <w:lvlJc w:val="left"/>
      <w:pPr>
        <w:tabs>
          <w:tab w:val="num" w:pos="2234"/>
        </w:tabs>
        <w:ind w:left="2234" w:hanging="22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C6724D"/>
    <w:multiLevelType w:val="hybridMultilevel"/>
    <w:tmpl w:val="D6AAD512"/>
    <w:lvl w:ilvl="0" w:tplc="AC20CB6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9"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40635C"/>
    <w:multiLevelType w:val="singleLevel"/>
    <w:tmpl w:val="C0AE7C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1B17CC"/>
    <w:multiLevelType w:val="hybridMultilevel"/>
    <w:tmpl w:val="2E945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4"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EEA5BBF"/>
    <w:multiLevelType w:val="multilevel"/>
    <w:tmpl w:val="D4B6CFA2"/>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7" w15:restartNumberingAfterBreak="0">
    <w:nsid w:val="76AE3715"/>
    <w:multiLevelType w:val="hybridMultilevel"/>
    <w:tmpl w:val="B9408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75E2B41"/>
    <w:multiLevelType w:val="hybridMultilevel"/>
    <w:tmpl w:val="258CD964"/>
    <w:lvl w:ilvl="0" w:tplc="6F7C6820">
      <w:start w:val="3"/>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3"/>
  </w:num>
  <w:num w:numId="6">
    <w:abstractNumId w:val="9"/>
  </w:num>
  <w:num w:numId="7">
    <w:abstractNumId w:val="14"/>
  </w:num>
  <w:num w:numId="8">
    <w:abstractNumId w:val="15"/>
  </w:num>
  <w:num w:numId="9">
    <w:abstractNumId w:val="7"/>
  </w:num>
  <w:num w:numId="10">
    <w:abstractNumId w:val="0"/>
  </w:num>
  <w:num w:numId="11">
    <w:abstractNumId w:val="6"/>
  </w:num>
  <w:num w:numId="12">
    <w:abstractNumId w:val="19"/>
  </w:num>
  <w:num w:numId="13">
    <w:abstractNumId w:val="3"/>
  </w:num>
  <w:num w:numId="14">
    <w:abstractNumId w:val="1"/>
  </w:num>
  <w:num w:numId="15">
    <w:abstractNumId w:val="16"/>
  </w:num>
  <w:num w:numId="16">
    <w:abstractNumId w:val="10"/>
  </w:num>
  <w:num w:numId="17">
    <w:abstractNumId w:val="17"/>
  </w:num>
  <w:num w:numId="18">
    <w:abstractNumId w:val="12"/>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2141C"/>
    <w:rsid w:val="00030568"/>
    <w:rsid w:val="00054F10"/>
    <w:rsid w:val="00057938"/>
    <w:rsid w:val="000D3BA2"/>
    <w:rsid w:val="000E0A57"/>
    <w:rsid w:val="000E0AFC"/>
    <w:rsid w:val="000F2784"/>
    <w:rsid w:val="000F6595"/>
    <w:rsid w:val="00110EA2"/>
    <w:rsid w:val="00142304"/>
    <w:rsid w:val="00167CA8"/>
    <w:rsid w:val="001A4BA4"/>
    <w:rsid w:val="001A7811"/>
    <w:rsid w:val="001B3242"/>
    <w:rsid w:val="001D2942"/>
    <w:rsid w:val="001E2E17"/>
    <w:rsid w:val="00202877"/>
    <w:rsid w:val="00230E9B"/>
    <w:rsid w:val="00231569"/>
    <w:rsid w:val="00231B16"/>
    <w:rsid w:val="00235E2F"/>
    <w:rsid w:val="002579E2"/>
    <w:rsid w:val="00261AC9"/>
    <w:rsid w:val="002841D2"/>
    <w:rsid w:val="00295464"/>
    <w:rsid w:val="002A6703"/>
    <w:rsid w:val="002D3C85"/>
    <w:rsid w:val="002E6468"/>
    <w:rsid w:val="002F7167"/>
    <w:rsid w:val="0030581D"/>
    <w:rsid w:val="00336CF6"/>
    <w:rsid w:val="0034028D"/>
    <w:rsid w:val="003602C5"/>
    <w:rsid w:val="00365484"/>
    <w:rsid w:val="00367F49"/>
    <w:rsid w:val="003B40D2"/>
    <w:rsid w:val="003B7CFB"/>
    <w:rsid w:val="003C6A31"/>
    <w:rsid w:val="003F5CD6"/>
    <w:rsid w:val="004016B0"/>
    <w:rsid w:val="004266DD"/>
    <w:rsid w:val="00443616"/>
    <w:rsid w:val="004551E0"/>
    <w:rsid w:val="00462654"/>
    <w:rsid w:val="00463A3E"/>
    <w:rsid w:val="00464BAE"/>
    <w:rsid w:val="00481C22"/>
    <w:rsid w:val="004B0865"/>
    <w:rsid w:val="004C0756"/>
    <w:rsid w:val="004E47C6"/>
    <w:rsid w:val="004E5262"/>
    <w:rsid w:val="004E56BD"/>
    <w:rsid w:val="00530F50"/>
    <w:rsid w:val="005336D8"/>
    <w:rsid w:val="00546547"/>
    <w:rsid w:val="00566E7E"/>
    <w:rsid w:val="0057215D"/>
    <w:rsid w:val="005A2926"/>
    <w:rsid w:val="005C0A65"/>
    <w:rsid w:val="005E19A0"/>
    <w:rsid w:val="005E4397"/>
    <w:rsid w:val="005E56BC"/>
    <w:rsid w:val="005E6869"/>
    <w:rsid w:val="0062023B"/>
    <w:rsid w:val="00646F01"/>
    <w:rsid w:val="006574AE"/>
    <w:rsid w:val="006626AD"/>
    <w:rsid w:val="00686E2B"/>
    <w:rsid w:val="00690303"/>
    <w:rsid w:val="00696173"/>
    <w:rsid w:val="006A4CB5"/>
    <w:rsid w:val="006B2237"/>
    <w:rsid w:val="006D71B2"/>
    <w:rsid w:val="006F0A32"/>
    <w:rsid w:val="007163B4"/>
    <w:rsid w:val="007200CA"/>
    <w:rsid w:val="007375AA"/>
    <w:rsid w:val="00742442"/>
    <w:rsid w:val="00752B08"/>
    <w:rsid w:val="007804D7"/>
    <w:rsid w:val="007875E7"/>
    <w:rsid w:val="00793046"/>
    <w:rsid w:val="00797082"/>
    <w:rsid w:val="007B0C0A"/>
    <w:rsid w:val="007C6FE9"/>
    <w:rsid w:val="00820B02"/>
    <w:rsid w:val="00826FC9"/>
    <w:rsid w:val="0086395F"/>
    <w:rsid w:val="0086671E"/>
    <w:rsid w:val="00866B84"/>
    <w:rsid w:val="00870B89"/>
    <w:rsid w:val="00882768"/>
    <w:rsid w:val="008864AC"/>
    <w:rsid w:val="00890160"/>
    <w:rsid w:val="008A06FB"/>
    <w:rsid w:val="008C7FA5"/>
    <w:rsid w:val="008D3B66"/>
    <w:rsid w:val="008E5773"/>
    <w:rsid w:val="008F0C07"/>
    <w:rsid w:val="008F5593"/>
    <w:rsid w:val="009109C4"/>
    <w:rsid w:val="00931020"/>
    <w:rsid w:val="00931CC1"/>
    <w:rsid w:val="00950633"/>
    <w:rsid w:val="009635D1"/>
    <w:rsid w:val="00965113"/>
    <w:rsid w:val="009662B9"/>
    <w:rsid w:val="009823A5"/>
    <w:rsid w:val="00984FEA"/>
    <w:rsid w:val="009A235A"/>
    <w:rsid w:val="009A3747"/>
    <w:rsid w:val="009C4543"/>
    <w:rsid w:val="009C4E8B"/>
    <w:rsid w:val="009D322B"/>
    <w:rsid w:val="009D4993"/>
    <w:rsid w:val="009F3986"/>
    <w:rsid w:val="009F631C"/>
    <w:rsid w:val="00A03CB9"/>
    <w:rsid w:val="00A226B4"/>
    <w:rsid w:val="00A35D38"/>
    <w:rsid w:val="00A4062E"/>
    <w:rsid w:val="00A42774"/>
    <w:rsid w:val="00A5047A"/>
    <w:rsid w:val="00A667E1"/>
    <w:rsid w:val="00A7262D"/>
    <w:rsid w:val="00AB1C0A"/>
    <w:rsid w:val="00AB6C8F"/>
    <w:rsid w:val="00AE408F"/>
    <w:rsid w:val="00AF74CB"/>
    <w:rsid w:val="00B01DE1"/>
    <w:rsid w:val="00B045BB"/>
    <w:rsid w:val="00B10CE2"/>
    <w:rsid w:val="00B15911"/>
    <w:rsid w:val="00B17C42"/>
    <w:rsid w:val="00B23C16"/>
    <w:rsid w:val="00B3570F"/>
    <w:rsid w:val="00B40D4F"/>
    <w:rsid w:val="00B44F5F"/>
    <w:rsid w:val="00B51604"/>
    <w:rsid w:val="00B60E36"/>
    <w:rsid w:val="00B73E7A"/>
    <w:rsid w:val="00BA5B04"/>
    <w:rsid w:val="00BC13B5"/>
    <w:rsid w:val="00BF6821"/>
    <w:rsid w:val="00C0468C"/>
    <w:rsid w:val="00C05B42"/>
    <w:rsid w:val="00C06AB3"/>
    <w:rsid w:val="00C115B0"/>
    <w:rsid w:val="00C1172C"/>
    <w:rsid w:val="00C11AB0"/>
    <w:rsid w:val="00C14708"/>
    <w:rsid w:val="00C458B9"/>
    <w:rsid w:val="00C61376"/>
    <w:rsid w:val="00C841B5"/>
    <w:rsid w:val="00C91DA4"/>
    <w:rsid w:val="00C95787"/>
    <w:rsid w:val="00CA0065"/>
    <w:rsid w:val="00CB7A77"/>
    <w:rsid w:val="00D10D43"/>
    <w:rsid w:val="00D10DEB"/>
    <w:rsid w:val="00D30EF9"/>
    <w:rsid w:val="00D331B4"/>
    <w:rsid w:val="00D646CD"/>
    <w:rsid w:val="00D6677B"/>
    <w:rsid w:val="00D94FAE"/>
    <w:rsid w:val="00DD7AA3"/>
    <w:rsid w:val="00DE7AD2"/>
    <w:rsid w:val="00E02EBA"/>
    <w:rsid w:val="00E2219D"/>
    <w:rsid w:val="00E25412"/>
    <w:rsid w:val="00E30C94"/>
    <w:rsid w:val="00E54AF9"/>
    <w:rsid w:val="00E66C19"/>
    <w:rsid w:val="00E71490"/>
    <w:rsid w:val="00E8453E"/>
    <w:rsid w:val="00EB5D87"/>
    <w:rsid w:val="00EC2DE5"/>
    <w:rsid w:val="00EE1D4A"/>
    <w:rsid w:val="00EE44A4"/>
    <w:rsid w:val="00EF1925"/>
    <w:rsid w:val="00EF2B5F"/>
    <w:rsid w:val="00F0468D"/>
    <w:rsid w:val="00F21FE7"/>
    <w:rsid w:val="00F23392"/>
    <w:rsid w:val="00F33D11"/>
    <w:rsid w:val="00F373CD"/>
    <w:rsid w:val="00F44FA9"/>
    <w:rsid w:val="00F8509B"/>
    <w:rsid w:val="00F86478"/>
    <w:rsid w:val="00FB0CA8"/>
    <w:rsid w:val="00FB1E9F"/>
    <w:rsid w:val="00FB4DFE"/>
    <w:rsid w:val="00FC3F84"/>
    <w:rsid w:val="00FC68E1"/>
    <w:rsid w:val="00FE1C22"/>
    <w:rsid w:val="00FE70CE"/>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C0BE"/>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7">
    <w:name w:val="heading 7"/>
    <w:basedOn w:val="a0"/>
    <w:next w:val="a0"/>
    <w:link w:val="70"/>
    <w:qFormat/>
    <w:rsid w:val="00BC13B5"/>
    <w:pPr>
      <w:tabs>
        <w:tab w:val="num" w:pos="3469"/>
      </w:tabs>
      <w:spacing w:before="240" w:after="60" w:line="240" w:lineRule="auto"/>
      <w:ind w:left="3469" w:hanging="1296"/>
      <w:outlineLvl w:val="6"/>
    </w:pPr>
    <w:rPr>
      <w:rFonts w:ascii="Times New Roman" w:eastAsia="Times New Roman" w:hAnsi="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99"/>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Iauiue">
    <w:name w:val="Iau?iue"/>
    <w:rsid w:val="00D30EF9"/>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BC13B5"/>
    <w:rPr>
      <w:rFonts w:ascii="Times New Roman" w:eastAsia="Times New Roman" w:hAnsi="Times New Roman" w:cs="Times New Roman"/>
      <w:sz w:val="24"/>
      <w:szCs w:val="24"/>
      <w:lang w:eastAsia="ru-RU"/>
    </w:rPr>
  </w:style>
  <w:style w:type="character" w:styleId="af8">
    <w:name w:val="Hyperlink"/>
    <w:rsid w:val="00BC13B5"/>
    <w:rPr>
      <w:color w:val="0000FF"/>
      <w:u w:val="single"/>
    </w:rPr>
  </w:style>
  <w:style w:type="paragraph" w:customStyle="1" w:styleId="Normal1">
    <w:name w:val="Normal1"/>
    <w:rsid w:val="00BC13B5"/>
    <w:pPr>
      <w:tabs>
        <w:tab w:val="num" w:pos="1035"/>
      </w:tabs>
      <w:spacing w:after="0" w:line="240" w:lineRule="auto"/>
      <w:ind w:left="1035" w:hanging="675"/>
      <w:jc w:val="both"/>
    </w:pPr>
    <w:rPr>
      <w:rFonts w:ascii="Times New Roman" w:eastAsia="Times New Roman" w:hAnsi="Times New Roman" w:cs="Times New Roman"/>
      <w:snapToGrid w:val="0"/>
      <w:sz w:val="24"/>
      <w:szCs w:val="20"/>
      <w:lang w:eastAsia="ru-RU"/>
    </w:rPr>
  </w:style>
  <w:style w:type="paragraph" w:styleId="af9">
    <w:name w:val="Balloon Text"/>
    <w:basedOn w:val="a0"/>
    <w:link w:val="afa"/>
    <w:uiPriority w:val="99"/>
    <w:semiHidden/>
    <w:unhideWhenUsed/>
    <w:rsid w:val="00FF5F81"/>
    <w:pPr>
      <w:spacing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FF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orac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0A8B-0983-4B03-AE24-0C8187EA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5</cp:revision>
  <dcterms:created xsi:type="dcterms:W3CDTF">2021-05-27T10:29:00Z</dcterms:created>
  <dcterms:modified xsi:type="dcterms:W3CDTF">2021-06-10T08:43:00Z</dcterms:modified>
</cp:coreProperties>
</file>