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3C" w:rsidRPr="005D668E" w:rsidRDefault="00A1303C" w:rsidP="00A1303C">
      <w:pPr>
        <w:shd w:val="clear" w:color="auto" w:fill="FFFFFF"/>
        <w:tabs>
          <w:tab w:val="left" w:pos="10490"/>
        </w:tabs>
        <w:jc w:val="center"/>
        <w:rPr>
          <w:b/>
          <w:bCs/>
          <w:spacing w:val="-1"/>
          <w:sz w:val="14"/>
          <w:szCs w:val="14"/>
        </w:rPr>
      </w:pPr>
      <w:r w:rsidRPr="005D668E">
        <w:rPr>
          <w:b/>
          <w:bCs/>
          <w:spacing w:val="-1"/>
          <w:sz w:val="14"/>
          <w:szCs w:val="14"/>
        </w:rPr>
        <w:t>Договор о задатке</w:t>
      </w:r>
    </w:p>
    <w:p w:rsidR="00A1303C" w:rsidRPr="005D668E" w:rsidRDefault="00A1303C" w:rsidP="00A1303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rPr>
          <w:spacing w:val="-4"/>
          <w:sz w:val="14"/>
          <w:szCs w:val="14"/>
        </w:rPr>
      </w:pPr>
    </w:p>
    <w:p w:rsidR="00A1303C" w:rsidRPr="005D668E" w:rsidRDefault="00A1303C" w:rsidP="00A1303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rPr>
          <w:sz w:val="14"/>
          <w:szCs w:val="14"/>
        </w:rPr>
      </w:pPr>
      <w:r w:rsidRPr="005D668E">
        <w:rPr>
          <w:spacing w:val="-4"/>
          <w:sz w:val="14"/>
          <w:szCs w:val="14"/>
        </w:rPr>
        <w:t xml:space="preserve">г. Новосибирск                                                                                                                                         </w:t>
      </w:r>
      <w:r w:rsidR="00A0344E">
        <w:rPr>
          <w:spacing w:val="-4"/>
          <w:sz w:val="14"/>
          <w:szCs w:val="14"/>
        </w:rPr>
        <w:t xml:space="preserve">                                                           </w:t>
      </w:r>
      <w:bookmarkStart w:id="0" w:name="_GoBack"/>
      <w:bookmarkEnd w:id="0"/>
      <w:r w:rsidRPr="005D668E">
        <w:rPr>
          <w:spacing w:val="-4"/>
          <w:sz w:val="14"/>
          <w:szCs w:val="14"/>
        </w:rPr>
        <w:t xml:space="preserve">                   </w:t>
      </w:r>
      <w:r w:rsidRPr="005D668E">
        <w:rPr>
          <w:sz w:val="14"/>
          <w:szCs w:val="14"/>
        </w:rPr>
        <w:t>«____» ________________ 2</w:t>
      </w:r>
      <w:r w:rsidRPr="005D668E">
        <w:rPr>
          <w:spacing w:val="-7"/>
          <w:sz w:val="14"/>
          <w:szCs w:val="14"/>
        </w:rPr>
        <w:t>02</w:t>
      </w:r>
      <w:r w:rsidR="009A4DDF">
        <w:rPr>
          <w:spacing w:val="-7"/>
          <w:sz w:val="14"/>
          <w:szCs w:val="14"/>
        </w:rPr>
        <w:t>1</w:t>
      </w:r>
      <w:r w:rsidRPr="005D668E">
        <w:rPr>
          <w:spacing w:val="-7"/>
          <w:sz w:val="14"/>
          <w:szCs w:val="14"/>
        </w:rPr>
        <w:t xml:space="preserve">  года</w:t>
      </w:r>
    </w:p>
    <w:p w:rsidR="00A1303C" w:rsidRPr="005D668E" w:rsidRDefault="00A1303C" w:rsidP="00A1303C">
      <w:pPr>
        <w:shd w:val="clear" w:color="auto" w:fill="FFFFFF"/>
        <w:tabs>
          <w:tab w:val="left" w:pos="10632"/>
        </w:tabs>
        <w:ind w:firstLine="567"/>
        <w:jc w:val="both"/>
        <w:rPr>
          <w:b/>
          <w:bCs/>
          <w:spacing w:val="12"/>
          <w:sz w:val="14"/>
          <w:szCs w:val="14"/>
        </w:rPr>
      </w:pPr>
    </w:p>
    <w:p w:rsidR="00A1303C" w:rsidRPr="005D668E" w:rsidRDefault="009A4DDF" w:rsidP="00A1303C">
      <w:pPr>
        <w:ind w:firstLine="567"/>
        <w:jc w:val="both"/>
        <w:rPr>
          <w:sz w:val="14"/>
          <w:szCs w:val="14"/>
        </w:rPr>
      </w:pPr>
      <w:r>
        <w:rPr>
          <w:b/>
          <w:sz w:val="14"/>
          <w:szCs w:val="14"/>
        </w:rPr>
        <w:t>К</w:t>
      </w:r>
      <w:r w:rsidR="00A1303C" w:rsidRPr="005D668E">
        <w:rPr>
          <w:b/>
          <w:sz w:val="14"/>
          <w:szCs w:val="14"/>
        </w:rPr>
        <w:t>онкурсн</w:t>
      </w:r>
      <w:r>
        <w:rPr>
          <w:b/>
          <w:sz w:val="14"/>
          <w:szCs w:val="14"/>
        </w:rPr>
        <w:t>ый</w:t>
      </w:r>
      <w:r w:rsidR="00A1303C" w:rsidRPr="005D668E">
        <w:rPr>
          <w:b/>
          <w:sz w:val="14"/>
          <w:szCs w:val="14"/>
        </w:rPr>
        <w:t xml:space="preserve"> управляющ</w:t>
      </w:r>
      <w:r>
        <w:rPr>
          <w:b/>
          <w:sz w:val="14"/>
          <w:szCs w:val="14"/>
        </w:rPr>
        <w:t>ий</w:t>
      </w:r>
      <w:r w:rsidR="00A1303C" w:rsidRPr="005D668E">
        <w:rPr>
          <w:b/>
          <w:sz w:val="14"/>
          <w:szCs w:val="14"/>
        </w:rPr>
        <w:t xml:space="preserve"> </w:t>
      </w:r>
      <w:r w:rsidRPr="009A4DDF">
        <w:rPr>
          <w:b/>
          <w:sz w:val="14"/>
          <w:szCs w:val="14"/>
        </w:rPr>
        <w:t>ООО «</w:t>
      </w:r>
      <w:proofErr w:type="spellStart"/>
      <w:r w:rsidRPr="009A4DDF">
        <w:rPr>
          <w:b/>
          <w:sz w:val="14"/>
          <w:szCs w:val="14"/>
        </w:rPr>
        <w:t>Девелопмент</w:t>
      </w:r>
      <w:proofErr w:type="spellEnd"/>
      <w:r w:rsidRPr="009A4DDF">
        <w:rPr>
          <w:b/>
          <w:sz w:val="14"/>
          <w:szCs w:val="14"/>
        </w:rPr>
        <w:t xml:space="preserve"> Групп</w:t>
      </w:r>
      <w:r>
        <w:rPr>
          <w:b/>
          <w:sz w:val="14"/>
          <w:szCs w:val="14"/>
        </w:rPr>
        <w:t xml:space="preserve">» </w:t>
      </w:r>
      <w:r w:rsidRPr="009A4DDF">
        <w:rPr>
          <w:sz w:val="14"/>
          <w:szCs w:val="14"/>
        </w:rPr>
        <w:t>(ИНН 5407203349, ОГРН 1025403199293, адрес: г. Новосибирск, ул. Кирова, 86)</w:t>
      </w:r>
      <w:r w:rsidR="00A1303C" w:rsidRPr="005D668E">
        <w:rPr>
          <w:sz w:val="14"/>
          <w:szCs w:val="14"/>
        </w:rPr>
        <w:t xml:space="preserve"> Писаренко Игорь Валерьевич (ИНН 543307855716, СНИЛС 118-984-406-00), действующий на основании </w:t>
      </w:r>
      <w:r>
        <w:rPr>
          <w:sz w:val="14"/>
          <w:szCs w:val="14"/>
        </w:rPr>
        <w:t>Определени</w:t>
      </w:r>
      <w:r w:rsidR="00A1303C" w:rsidRPr="005D668E">
        <w:rPr>
          <w:sz w:val="14"/>
          <w:szCs w:val="14"/>
        </w:rPr>
        <w:t xml:space="preserve">я Арбитражного суда Новосибирской области от </w:t>
      </w:r>
      <w:r>
        <w:rPr>
          <w:sz w:val="14"/>
          <w:szCs w:val="14"/>
        </w:rPr>
        <w:t>22.12.2020</w:t>
      </w:r>
      <w:r w:rsidR="00A1303C" w:rsidRPr="005D668E">
        <w:rPr>
          <w:sz w:val="14"/>
          <w:szCs w:val="14"/>
        </w:rPr>
        <w:t xml:space="preserve">г. по делу № </w:t>
      </w:r>
      <w:r w:rsidRPr="009A4DDF">
        <w:rPr>
          <w:sz w:val="14"/>
          <w:szCs w:val="14"/>
        </w:rPr>
        <w:t>А45-19442/2019</w:t>
      </w:r>
      <w:r w:rsidR="00A1303C" w:rsidRPr="005D668E">
        <w:rPr>
          <w:sz w:val="14"/>
          <w:szCs w:val="14"/>
        </w:rPr>
        <w:t>, и Положения о порядке и условиях проведения торгов по реализации имущества, принадлежащего ООО «</w:t>
      </w:r>
      <w:proofErr w:type="spellStart"/>
      <w:r w:rsidRPr="009A4DDF">
        <w:rPr>
          <w:sz w:val="14"/>
          <w:szCs w:val="14"/>
        </w:rPr>
        <w:t>Девелопмент</w:t>
      </w:r>
      <w:proofErr w:type="spellEnd"/>
      <w:r w:rsidRPr="009A4DDF">
        <w:rPr>
          <w:sz w:val="14"/>
          <w:szCs w:val="14"/>
        </w:rPr>
        <w:t xml:space="preserve"> Групп</w:t>
      </w:r>
      <w:r w:rsidR="00A1303C" w:rsidRPr="005D668E">
        <w:rPr>
          <w:sz w:val="14"/>
          <w:szCs w:val="14"/>
        </w:rPr>
        <w:t>» утверж</w:t>
      </w:r>
      <w:r>
        <w:rPr>
          <w:sz w:val="14"/>
          <w:szCs w:val="14"/>
        </w:rPr>
        <w:t xml:space="preserve">денного залоговым кредитором – </w:t>
      </w:r>
      <w:r w:rsidR="00A1303C" w:rsidRPr="005D668E">
        <w:rPr>
          <w:sz w:val="14"/>
          <w:szCs w:val="14"/>
        </w:rPr>
        <w:t>АО «</w:t>
      </w:r>
      <w:proofErr w:type="spellStart"/>
      <w:r w:rsidRPr="009A4DDF">
        <w:rPr>
          <w:sz w:val="14"/>
          <w:szCs w:val="14"/>
        </w:rPr>
        <w:t>Сургутнефтегазбанк</w:t>
      </w:r>
      <w:proofErr w:type="spellEnd"/>
      <w:r w:rsidR="00A1303C" w:rsidRPr="005D668E">
        <w:rPr>
          <w:sz w:val="14"/>
          <w:szCs w:val="14"/>
        </w:rPr>
        <w:t xml:space="preserve">», именуемый в дальнейшем «Организатор торгов», с одной стороны, и </w:t>
      </w:r>
    </w:p>
    <w:p w:rsidR="00A1303C" w:rsidRPr="005D668E" w:rsidRDefault="00A1303C" w:rsidP="00A1303C">
      <w:pPr>
        <w:ind w:firstLine="567"/>
        <w:jc w:val="both"/>
        <w:rPr>
          <w:sz w:val="14"/>
          <w:szCs w:val="14"/>
        </w:rPr>
      </w:pPr>
      <w:r w:rsidRPr="005D668E">
        <w:rPr>
          <w:sz w:val="14"/>
          <w:szCs w:val="14"/>
        </w:rPr>
        <w:t xml:space="preserve">______________________________________________________________________________________________________________________________________________________________ в лице __________________________________________________________________, действующий на основании______________________________________________________________ именуемый в дальнейшем «Претендент», с другой стороны, </w:t>
      </w:r>
    </w:p>
    <w:p w:rsidR="00A1303C" w:rsidRPr="005D668E" w:rsidRDefault="00A1303C" w:rsidP="00A1303C">
      <w:pPr>
        <w:ind w:firstLine="567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заключили настоящий договор о нижеследующем:</w:t>
      </w:r>
    </w:p>
    <w:p w:rsidR="00A1303C" w:rsidRPr="005D668E" w:rsidRDefault="00A1303C" w:rsidP="00A1303C">
      <w:pPr>
        <w:suppressAutoHyphens/>
        <w:ind w:firstLine="708"/>
        <w:jc w:val="center"/>
        <w:rPr>
          <w:b/>
          <w:bCs/>
          <w:sz w:val="14"/>
          <w:szCs w:val="14"/>
        </w:rPr>
      </w:pPr>
      <w:r w:rsidRPr="005D668E">
        <w:rPr>
          <w:b/>
          <w:bCs/>
          <w:sz w:val="14"/>
          <w:szCs w:val="14"/>
        </w:rPr>
        <w:t>1. Предмет договора.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1.1. В соответствии с условиями настоящего договора Претендент для участия в торгах по продаже имущества ООО «</w:t>
      </w:r>
      <w:proofErr w:type="spellStart"/>
      <w:r w:rsidR="009A4DDF" w:rsidRPr="009A4DDF">
        <w:rPr>
          <w:sz w:val="14"/>
          <w:szCs w:val="14"/>
        </w:rPr>
        <w:t>Девелопмент</w:t>
      </w:r>
      <w:proofErr w:type="spellEnd"/>
      <w:r w:rsidR="009A4DDF" w:rsidRPr="009A4DDF">
        <w:rPr>
          <w:sz w:val="14"/>
          <w:szCs w:val="14"/>
        </w:rPr>
        <w:t xml:space="preserve"> Групп</w:t>
      </w:r>
      <w:r w:rsidRPr="005D668E">
        <w:rPr>
          <w:sz w:val="14"/>
          <w:szCs w:val="14"/>
        </w:rPr>
        <w:t xml:space="preserve">» (далее – Должник), </w:t>
      </w:r>
      <w:r w:rsidRPr="005D668E">
        <w:rPr>
          <w:b/>
          <w:sz w:val="14"/>
          <w:szCs w:val="14"/>
        </w:rPr>
        <w:t>перечисляет денежные средства в размере ______________________ (</w:t>
      </w:r>
      <w:r w:rsidRPr="005D668E">
        <w:rPr>
          <w:sz w:val="14"/>
          <w:szCs w:val="14"/>
        </w:rPr>
        <w:t xml:space="preserve">без НДС) (далее – Задаток) на счет, указанный в п.2.1 настоящего Договора о задатке. </w:t>
      </w:r>
    </w:p>
    <w:p w:rsidR="00A1303C" w:rsidRPr="005D668E" w:rsidRDefault="00A1303C" w:rsidP="00A1303C">
      <w:pPr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 xml:space="preserve">1.2. </w:t>
      </w:r>
      <w:r w:rsidRPr="005D668E">
        <w:rPr>
          <w:b/>
          <w:sz w:val="14"/>
          <w:szCs w:val="14"/>
        </w:rPr>
        <w:t>Сум</w:t>
      </w:r>
      <w:r w:rsidR="009A4DDF">
        <w:rPr>
          <w:b/>
          <w:sz w:val="14"/>
          <w:szCs w:val="14"/>
        </w:rPr>
        <w:t>ма вносимого задатка в размере 1</w:t>
      </w:r>
      <w:r w:rsidRPr="005D668E">
        <w:rPr>
          <w:b/>
          <w:sz w:val="14"/>
          <w:szCs w:val="14"/>
        </w:rPr>
        <w:t>0% (___________________) от начальной цены продажи имущества/лота</w:t>
      </w:r>
      <w:r w:rsidRPr="005D668E">
        <w:rPr>
          <w:sz w:val="14"/>
          <w:szCs w:val="14"/>
        </w:rPr>
        <w:t xml:space="preserve"> должна быть зачислена на счет Должника в срок не позднее даты </w:t>
      </w:r>
      <w:r w:rsidRPr="005D668E">
        <w:rPr>
          <w:rFonts w:eastAsia="Calibri"/>
          <w:sz w:val="14"/>
          <w:szCs w:val="14"/>
        </w:rPr>
        <w:t xml:space="preserve">составления протокола об определении участников торгов (по </w:t>
      </w:r>
      <w:proofErr w:type="spellStart"/>
      <w:r w:rsidRPr="005D668E">
        <w:rPr>
          <w:rFonts w:eastAsia="Calibri"/>
          <w:sz w:val="14"/>
          <w:szCs w:val="14"/>
        </w:rPr>
        <w:t>мск</w:t>
      </w:r>
      <w:proofErr w:type="spellEnd"/>
      <w:r w:rsidRPr="005D668E">
        <w:rPr>
          <w:rFonts w:eastAsia="Calibri"/>
          <w:sz w:val="14"/>
          <w:szCs w:val="14"/>
        </w:rPr>
        <w:t>)</w:t>
      </w:r>
      <w:r w:rsidRPr="005D668E">
        <w:rPr>
          <w:sz w:val="14"/>
          <w:szCs w:val="14"/>
        </w:rPr>
        <w:t>. Для участия в открытых торгах заявитель представляет оператору ЭТП в электронной форме подписанный электронной цифровой подписью заявителя договор о задатке. Заявитель вправе также направить задаток на счет Должника, указанный в сообщении о проведении торгов, без представления подписанного договора о задатке. В этом случае перечисление задатка заявителем в соответствии с сообщением о проведении торгов считается акцептом размещенного на электронной площадке договора о задатке. Датой внесения задатка считается дата поступления денежных средств на счет Должника, указанный в сообщении о проведении торгов, и подтверждается выпиской по такому счету. НДС на сумму вносимого задатка не начисляется.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В случае невнесения суммы в установленный срок обязательства по внесению задатка считаются невыполненными, а Заявитель к участию в торгах не допускается.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1.3. Задаток вносится в качестве меры по обеспечению исполнения Претендентом следующих обязательств, которые могут возникнуть в случае признания его победителем торгов по продаже имущества: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по подписанию с конкурсным управляющим ООО «</w:t>
      </w:r>
      <w:proofErr w:type="spellStart"/>
      <w:r w:rsidR="009A4DDF" w:rsidRPr="009A4DDF">
        <w:rPr>
          <w:sz w:val="14"/>
          <w:szCs w:val="14"/>
        </w:rPr>
        <w:t>Девелопмент</w:t>
      </w:r>
      <w:proofErr w:type="spellEnd"/>
      <w:r w:rsidR="009A4DDF" w:rsidRPr="009A4DDF">
        <w:rPr>
          <w:sz w:val="14"/>
          <w:szCs w:val="14"/>
        </w:rPr>
        <w:t xml:space="preserve"> Групп</w:t>
      </w:r>
      <w:r w:rsidRPr="005D668E">
        <w:rPr>
          <w:sz w:val="14"/>
          <w:szCs w:val="14"/>
        </w:rPr>
        <w:t>» договора купли-продажи предмета торгов в течение 5 (пяти) дней с даты получения победителем торгов соответствующего предложения заключить договор купли-продажи имущества с приложением указанного договора;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по оплате в полном объеме стоимости имущества, определенной по итогам торгов, в течение тридцати дней с даты подписания договора купли-продажи.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 xml:space="preserve">1.4. </w:t>
      </w:r>
      <w:r w:rsidRPr="005D668E">
        <w:rPr>
          <w:b/>
          <w:sz w:val="14"/>
          <w:szCs w:val="14"/>
        </w:rPr>
        <w:t>Состав и описание предмета торгов, а также условия проведения торгов размещены на сайте http://fabrikant.ru/ и в сообщении, опубликованном в газете «Коммерсантъ» №_______ от ___.___.202</w:t>
      </w:r>
      <w:r w:rsidR="009A4DDF">
        <w:rPr>
          <w:b/>
          <w:sz w:val="14"/>
          <w:szCs w:val="14"/>
        </w:rPr>
        <w:t>1</w:t>
      </w:r>
      <w:r w:rsidRPr="005D668E">
        <w:rPr>
          <w:b/>
          <w:sz w:val="14"/>
          <w:szCs w:val="14"/>
        </w:rPr>
        <w:t xml:space="preserve"> г.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 xml:space="preserve">1.5. </w:t>
      </w:r>
      <w:r w:rsidRPr="005D668E">
        <w:rPr>
          <w:b/>
          <w:sz w:val="14"/>
          <w:szCs w:val="14"/>
        </w:rPr>
        <w:t>Подписанием настоящего договора Претендент подтверждает тот факт, что ознакомлен и согласен с условиями, сроками и порядком проведения торгов, сроками и порядком приема заявок, задатков, а также порядком подведения итогов торгов, указанными на сайте http://fabrikant.ru/ и в сообщении, опубликованном в газете «Коммерсантъ» №________ от ___.___.202</w:t>
      </w:r>
      <w:r w:rsidR="009A4DDF">
        <w:rPr>
          <w:b/>
          <w:sz w:val="14"/>
          <w:szCs w:val="14"/>
        </w:rPr>
        <w:t>1</w:t>
      </w:r>
      <w:r w:rsidRPr="005D668E">
        <w:rPr>
          <w:b/>
          <w:sz w:val="14"/>
          <w:szCs w:val="14"/>
        </w:rPr>
        <w:t>г.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1.6. Подписанием настоящего договора Претендент подтверждает, что ему известно о том, что торги по продаже имущества ООО «</w:t>
      </w:r>
      <w:proofErr w:type="spellStart"/>
      <w:r w:rsidR="009A4DDF" w:rsidRPr="009A4DDF">
        <w:rPr>
          <w:sz w:val="14"/>
          <w:szCs w:val="14"/>
        </w:rPr>
        <w:t>Девелопмент</w:t>
      </w:r>
      <w:proofErr w:type="spellEnd"/>
      <w:r w:rsidR="009A4DDF" w:rsidRPr="009A4DDF">
        <w:rPr>
          <w:sz w:val="14"/>
          <w:szCs w:val="14"/>
        </w:rPr>
        <w:t xml:space="preserve"> Групп</w:t>
      </w:r>
      <w:r w:rsidRPr="005D668E">
        <w:rPr>
          <w:sz w:val="14"/>
          <w:szCs w:val="14"/>
        </w:rPr>
        <w:t>» проходят в электронной форме на электронной торговой площадке «Фабрикант» (сайт http://fabrikant.ru/), а также о том, что ему известно о времени и порядке приема заявок на участие в торгах, месте, времени и порядке проведения торгов, и подведении итогов торгов.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1.7. В случае неисполнения (ненадлежащего исполнения) Претендентом обязательств, указанных в п.1.3 настоящего договора сумма задатка Претенденту не возвращается, и подлежит включению в конкурсную массу ООО «</w:t>
      </w:r>
      <w:proofErr w:type="spellStart"/>
      <w:r w:rsidRPr="005D668E">
        <w:rPr>
          <w:sz w:val="14"/>
          <w:szCs w:val="14"/>
        </w:rPr>
        <w:t>Инвестком</w:t>
      </w:r>
      <w:proofErr w:type="spellEnd"/>
      <w:r w:rsidRPr="005D668E">
        <w:rPr>
          <w:sz w:val="14"/>
          <w:szCs w:val="14"/>
        </w:rPr>
        <w:t>».</w:t>
      </w:r>
    </w:p>
    <w:p w:rsidR="00A1303C" w:rsidRPr="005D668E" w:rsidRDefault="00A1303C" w:rsidP="00A1303C">
      <w:pPr>
        <w:suppressAutoHyphens/>
        <w:ind w:firstLine="708"/>
        <w:jc w:val="center"/>
        <w:rPr>
          <w:b/>
          <w:bCs/>
          <w:sz w:val="14"/>
          <w:szCs w:val="14"/>
        </w:rPr>
      </w:pPr>
      <w:r w:rsidRPr="005D668E">
        <w:rPr>
          <w:b/>
          <w:bCs/>
          <w:sz w:val="14"/>
          <w:szCs w:val="14"/>
        </w:rPr>
        <w:t>2. Порядок внесения задатка.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 xml:space="preserve">2.1. Задаток должен быть зачислен Претендентом на счет Должника в срок не позднее даты </w:t>
      </w:r>
      <w:r w:rsidRPr="005D668E">
        <w:rPr>
          <w:rFonts w:eastAsia="Calibri"/>
          <w:sz w:val="14"/>
          <w:szCs w:val="14"/>
        </w:rPr>
        <w:t xml:space="preserve">составления протокола об определении участников торгов (по </w:t>
      </w:r>
      <w:proofErr w:type="spellStart"/>
      <w:r w:rsidRPr="005D668E">
        <w:rPr>
          <w:rFonts w:eastAsia="Calibri"/>
          <w:sz w:val="14"/>
          <w:szCs w:val="14"/>
        </w:rPr>
        <w:t>мск</w:t>
      </w:r>
      <w:proofErr w:type="spellEnd"/>
      <w:r w:rsidRPr="005D668E">
        <w:rPr>
          <w:rFonts w:eastAsia="Calibri"/>
          <w:sz w:val="14"/>
          <w:szCs w:val="14"/>
        </w:rPr>
        <w:t>)</w:t>
      </w:r>
      <w:r w:rsidRPr="005D668E">
        <w:rPr>
          <w:sz w:val="14"/>
          <w:szCs w:val="14"/>
        </w:rPr>
        <w:t>. Задаток считается внесенным с момента поступления всей суммы Задатка на счет. (НДС на сумму вносимого задатка не начисляется) по следующим реквизитам:</w:t>
      </w:r>
    </w:p>
    <w:p w:rsidR="00A1303C" w:rsidRDefault="00A1303C" w:rsidP="009A4DDF">
      <w:pPr>
        <w:suppressAutoHyphens/>
        <w:jc w:val="both"/>
        <w:rPr>
          <w:b/>
          <w:bCs/>
          <w:sz w:val="14"/>
          <w:szCs w:val="14"/>
        </w:rPr>
      </w:pPr>
      <w:r w:rsidRPr="005D668E">
        <w:rPr>
          <w:b/>
          <w:sz w:val="14"/>
          <w:szCs w:val="14"/>
        </w:rPr>
        <w:t>Получатель:</w:t>
      </w:r>
      <w:r w:rsidRPr="005D668E">
        <w:rPr>
          <w:b/>
          <w:bCs/>
          <w:sz w:val="14"/>
          <w:szCs w:val="14"/>
        </w:rPr>
        <w:t xml:space="preserve"> </w:t>
      </w:r>
      <w:r w:rsidR="009A4DDF" w:rsidRPr="009A4DDF">
        <w:rPr>
          <w:b/>
          <w:bCs/>
          <w:sz w:val="14"/>
          <w:szCs w:val="14"/>
        </w:rPr>
        <w:t>ООО «</w:t>
      </w:r>
      <w:proofErr w:type="spellStart"/>
      <w:r w:rsidR="009A4DDF" w:rsidRPr="009A4DDF">
        <w:rPr>
          <w:b/>
          <w:bCs/>
          <w:sz w:val="14"/>
          <w:szCs w:val="14"/>
        </w:rPr>
        <w:t>Девелопмент</w:t>
      </w:r>
      <w:proofErr w:type="spellEnd"/>
      <w:r w:rsidR="009A4DDF" w:rsidRPr="009A4DDF">
        <w:rPr>
          <w:b/>
          <w:bCs/>
          <w:sz w:val="14"/>
          <w:szCs w:val="14"/>
        </w:rPr>
        <w:t xml:space="preserve"> Групп» ИНН5407203349 КПП540501001, счет №40702810200040205916 в ТФ АО БАНК «СНГБ» </w:t>
      </w:r>
      <w:proofErr w:type="spellStart"/>
      <w:r w:rsidR="009A4DDF" w:rsidRPr="009A4DDF">
        <w:rPr>
          <w:b/>
          <w:bCs/>
          <w:sz w:val="14"/>
          <w:szCs w:val="14"/>
        </w:rPr>
        <w:t>г.Тюмень</w:t>
      </w:r>
      <w:proofErr w:type="spellEnd"/>
      <w:r w:rsidR="009A4DDF" w:rsidRPr="009A4DDF">
        <w:rPr>
          <w:b/>
          <w:bCs/>
          <w:sz w:val="14"/>
          <w:szCs w:val="14"/>
        </w:rPr>
        <w:t xml:space="preserve"> К/с 30101810500000000870, БИК 047102870</w:t>
      </w:r>
      <w:r w:rsidR="009A4DDF">
        <w:rPr>
          <w:b/>
          <w:bCs/>
          <w:sz w:val="14"/>
          <w:szCs w:val="14"/>
        </w:rPr>
        <w:t>.</w:t>
      </w:r>
    </w:p>
    <w:p w:rsidR="00A1303C" w:rsidRPr="005D668E" w:rsidRDefault="00A1303C" w:rsidP="00A1303C">
      <w:pPr>
        <w:suppressAutoHyphens/>
        <w:ind w:firstLine="709"/>
        <w:jc w:val="both"/>
        <w:rPr>
          <w:b/>
          <w:sz w:val="14"/>
          <w:szCs w:val="14"/>
        </w:rPr>
      </w:pPr>
    </w:p>
    <w:p w:rsidR="00A1303C" w:rsidRPr="005D668E" w:rsidRDefault="00A1303C" w:rsidP="00A1303C">
      <w:pPr>
        <w:suppressAutoHyphens/>
        <w:jc w:val="both"/>
        <w:rPr>
          <w:b/>
          <w:sz w:val="14"/>
          <w:szCs w:val="14"/>
        </w:rPr>
      </w:pPr>
      <w:r w:rsidRPr="005D668E">
        <w:rPr>
          <w:b/>
          <w:sz w:val="14"/>
          <w:szCs w:val="14"/>
        </w:rPr>
        <w:t>Назначение платежа: «Задаток за участие в торгах (</w:t>
      </w:r>
      <w:r>
        <w:rPr>
          <w:b/>
          <w:sz w:val="14"/>
          <w:szCs w:val="14"/>
        </w:rPr>
        <w:t>т</w:t>
      </w:r>
      <w:r w:rsidRPr="00A1303C">
        <w:rPr>
          <w:b/>
          <w:sz w:val="14"/>
          <w:szCs w:val="14"/>
        </w:rPr>
        <w:t xml:space="preserve">орговая процедура "Аукцион продавца № </w:t>
      </w:r>
      <w:r>
        <w:rPr>
          <w:b/>
          <w:sz w:val="14"/>
          <w:szCs w:val="14"/>
        </w:rPr>
        <w:t>__</w:t>
      </w:r>
      <w:r w:rsidRPr="00A1303C">
        <w:rPr>
          <w:b/>
          <w:sz w:val="14"/>
          <w:szCs w:val="14"/>
        </w:rPr>
        <w:t>"</w:t>
      </w:r>
      <w:r w:rsidRPr="005D668E">
        <w:rPr>
          <w:b/>
          <w:sz w:val="14"/>
          <w:szCs w:val="14"/>
        </w:rPr>
        <w:t>) по продаже имущества ООО «</w:t>
      </w:r>
      <w:r w:rsidR="009A4DDF" w:rsidRPr="009A4DDF">
        <w:rPr>
          <w:b/>
          <w:sz w:val="14"/>
          <w:szCs w:val="14"/>
        </w:rPr>
        <w:t>ООО «</w:t>
      </w:r>
      <w:proofErr w:type="spellStart"/>
      <w:r w:rsidR="009A4DDF" w:rsidRPr="009A4DDF">
        <w:rPr>
          <w:b/>
          <w:sz w:val="14"/>
          <w:szCs w:val="14"/>
        </w:rPr>
        <w:t>Девелопмент</w:t>
      </w:r>
      <w:proofErr w:type="spellEnd"/>
      <w:r w:rsidR="009A4DDF" w:rsidRPr="009A4DDF">
        <w:rPr>
          <w:b/>
          <w:sz w:val="14"/>
          <w:szCs w:val="14"/>
        </w:rPr>
        <w:t xml:space="preserve"> Групп» ИНН5407203349 КПП540501001, счет №40702810200040205916 в ТФ АО БАНК «СНГБ» </w:t>
      </w:r>
      <w:proofErr w:type="spellStart"/>
      <w:r w:rsidR="009A4DDF" w:rsidRPr="009A4DDF">
        <w:rPr>
          <w:b/>
          <w:sz w:val="14"/>
          <w:szCs w:val="14"/>
        </w:rPr>
        <w:t>г.Тюмень</w:t>
      </w:r>
      <w:proofErr w:type="spellEnd"/>
      <w:r w:rsidR="009A4DDF" w:rsidRPr="009A4DDF">
        <w:rPr>
          <w:b/>
          <w:sz w:val="14"/>
          <w:szCs w:val="14"/>
        </w:rPr>
        <w:t xml:space="preserve"> К/с 30101810500000000870, БИК 047102870</w:t>
      </w:r>
      <w:r w:rsidRPr="005D668E">
        <w:rPr>
          <w:b/>
          <w:sz w:val="14"/>
          <w:szCs w:val="14"/>
        </w:rPr>
        <w:t>» по Лоту №_____».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2.2. Задаток считается внесенным с даты поступления всей суммы задатка на указанный счет. В случае не поступления всей суммы задатка в установленный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Моментом исполнения обязательства Претендента по оплате задатка считается момент зачисления денежных средств на счет Должника, что подтверждается выпиской с этого счета.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2.3. Риски несвоевременного исполнения банками платежных документов и зачисления денежных средств несет Претендент.</w:t>
      </w:r>
    </w:p>
    <w:p w:rsidR="00A1303C" w:rsidRPr="005D668E" w:rsidRDefault="00A1303C" w:rsidP="00A1303C">
      <w:pPr>
        <w:suppressAutoHyphens/>
        <w:ind w:firstLine="708"/>
        <w:jc w:val="center"/>
        <w:rPr>
          <w:b/>
          <w:bCs/>
          <w:sz w:val="14"/>
          <w:szCs w:val="14"/>
        </w:rPr>
      </w:pPr>
      <w:r w:rsidRPr="005D668E">
        <w:rPr>
          <w:b/>
          <w:bCs/>
          <w:sz w:val="14"/>
          <w:szCs w:val="14"/>
        </w:rPr>
        <w:t>3. Порядок возврата и удержания задатка.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3.1. Организатор торгов возвращает задаток Претенденту в течение 5 (пяти) рабочих дней со дня утверждения протокола о результатах проведения торгов в случаях, когда: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- Претендент не допущен к участию в торгах;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- Претендент участвовал в торгах, но не выиграл их;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- Претендент отозвал свою заявку на участие в торгах до даты и времени окончания приема заявок;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- торги признаны несостоявшимися не по вине Претендента;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- торги отмены не по вине Претендента.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3.2. Организатор торгов не возвращает задаток Претенденту в случаях: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- отказа или уклонения Претендента, признанного победителем торгов, от подписания договора купли-продажи имущества с ООО «Сибирская Вагоноремонтная Компания» в установленный срок.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3.3. В случае, если Претендентом не предоставлена информация о банковских реквизитах для возврата задатка, Организатор торгов возвращает задаток Претенденту в течение 5 (пяти) рабочих с момента получения указанной информации.</w:t>
      </w:r>
    </w:p>
    <w:p w:rsidR="00A1303C" w:rsidRPr="005D668E" w:rsidRDefault="00A1303C" w:rsidP="00A1303C">
      <w:pPr>
        <w:suppressAutoHyphens/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3.4. Внесенный Претендентом, признанным победителем торгов, задаток засчитывается в счет оплаты Предмета торгов при подписании договора купли-продажи имущества с ООО «</w:t>
      </w:r>
      <w:r w:rsidR="009A4DDF" w:rsidRPr="009A4DDF">
        <w:rPr>
          <w:sz w:val="14"/>
          <w:szCs w:val="14"/>
        </w:rPr>
        <w:t>ООО «</w:t>
      </w:r>
      <w:proofErr w:type="spellStart"/>
      <w:r w:rsidR="009A4DDF" w:rsidRPr="009A4DDF">
        <w:rPr>
          <w:sz w:val="14"/>
          <w:szCs w:val="14"/>
        </w:rPr>
        <w:t>Девелопмент</w:t>
      </w:r>
      <w:proofErr w:type="spellEnd"/>
      <w:r w:rsidR="009A4DDF" w:rsidRPr="009A4DDF">
        <w:rPr>
          <w:sz w:val="14"/>
          <w:szCs w:val="14"/>
        </w:rPr>
        <w:t xml:space="preserve"> Групп»</w:t>
      </w:r>
      <w:r w:rsidRPr="005D668E">
        <w:rPr>
          <w:sz w:val="14"/>
          <w:szCs w:val="14"/>
        </w:rPr>
        <w:t>.</w:t>
      </w:r>
    </w:p>
    <w:p w:rsidR="00A1303C" w:rsidRPr="005D668E" w:rsidRDefault="00A1303C" w:rsidP="00A1303C">
      <w:pPr>
        <w:shd w:val="clear" w:color="auto" w:fill="FFFFFF"/>
        <w:tabs>
          <w:tab w:val="left" w:pos="1090"/>
        </w:tabs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Настоящий договор составлен в двух экземплярах, имеющих одинаковую юридическую силу, один из которых находится у Организатора торгов, а другой у Претендента.</w:t>
      </w:r>
    </w:p>
    <w:p w:rsidR="00A1303C" w:rsidRPr="005D668E" w:rsidRDefault="00A1303C" w:rsidP="00A1303C">
      <w:pPr>
        <w:shd w:val="clear" w:color="auto" w:fill="FFFFFF"/>
        <w:tabs>
          <w:tab w:val="left" w:pos="1090"/>
        </w:tabs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Отношения сторон, не урегулированные настоящим Соглашением, регулируются действующим законодательством РФ.</w:t>
      </w:r>
    </w:p>
    <w:p w:rsidR="00A1303C" w:rsidRPr="005D668E" w:rsidRDefault="00A1303C" w:rsidP="00A1303C">
      <w:pPr>
        <w:suppressAutoHyphens/>
        <w:ind w:firstLine="708"/>
        <w:jc w:val="center"/>
        <w:rPr>
          <w:b/>
          <w:bCs/>
          <w:sz w:val="14"/>
          <w:szCs w:val="14"/>
        </w:rPr>
      </w:pPr>
      <w:r w:rsidRPr="005D668E">
        <w:rPr>
          <w:b/>
          <w:bCs/>
          <w:sz w:val="14"/>
          <w:szCs w:val="14"/>
        </w:rPr>
        <w:t>4. ЗАКЛЮЧИТЕЛЬНЫЕ ПОЛОЖЕНИЯ</w:t>
      </w:r>
    </w:p>
    <w:p w:rsidR="00A1303C" w:rsidRPr="005D668E" w:rsidRDefault="00A1303C" w:rsidP="00A1303C">
      <w:pPr>
        <w:shd w:val="clear" w:color="auto" w:fill="FFFFFF"/>
        <w:tabs>
          <w:tab w:val="left" w:pos="1090"/>
        </w:tabs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4.1. Споры, возникающие при исполнении настоящего договора, разрешаются</w:t>
      </w:r>
      <w:r w:rsidRPr="005D668E">
        <w:rPr>
          <w:sz w:val="14"/>
          <w:szCs w:val="14"/>
        </w:rPr>
        <w:br/>
        <w:t>сторонами путем переговоров между собой. При не достижении согласия споры и разногласия подлежат рассмотрению в Арбитражном суде г. Москвы.</w:t>
      </w:r>
    </w:p>
    <w:p w:rsidR="00A1303C" w:rsidRPr="005D668E" w:rsidRDefault="00A1303C" w:rsidP="00A1303C">
      <w:pPr>
        <w:shd w:val="clear" w:color="auto" w:fill="FFFFFF"/>
        <w:tabs>
          <w:tab w:val="left" w:pos="1090"/>
        </w:tabs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4.2. Настоящий договор составлен в двух экземплярах, имеющих одинаковую</w:t>
      </w:r>
      <w:r w:rsidRPr="005D668E">
        <w:rPr>
          <w:sz w:val="14"/>
          <w:szCs w:val="14"/>
        </w:rPr>
        <w:br/>
        <w:t>юридическую силу, один из которых находится у Организатора торгов, а другой у «Претендента».</w:t>
      </w:r>
    </w:p>
    <w:p w:rsidR="00A1303C" w:rsidRPr="005D668E" w:rsidRDefault="00A1303C" w:rsidP="00A1303C">
      <w:pPr>
        <w:shd w:val="clear" w:color="auto" w:fill="FFFFFF"/>
        <w:tabs>
          <w:tab w:val="left" w:pos="1090"/>
        </w:tabs>
        <w:ind w:firstLine="709"/>
        <w:jc w:val="both"/>
        <w:rPr>
          <w:sz w:val="14"/>
          <w:szCs w:val="14"/>
        </w:rPr>
      </w:pPr>
      <w:r w:rsidRPr="005D668E">
        <w:rPr>
          <w:sz w:val="14"/>
          <w:szCs w:val="14"/>
        </w:rPr>
        <w:t>4.3. Отношения сторон, не урегулированные настоящим Соглашением, регулируются действующим законодательством РФ.</w:t>
      </w:r>
    </w:p>
    <w:p w:rsidR="00A1303C" w:rsidRPr="005D668E" w:rsidRDefault="00A1303C" w:rsidP="00A1303C">
      <w:pPr>
        <w:shd w:val="clear" w:color="auto" w:fill="FFFFFF"/>
        <w:jc w:val="center"/>
        <w:rPr>
          <w:b/>
          <w:bCs/>
          <w:spacing w:val="11"/>
          <w:sz w:val="14"/>
          <w:szCs w:val="14"/>
        </w:rPr>
      </w:pPr>
      <w:r w:rsidRPr="005D668E">
        <w:rPr>
          <w:b/>
          <w:bCs/>
          <w:spacing w:val="11"/>
          <w:sz w:val="14"/>
          <w:szCs w:val="14"/>
        </w:rPr>
        <w:t>5. Адреса и реквизиты Сторон.</w:t>
      </w:r>
    </w:p>
    <w:p w:rsidR="00A1303C" w:rsidRPr="005D668E" w:rsidRDefault="00A1303C" w:rsidP="00A1303C">
      <w:pPr>
        <w:shd w:val="clear" w:color="auto" w:fill="FFFFFF"/>
        <w:jc w:val="center"/>
        <w:rPr>
          <w:b/>
          <w:bCs/>
          <w:sz w:val="14"/>
          <w:szCs w:val="14"/>
        </w:rPr>
      </w:pPr>
    </w:p>
    <w:tbl>
      <w:tblPr>
        <w:tblW w:w="9782" w:type="dxa"/>
        <w:tblInd w:w="-106" w:type="dxa"/>
        <w:tblLook w:val="01E0" w:firstRow="1" w:lastRow="1" w:firstColumn="1" w:lastColumn="1" w:noHBand="0" w:noVBand="0"/>
      </w:tblPr>
      <w:tblGrid>
        <w:gridCol w:w="5042"/>
        <w:gridCol w:w="4740"/>
      </w:tblGrid>
      <w:tr w:rsidR="00A1303C" w:rsidRPr="005D668E" w:rsidTr="007D6F2A">
        <w:trPr>
          <w:trHeight w:val="2601"/>
        </w:trPr>
        <w:tc>
          <w:tcPr>
            <w:tcW w:w="5042" w:type="dxa"/>
          </w:tcPr>
          <w:p w:rsidR="00A1303C" w:rsidRPr="005D668E" w:rsidRDefault="00A1303C" w:rsidP="007D6F2A">
            <w:pPr>
              <w:tabs>
                <w:tab w:val="left" w:pos="5083"/>
                <w:tab w:val="left" w:leader="underscore" w:pos="9389"/>
              </w:tabs>
              <w:rPr>
                <w:b/>
                <w:bCs/>
                <w:spacing w:val="6"/>
                <w:sz w:val="14"/>
                <w:szCs w:val="14"/>
              </w:rPr>
            </w:pPr>
            <w:r w:rsidRPr="005D668E">
              <w:rPr>
                <w:b/>
                <w:bCs/>
                <w:spacing w:val="6"/>
                <w:sz w:val="14"/>
                <w:szCs w:val="14"/>
              </w:rPr>
              <w:t>Организатор торгов:</w:t>
            </w:r>
          </w:p>
          <w:p w:rsidR="009A4DDF" w:rsidRDefault="009A4DDF" w:rsidP="007D6F2A">
            <w:pPr>
              <w:rPr>
                <w:bCs/>
                <w:color w:val="auto"/>
                <w:sz w:val="14"/>
                <w:szCs w:val="14"/>
              </w:rPr>
            </w:pPr>
            <w:r w:rsidRPr="009A4DDF">
              <w:rPr>
                <w:bCs/>
                <w:color w:val="auto"/>
                <w:sz w:val="14"/>
                <w:szCs w:val="14"/>
              </w:rPr>
              <w:t>ООО «</w:t>
            </w:r>
            <w:proofErr w:type="spellStart"/>
            <w:r w:rsidRPr="009A4DDF">
              <w:rPr>
                <w:bCs/>
                <w:color w:val="auto"/>
                <w:sz w:val="14"/>
                <w:szCs w:val="14"/>
              </w:rPr>
              <w:t>Девелопмент</w:t>
            </w:r>
            <w:proofErr w:type="spellEnd"/>
            <w:r w:rsidRPr="009A4DDF">
              <w:rPr>
                <w:bCs/>
                <w:color w:val="auto"/>
                <w:sz w:val="14"/>
                <w:szCs w:val="14"/>
              </w:rPr>
              <w:t xml:space="preserve"> Групп» </w:t>
            </w:r>
          </w:p>
          <w:p w:rsidR="009A4DDF" w:rsidRDefault="009A4DDF" w:rsidP="007D6F2A">
            <w:pPr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 xml:space="preserve">г. </w:t>
            </w:r>
            <w:r w:rsidRPr="009A4DDF">
              <w:rPr>
                <w:bCs/>
                <w:color w:val="auto"/>
                <w:sz w:val="14"/>
                <w:szCs w:val="14"/>
              </w:rPr>
              <w:t>Новосибирск, ул. Кирова, 86</w:t>
            </w:r>
          </w:p>
          <w:p w:rsidR="00A1303C" w:rsidRPr="005D668E" w:rsidRDefault="009A4DDF" w:rsidP="007D6F2A">
            <w:pPr>
              <w:rPr>
                <w:b/>
                <w:color w:val="auto"/>
                <w:sz w:val="14"/>
                <w:szCs w:val="14"/>
              </w:rPr>
            </w:pPr>
            <w:r w:rsidRPr="009A4DDF">
              <w:rPr>
                <w:bCs/>
                <w:color w:val="auto"/>
                <w:sz w:val="14"/>
                <w:szCs w:val="14"/>
              </w:rPr>
              <w:t>ИНН5407203349 КПП540501001,</w:t>
            </w:r>
            <w:r w:rsidR="00A1303C" w:rsidRPr="005D668E">
              <w:rPr>
                <w:b/>
                <w:color w:val="auto"/>
                <w:sz w:val="14"/>
                <w:szCs w:val="14"/>
              </w:rPr>
              <w:t xml:space="preserve">                                                                          </w:t>
            </w:r>
          </w:p>
          <w:p w:rsidR="00A1303C" w:rsidRPr="005D668E" w:rsidRDefault="00A1303C" w:rsidP="007D6F2A">
            <w:pPr>
              <w:rPr>
                <w:bCs/>
                <w:color w:val="auto"/>
                <w:sz w:val="14"/>
                <w:szCs w:val="14"/>
              </w:rPr>
            </w:pPr>
            <w:r w:rsidRPr="005D668E">
              <w:rPr>
                <w:bCs/>
                <w:color w:val="auto"/>
                <w:sz w:val="14"/>
                <w:szCs w:val="14"/>
              </w:rPr>
              <w:t>630126, г. Новосибирск, ул. Вилюйская, д. 5, офис 907</w:t>
            </w:r>
          </w:p>
          <w:p w:rsidR="009A4DDF" w:rsidRDefault="009A4DDF" w:rsidP="007D6F2A">
            <w:pPr>
              <w:rPr>
                <w:bCs/>
                <w:color w:val="auto"/>
                <w:sz w:val="14"/>
                <w:szCs w:val="14"/>
              </w:rPr>
            </w:pPr>
            <w:r w:rsidRPr="009A4DDF">
              <w:rPr>
                <w:bCs/>
                <w:color w:val="auto"/>
                <w:sz w:val="14"/>
                <w:szCs w:val="14"/>
              </w:rPr>
              <w:t xml:space="preserve">счет №40702810200040205916 </w:t>
            </w:r>
          </w:p>
          <w:p w:rsidR="00A1303C" w:rsidRPr="005D668E" w:rsidRDefault="009A4DDF" w:rsidP="007D6F2A">
            <w:pPr>
              <w:rPr>
                <w:bCs/>
                <w:color w:val="auto"/>
                <w:sz w:val="14"/>
                <w:szCs w:val="14"/>
              </w:rPr>
            </w:pPr>
            <w:r w:rsidRPr="009A4DDF">
              <w:rPr>
                <w:bCs/>
                <w:color w:val="auto"/>
                <w:sz w:val="14"/>
                <w:szCs w:val="14"/>
              </w:rPr>
              <w:t xml:space="preserve">в ТФ АО БАНК «СНГБ» </w:t>
            </w:r>
            <w:proofErr w:type="spellStart"/>
            <w:r w:rsidRPr="009A4DDF">
              <w:rPr>
                <w:bCs/>
                <w:color w:val="auto"/>
                <w:sz w:val="14"/>
                <w:szCs w:val="14"/>
              </w:rPr>
              <w:t>г.Тюмень</w:t>
            </w:r>
            <w:proofErr w:type="spellEnd"/>
            <w:r w:rsidRPr="009A4DDF">
              <w:rPr>
                <w:bCs/>
                <w:color w:val="auto"/>
                <w:sz w:val="14"/>
                <w:szCs w:val="14"/>
              </w:rPr>
              <w:t xml:space="preserve"> К/с 30101810500000000870, БИК 047102870</w:t>
            </w:r>
          </w:p>
          <w:p w:rsidR="00A1303C" w:rsidRDefault="00A1303C" w:rsidP="007D6F2A">
            <w:pPr>
              <w:rPr>
                <w:bCs/>
                <w:color w:val="auto"/>
                <w:sz w:val="14"/>
                <w:szCs w:val="14"/>
              </w:rPr>
            </w:pPr>
          </w:p>
          <w:p w:rsidR="00A1303C" w:rsidRDefault="00A1303C" w:rsidP="007D6F2A">
            <w:pPr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конкурсн</w:t>
            </w:r>
            <w:r w:rsidR="009A4DDF">
              <w:rPr>
                <w:bCs/>
                <w:color w:val="auto"/>
                <w:sz w:val="14"/>
                <w:szCs w:val="14"/>
              </w:rPr>
              <w:t>ый</w:t>
            </w:r>
            <w:r>
              <w:rPr>
                <w:bCs/>
                <w:color w:val="auto"/>
                <w:sz w:val="14"/>
                <w:szCs w:val="14"/>
              </w:rPr>
              <w:t xml:space="preserve"> управляющ</w:t>
            </w:r>
            <w:r w:rsidR="009A4DDF">
              <w:rPr>
                <w:bCs/>
                <w:color w:val="auto"/>
                <w:sz w:val="14"/>
                <w:szCs w:val="14"/>
              </w:rPr>
              <w:t>ий</w:t>
            </w:r>
          </w:p>
          <w:p w:rsidR="00A1303C" w:rsidRPr="005D668E" w:rsidRDefault="00A1303C" w:rsidP="009A4DDF">
            <w:pPr>
              <w:rPr>
                <w:bCs/>
                <w:color w:val="auto"/>
                <w:sz w:val="14"/>
                <w:szCs w:val="14"/>
              </w:rPr>
            </w:pPr>
            <w:r>
              <w:rPr>
                <w:bCs/>
                <w:color w:val="auto"/>
                <w:sz w:val="14"/>
                <w:szCs w:val="14"/>
              </w:rPr>
              <w:t>ООО «</w:t>
            </w:r>
            <w:proofErr w:type="spellStart"/>
            <w:r w:rsidR="009A4DDF" w:rsidRPr="009A4DDF">
              <w:rPr>
                <w:bCs/>
                <w:color w:val="auto"/>
                <w:sz w:val="14"/>
                <w:szCs w:val="14"/>
              </w:rPr>
              <w:t>Девелопмент</w:t>
            </w:r>
            <w:proofErr w:type="spellEnd"/>
            <w:r w:rsidR="009A4DDF" w:rsidRPr="009A4DDF">
              <w:rPr>
                <w:bCs/>
                <w:color w:val="auto"/>
                <w:sz w:val="14"/>
                <w:szCs w:val="14"/>
              </w:rPr>
              <w:t xml:space="preserve"> Групп</w:t>
            </w:r>
            <w:r>
              <w:rPr>
                <w:bCs/>
                <w:color w:val="auto"/>
                <w:sz w:val="14"/>
                <w:szCs w:val="14"/>
              </w:rPr>
              <w:t>» _______________ И.В. Писаренко</w:t>
            </w:r>
          </w:p>
        </w:tc>
        <w:tc>
          <w:tcPr>
            <w:tcW w:w="4740" w:type="dxa"/>
          </w:tcPr>
          <w:p w:rsidR="00A1303C" w:rsidRPr="005D668E" w:rsidRDefault="00A1303C" w:rsidP="007D6F2A">
            <w:pPr>
              <w:tabs>
                <w:tab w:val="left" w:pos="5083"/>
                <w:tab w:val="left" w:leader="underscore" w:pos="9389"/>
              </w:tabs>
              <w:rPr>
                <w:b/>
                <w:bCs/>
                <w:sz w:val="14"/>
                <w:szCs w:val="14"/>
              </w:rPr>
            </w:pPr>
            <w:r w:rsidRPr="005D668E">
              <w:rPr>
                <w:b/>
                <w:bCs/>
                <w:spacing w:val="6"/>
                <w:sz w:val="14"/>
                <w:szCs w:val="14"/>
              </w:rPr>
              <w:t>Претендент:</w:t>
            </w:r>
          </w:p>
        </w:tc>
      </w:tr>
    </w:tbl>
    <w:p w:rsidR="007E25C7" w:rsidRDefault="007E25C7"/>
    <w:sectPr w:rsidR="007E25C7" w:rsidSect="00A1303C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3C"/>
    <w:rsid w:val="007E25C7"/>
    <w:rsid w:val="008B5492"/>
    <w:rsid w:val="009A4DDF"/>
    <w:rsid w:val="00A0344E"/>
    <w:rsid w:val="00A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4E8B"/>
  <w15:chartTrackingRefBased/>
  <w15:docId w15:val="{CFC2D4F8-8B54-489D-9599-B8C5823B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30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Ингвар</dc:creator>
  <cp:keywords/>
  <dc:description/>
  <cp:lastModifiedBy>Ингвар</cp:lastModifiedBy>
  <cp:revision>3</cp:revision>
  <dcterms:created xsi:type="dcterms:W3CDTF">2021-03-10T09:45:00Z</dcterms:created>
  <dcterms:modified xsi:type="dcterms:W3CDTF">2021-03-10T09:45:00Z</dcterms:modified>
</cp:coreProperties>
</file>