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53C" w:rsidRPr="0038296D" w:rsidRDefault="0068653C" w:rsidP="00E5055C">
      <w:pPr>
        <w:pStyle w:val="a3"/>
        <w:widowControl w:val="0"/>
        <w:suppressAutoHyphens/>
        <w:spacing w:before="120" w:after="120"/>
        <w:outlineLvl w:val="0"/>
        <w:rPr>
          <w:sz w:val="20"/>
        </w:rPr>
      </w:pPr>
      <w:r w:rsidRPr="0038296D">
        <w:rPr>
          <w:sz w:val="20"/>
        </w:rPr>
        <w:t>Договор о задатке №______</w:t>
      </w:r>
    </w:p>
    <w:p w:rsidR="0068653C" w:rsidRPr="0038296D" w:rsidRDefault="00101F50" w:rsidP="006E73D8">
      <w:pPr>
        <w:pStyle w:val="a3"/>
        <w:tabs>
          <w:tab w:val="right" w:pos="9355"/>
        </w:tabs>
        <w:spacing w:before="120" w:after="120"/>
        <w:jc w:val="left"/>
        <w:rPr>
          <w:b w:val="0"/>
          <w:sz w:val="20"/>
        </w:rPr>
      </w:pPr>
      <w:r w:rsidRPr="0038296D">
        <w:rPr>
          <w:b w:val="0"/>
          <w:sz w:val="20"/>
        </w:rPr>
        <w:t>г. ____________</w:t>
      </w:r>
      <w:r w:rsidR="002C58CB" w:rsidRPr="00A01DA3">
        <w:rPr>
          <w:b w:val="0"/>
          <w:i/>
          <w:sz w:val="20"/>
        </w:rPr>
        <w:tab/>
      </w:r>
      <w:r w:rsidR="002C58CB" w:rsidRPr="0038296D">
        <w:rPr>
          <w:b w:val="0"/>
          <w:sz w:val="20"/>
        </w:rPr>
        <w:t>«_______» ________</w:t>
      </w:r>
      <w:r w:rsidR="007336C6">
        <w:rPr>
          <w:b w:val="0"/>
          <w:sz w:val="20"/>
        </w:rPr>
        <w:t xml:space="preserve"> 20__</w:t>
      </w:r>
      <w:r w:rsidR="002C58CB" w:rsidRPr="0038296D">
        <w:rPr>
          <w:b w:val="0"/>
          <w:sz w:val="20"/>
        </w:rPr>
        <w:t xml:space="preserve"> г.</w:t>
      </w:r>
    </w:p>
    <w:p w:rsidR="00D61723" w:rsidRPr="0038296D" w:rsidRDefault="00D61723" w:rsidP="00E5055C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lang w:eastAsia="en-US"/>
        </w:rPr>
      </w:pPr>
      <w:r w:rsidRPr="0038296D">
        <w:rPr>
          <w:rFonts w:eastAsia="Calibri"/>
          <w:lang w:eastAsia="en-US"/>
        </w:rPr>
        <w:t>Общество с огран</w:t>
      </w:r>
      <w:r w:rsidR="001A3F78">
        <w:rPr>
          <w:rFonts w:eastAsia="Calibri"/>
          <w:lang w:eastAsia="en-US"/>
        </w:rPr>
        <w:t>и</w:t>
      </w:r>
      <w:r w:rsidR="003B1BE3">
        <w:rPr>
          <w:rFonts w:eastAsia="Calibri"/>
          <w:lang w:eastAsia="en-US"/>
        </w:rPr>
        <w:t>ченной ответственностью «Спецстройтранс</w:t>
      </w:r>
      <w:r w:rsidRPr="0038296D">
        <w:rPr>
          <w:rFonts w:eastAsia="Calibri"/>
          <w:lang w:eastAsia="en-US"/>
        </w:rPr>
        <w:t>» (</w:t>
      </w:r>
      <w:r w:rsidR="001A3F78" w:rsidRPr="001A3F78">
        <w:rPr>
          <w:rFonts w:eastAsia="Calibri"/>
          <w:lang w:eastAsia="en-US"/>
        </w:rPr>
        <w:t xml:space="preserve">ОГРН </w:t>
      </w:r>
      <w:r w:rsidR="003B1BE3" w:rsidRPr="003B1BE3">
        <w:rPr>
          <w:rFonts w:eastAsia="Calibri"/>
          <w:lang w:eastAsia="en-US"/>
        </w:rPr>
        <w:t>1168617060941</w:t>
      </w:r>
      <w:r w:rsidR="001A3F78" w:rsidRPr="001A3F78">
        <w:rPr>
          <w:rFonts w:eastAsia="Calibri"/>
          <w:lang w:eastAsia="en-US"/>
        </w:rPr>
        <w:t xml:space="preserve">, ИНН </w:t>
      </w:r>
      <w:r w:rsidR="003B1BE3" w:rsidRPr="003B1BE3">
        <w:rPr>
          <w:rFonts w:eastAsia="Calibri"/>
          <w:lang w:eastAsia="en-US"/>
        </w:rPr>
        <w:t>8603222382</w:t>
      </w:r>
      <w:r w:rsidR="001A3F78" w:rsidRPr="001A3F78">
        <w:rPr>
          <w:rFonts w:eastAsia="Calibri"/>
          <w:lang w:eastAsia="en-US"/>
        </w:rPr>
        <w:t xml:space="preserve">, адрес: </w:t>
      </w:r>
      <w:r w:rsidR="003B1BE3" w:rsidRPr="003B1BE3">
        <w:rPr>
          <w:rFonts w:eastAsia="Calibri"/>
          <w:lang w:eastAsia="en-US"/>
        </w:rPr>
        <w:t>628600, НИЖНЕВАРТОВСК, ЗАВОДСКАЯ, ДОМ 22, КОРПУС 1, ОФИС 2</w:t>
      </w:r>
      <w:r w:rsidRPr="0038296D">
        <w:rPr>
          <w:rFonts w:eastAsia="Calibri"/>
          <w:lang w:eastAsia="en-US"/>
        </w:rPr>
        <w:t>) в лице конкурсного управляюще</w:t>
      </w:r>
      <w:r w:rsidR="003B1BE3">
        <w:rPr>
          <w:rFonts w:eastAsia="Calibri"/>
          <w:lang w:eastAsia="en-US"/>
        </w:rPr>
        <w:t>го Лизунова Сергея Михайловича, действующего</w:t>
      </w:r>
      <w:r w:rsidRPr="0038296D">
        <w:rPr>
          <w:rFonts w:eastAsia="Calibri"/>
          <w:lang w:eastAsia="en-US"/>
        </w:rPr>
        <w:t xml:space="preserve"> на основании решения Арбитра</w:t>
      </w:r>
      <w:r w:rsidR="007336C6">
        <w:rPr>
          <w:rFonts w:eastAsia="Calibri"/>
          <w:lang w:eastAsia="en-US"/>
        </w:rPr>
        <w:t>жн</w:t>
      </w:r>
      <w:r w:rsidR="001A3F78">
        <w:rPr>
          <w:rFonts w:eastAsia="Calibri"/>
          <w:lang w:eastAsia="en-US"/>
        </w:rPr>
        <w:t>ого суда Ханты-Мансийско</w:t>
      </w:r>
      <w:r w:rsidR="003B1BE3">
        <w:rPr>
          <w:rFonts w:eastAsia="Calibri"/>
          <w:lang w:eastAsia="en-US"/>
        </w:rPr>
        <w:t>го автономного округа-Югры от 17.01.2019</w:t>
      </w:r>
      <w:r w:rsidR="001A3F78">
        <w:rPr>
          <w:rFonts w:eastAsia="Calibri"/>
          <w:lang w:eastAsia="en-US"/>
        </w:rPr>
        <w:t xml:space="preserve">г. по делу № </w:t>
      </w:r>
      <w:r w:rsidR="003B1BE3" w:rsidRPr="003B1BE3">
        <w:rPr>
          <w:rFonts w:eastAsia="Calibri"/>
          <w:lang w:eastAsia="en-US"/>
        </w:rPr>
        <w:t>А75-2816/2018</w:t>
      </w:r>
      <w:r w:rsidRPr="0038296D">
        <w:rPr>
          <w:rFonts w:eastAsia="Calibri"/>
          <w:lang w:eastAsia="en-US"/>
        </w:rPr>
        <w:t>, именуемое в дальнейшем «Продавец», с одной стороны, и</w:t>
      </w:r>
    </w:p>
    <w:p w:rsidR="0068653C" w:rsidRPr="0038296D" w:rsidRDefault="0068653C" w:rsidP="00E5055C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rFonts w:eastAsia="Calibri"/>
          <w:lang w:eastAsia="en-US"/>
        </w:rPr>
      </w:pPr>
      <w:r w:rsidRPr="0038296D">
        <w:t xml:space="preserve">________________________________________ в лице __________________________, </w:t>
      </w:r>
      <w:r w:rsidRPr="0038296D">
        <w:rPr>
          <w:iCs/>
        </w:rPr>
        <w:t>действующего на основании ________________</w:t>
      </w:r>
      <w:r w:rsidRPr="0038296D">
        <w:t>, именуемый в дальнейшем «Претендент», с другой стороны, именуемые в дальнейшем «Стороны», заключили настоящий Договор о нижеследующем:</w:t>
      </w:r>
      <w:bookmarkStart w:id="0" w:name="_GoBack"/>
      <w:bookmarkEnd w:id="0"/>
    </w:p>
    <w:p w:rsidR="0068653C" w:rsidRPr="0038296D" w:rsidRDefault="0068653C" w:rsidP="006E73D8">
      <w:pPr>
        <w:pStyle w:val="a3"/>
        <w:numPr>
          <w:ilvl w:val="0"/>
          <w:numId w:val="1"/>
        </w:numPr>
        <w:tabs>
          <w:tab w:val="clear" w:pos="765"/>
        </w:tabs>
        <w:spacing w:before="120" w:after="120"/>
        <w:ind w:left="0" w:firstLine="0"/>
        <w:outlineLvl w:val="0"/>
        <w:rPr>
          <w:sz w:val="20"/>
        </w:rPr>
      </w:pPr>
      <w:r w:rsidRPr="0038296D">
        <w:rPr>
          <w:sz w:val="20"/>
        </w:rPr>
        <w:t>Предмет Договора</w:t>
      </w:r>
    </w:p>
    <w:p w:rsidR="0068653C" w:rsidRPr="0038296D" w:rsidRDefault="0068653C" w:rsidP="00D61723">
      <w:pPr>
        <w:numPr>
          <w:ilvl w:val="1"/>
          <w:numId w:val="1"/>
        </w:numPr>
        <w:tabs>
          <w:tab w:val="clear" w:pos="1125"/>
        </w:tabs>
        <w:spacing w:before="120" w:after="120"/>
        <w:ind w:left="0" w:firstLine="709"/>
        <w:jc w:val="both"/>
      </w:pPr>
      <w:r w:rsidRPr="0038296D">
        <w:t xml:space="preserve">В соответствии с условиями настоящего договора Претендент для участия в </w:t>
      </w:r>
      <w:r w:rsidRPr="0038296D">
        <w:rPr>
          <w:bCs/>
        </w:rPr>
        <w:t xml:space="preserve">торгах в форме </w:t>
      </w:r>
      <w:r w:rsidR="009663A9" w:rsidRPr="0038296D">
        <w:rPr>
          <w:bCs/>
        </w:rPr>
        <w:t xml:space="preserve">открытого аукциона </w:t>
      </w:r>
      <w:r w:rsidRPr="0038296D">
        <w:rPr>
          <w:bCs/>
        </w:rPr>
        <w:t xml:space="preserve">по продаже имущества </w:t>
      </w:r>
      <w:r w:rsidR="00D61723" w:rsidRPr="0038296D">
        <w:rPr>
          <w:rFonts w:eastAsia="Calibri"/>
          <w:lang w:eastAsia="en-US"/>
        </w:rPr>
        <w:t>Общество с огран</w:t>
      </w:r>
      <w:r w:rsidR="007336C6">
        <w:rPr>
          <w:rFonts w:eastAsia="Calibri"/>
          <w:lang w:eastAsia="en-US"/>
        </w:rPr>
        <w:t>иченной ответственностью «</w:t>
      </w:r>
      <w:r w:rsidR="003B1BE3">
        <w:rPr>
          <w:rFonts w:eastAsia="Calibri"/>
          <w:lang w:eastAsia="en-US"/>
        </w:rPr>
        <w:t xml:space="preserve">Спецстройтранс» </w:t>
      </w:r>
      <w:r w:rsidR="00D61723" w:rsidRPr="0038296D">
        <w:rPr>
          <w:rFonts w:eastAsia="Calibri"/>
          <w:lang w:eastAsia="en-US"/>
        </w:rPr>
        <w:t xml:space="preserve"> </w:t>
      </w:r>
      <w:r w:rsidR="00DE2713" w:rsidRPr="0038296D">
        <w:t xml:space="preserve"> </w:t>
      </w:r>
      <w:r w:rsidRPr="0038296D">
        <w:rPr>
          <w:rFonts w:eastAsia="Calibri"/>
          <w:lang w:eastAsia="en-US"/>
        </w:rPr>
        <w:t>по</w:t>
      </w:r>
      <w:r w:rsidRPr="0038296D">
        <w:rPr>
          <w:bCs/>
        </w:rPr>
        <w:t xml:space="preserve"> </w:t>
      </w:r>
      <w:r w:rsidRPr="0038296D">
        <w:rPr>
          <w:b/>
        </w:rPr>
        <w:t>Лоту №</w:t>
      </w:r>
      <w:r w:rsidR="002D6955" w:rsidRPr="0038296D">
        <w:rPr>
          <w:b/>
        </w:rPr>
        <w:t xml:space="preserve"> </w:t>
      </w:r>
      <w:r w:rsidR="00E35C55" w:rsidRPr="0038296D">
        <w:rPr>
          <w:b/>
        </w:rPr>
        <w:t>____</w:t>
      </w:r>
      <w:r w:rsidRPr="0038296D">
        <w:t xml:space="preserve">, начальная продажная цена которого составляет </w:t>
      </w:r>
      <w:r w:rsidR="00E35C55" w:rsidRPr="0038296D">
        <w:t>_____________________________________________________</w:t>
      </w:r>
      <w:r w:rsidR="004E339A" w:rsidRPr="0038296D">
        <w:t xml:space="preserve">, </w:t>
      </w:r>
      <w:r w:rsidR="00077AD2" w:rsidRPr="0038296D">
        <w:t xml:space="preserve">назначенных для проведения </w:t>
      </w:r>
      <w:r w:rsidRPr="0038296D">
        <w:t>на э</w:t>
      </w:r>
      <w:r w:rsidRPr="0038296D">
        <w:rPr>
          <w:bCs/>
        </w:rPr>
        <w:t>лектронной площадке</w:t>
      </w:r>
      <w:r w:rsidRPr="0038296D">
        <w:rPr>
          <w:rFonts w:eastAsia="Calibri"/>
          <w:bCs/>
          <w:lang w:eastAsia="en-US"/>
        </w:rPr>
        <w:t xml:space="preserve"> </w:t>
      </w:r>
      <w:r w:rsidR="00D61723" w:rsidRPr="0038296D">
        <w:rPr>
          <w:rFonts w:eastAsia="Calibri"/>
          <w:bCs/>
          <w:lang w:eastAsia="en-US"/>
        </w:rPr>
        <w:t>ЭТП Фабрикант сайт https://www.fabrikant.ru</w:t>
      </w:r>
      <w:r w:rsidRPr="0038296D">
        <w:t>, перечисля</w:t>
      </w:r>
      <w:r w:rsidR="00281B12" w:rsidRPr="0038296D">
        <w:t xml:space="preserve">ет денежные средства в размере </w:t>
      </w:r>
      <w:r w:rsidR="002D6955" w:rsidRPr="0038296D">
        <w:t>20</w:t>
      </w:r>
      <w:r w:rsidRPr="0038296D">
        <w:t xml:space="preserve"> % от начальной цены Лота №</w:t>
      </w:r>
      <w:r w:rsidR="002D6955" w:rsidRPr="0038296D">
        <w:t xml:space="preserve"> </w:t>
      </w:r>
      <w:r w:rsidR="00E35C55" w:rsidRPr="0038296D">
        <w:t>________</w:t>
      </w:r>
      <w:r w:rsidRPr="0038296D">
        <w:rPr>
          <w:b/>
        </w:rPr>
        <w:t xml:space="preserve">, </w:t>
      </w:r>
      <w:r w:rsidRPr="0038296D">
        <w:t>что составляет</w:t>
      </w:r>
      <w:r w:rsidRPr="0038296D">
        <w:rPr>
          <w:b/>
        </w:rPr>
        <w:t xml:space="preserve"> </w:t>
      </w:r>
      <w:r w:rsidR="00E35C55" w:rsidRPr="0038296D">
        <w:rPr>
          <w:b/>
        </w:rPr>
        <w:t>_____________________________________________________</w:t>
      </w:r>
      <w:r w:rsidRPr="0038296D">
        <w:t xml:space="preserve"> (далее - «Задаток»), а Организатор торгов принимает задаток по следующим реквизитам:</w:t>
      </w:r>
      <w:r w:rsidRPr="0038296D">
        <w:rPr>
          <w:bCs/>
          <w:iCs/>
          <w:w w:val="110"/>
        </w:rPr>
        <w:t xml:space="preserve"> </w:t>
      </w:r>
    </w:p>
    <w:p w:rsidR="003B1BE3" w:rsidRDefault="003B1BE3" w:rsidP="003B1BE3">
      <w:pPr>
        <w:numPr>
          <w:ilvl w:val="1"/>
          <w:numId w:val="1"/>
        </w:numPr>
        <w:spacing w:before="120" w:after="120"/>
        <w:jc w:val="both"/>
      </w:pPr>
      <w:r w:rsidRPr="003B1BE3">
        <w:t>р/с 40702810432080005297 в Операционный офис «Томский» филиала ПАО «БАНК УРАЛСИБ» в г. Новосибирск, к/с 30101810400000000725, БИК 045004725. Назначение платежа: «Перечисление задатка за участие в торгах № _____ по лоту №_____ (должник ООО «Спецстройтранс»</w:t>
      </w:r>
    </w:p>
    <w:p w:rsidR="0068653C" w:rsidRPr="0038296D" w:rsidRDefault="0068653C" w:rsidP="003B1BE3">
      <w:pPr>
        <w:numPr>
          <w:ilvl w:val="1"/>
          <w:numId w:val="1"/>
        </w:numPr>
        <w:spacing w:before="120" w:after="120"/>
        <w:jc w:val="both"/>
      </w:pPr>
      <w:r w:rsidRPr="0038296D">
        <w:t>Задаток вносится Претендентом в счет обеспечения исполнения обязательств Претендента по заключению договора купли-продажи в случае признания его победителем торгов, а также обязательств по оплате продаваемого на торгах Имущества.</w:t>
      </w:r>
    </w:p>
    <w:p w:rsidR="0068653C" w:rsidRPr="0038296D" w:rsidRDefault="0068653C" w:rsidP="006E73D8">
      <w:pPr>
        <w:pStyle w:val="a3"/>
        <w:numPr>
          <w:ilvl w:val="0"/>
          <w:numId w:val="1"/>
        </w:numPr>
        <w:tabs>
          <w:tab w:val="clear" w:pos="765"/>
        </w:tabs>
        <w:spacing w:before="120" w:after="120"/>
        <w:ind w:left="0" w:firstLine="0"/>
        <w:outlineLvl w:val="0"/>
        <w:rPr>
          <w:sz w:val="20"/>
        </w:rPr>
      </w:pPr>
      <w:r w:rsidRPr="0038296D">
        <w:rPr>
          <w:sz w:val="20"/>
        </w:rPr>
        <w:t>Порядок внесения задатка</w:t>
      </w:r>
    </w:p>
    <w:p w:rsidR="0068653C" w:rsidRPr="0038296D" w:rsidRDefault="0068653C" w:rsidP="00E5055C">
      <w:pPr>
        <w:pStyle w:val="a3"/>
        <w:numPr>
          <w:ilvl w:val="1"/>
          <w:numId w:val="1"/>
        </w:numPr>
        <w:tabs>
          <w:tab w:val="clear" w:pos="1125"/>
        </w:tabs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Задаток должен быть внесен Претендентом на указанный в п. 1.1 настоящего договора счет, не позднее даты окончания приёма заявок, указанной в сообщении о проведении торгов.</w:t>
      </w:r>
    </w:p>
    <w:p w:rsidR="0068653C" w:rsidRPr="0038296D" w:rsidRDefault="0068653C" w:rsidP="00E5055C">
      <w:pPr>
        <w:spacing w:before="120" w:after="120"/>
        <w:ind w:firstLine="709"/>
        <w:jc w:val="both"/>
        <w:rPr>
          <w:rFonts w:eastAsia="Calibri"/>
          <w:lang w:eastAsia="en-US"/>
        </w:rPr>
      </w:pPr>
      <w:r w:rsidRPr="0038296D">
        <w:rPr>
          <w:rFonts w:eastAsia="Calibri"/>
          <w:lang w:eastAsia="en-US"/>
        </w:rPr>
        <w:t>Задаток считается уплаченным с момента зачисления средств на счет организатора торгов. Подтверждением поступления суммы задатка на счет является выписка с расчетного счета, предоставляемая Банком Организатору торгов.</w:t>
      </w:r>
    </w:p>
    <w:p w:rsidR="0068653C" w:rsidRPr="0038296D" w:rsidRDefault="0068653C" w:rsidP="00E5055C">
      <w:pPr>
        <w:spacing w:before="120" w:after="120"/>
        <w:ind w:firstLine="709"/>
        <w:jc w:val="both"/>
        <w:rPr>
          <w:rFonts w:eastAsia="Calibri"/>
          <w:bCs/>
          <w:lang w:eastAsia="en-US"/>
        </w:rPr>
      </w:pPr>
      <w:r w:rsidRPr="0038296D">
        <w:t>В случае не поступления суммы задатка в установленный срок обязательства Претендента по внесению задатка считаются не выполненными. В этом случае Претендент к участию в торгах не допускается.</w:t>
      </w:r>
    </w:p>
    <w:p w:rsidR="0068653C" w:rsidRPr="0038296D" w:rsidRDefault="0068653C" w:rsidP="00E5055C">
      <w:pPr>
        <w:pStyle w:val="a3"/>
        <w:spacing w:before="120" w:after="120"/>
        <w:ind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 xml:space="preserve">Документом, подтверждающим внесение или невнесение Претендентом задатка, является выписка с указанного в п. 1.1 настоящего договора счета. </w:t>
      </w:r>
    </w:p>
    <w:p w:rsidR="0068653C" w:rsidRPr="0038296D" w:rsidRDefault="0068653C" w:rsidP="00E5055C">
      <w:pPr>
        <w:pStyle w:val="a3"/>
        <w:numPr>
          <w:ilvl w:val="1"/>
          <w:numId w:val="1"/>
        </w:numPr>
        <w:tabs>
          <w:tab w:val="clear" w:pos="1125"/>
        </w:tabs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Организатор торгов не вправе распоряжаться денежными средствами, поступившими на его счет в качестве задатка.</w:t>
      </w:r>
    </w:p>
    <w:p w:rsidR="0068653C" w:rsidRPr="0038296D" w:rsidRDefault="0068653C" w:rsidP="00E5055C">
      <w:pPr>
        <w:pStyle w:val="a3"/>
        <w:numPr>
          <w:ilvl w:val="1"/>
          <w:numId w:val="1"/>
        </w:numPr>
        <w:tabs>
          <w:tab w:val="clear" w:pos="1125"/>
        </w:tabs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На денежные средства, перечисленные в соответствии с настоящим договором, проценты не начисляются.</w:t>
      </w:r>
    </w:p>
    <w:p w:rsidR="0068653C" w:rsidRPr="0038296D" w:rsidRDefault="0068653C" w:rsidP="006E73D8">
      <w:pPr>
        <w:pStyle w:val="a3"/>
        <w:numPr>
          <w:ilvl w:val="0"/>
          <w:numId w:val="1"/>
        </w:numPr>
        <w:tabs>
          <w:tab w:val="clear" w:pos="765"/>
        </w:tabs>
        <w:spacing w:before="120" w:after="120"/>
        <w:ind w:left="0" w:firstLine="0"/>
        <w:rPr>
          <w:sz w:val="20"/>
        </w:rPr>
      </w:pPr>
      <w:r w:rsidRPr="0038296D">
        <w:rPr>
          <w:sz w:val="20"/>
        </w:rPr>
        <w:t>Порядок возврата и удержания задатка</w:t>
      </w:r>
    </w:p>
    <w:p w:rsidR="0068653C" w:rsidRPr="0038296D" w:rsidRDefault="0068653C" w:rsidP="00E5055C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счет Претендента.</w:t>
      </w:r>
    </w:p>
    <w:p w:rsidR="0068653C" w:rsidRPr="0038296D" w:rsidRDefault="0068653C" w:rsidP="00E5055C">
      <w:pPr>
        <w:pStyle w:val="a3"/>
        <w:spacing w:before="120" w:after="120"/>
        <w:ind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8653C" w:rsidRPr="0038296D" w:rsidRDefault="0068653C" w:rsidP="00E5055C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 xml:space="preserve">В случае если Претендент не будет допущен к участию в торгах, Организатор торгов обязуется возвратить сумму внесенного Заявителем задатка в течение 5 (пяти) </w:t>
      </w:r>
      <w:r w:rsidR="00B61ED4" w:rsidRPr="0038296D">
        <w:rPr>
          <w:b w:val="0"/>
          <w:sz w:val="20"/>
        </w:rPr>
        <w:t xml:space="preserve">рабочих </w:t>
      </w:r>
      <w:r w:rsidRPr="0038296D">
        <w:rPr>
          <w:b w:val="0"/>
          <w:sz w:val="20"/>
        </w:rPr>
        <w:t>дней с даты оформления Протокола об определении участников торгов.</w:t>
      </w:r>
    </w:p>
    <w:p w:rsidR="0068653C" w:rsidRPr="0038296D" w:rsidRDefault="0068653C" w:rsidP="00E5055C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 xml:space="preserve">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(пяти) </w:t>
      </w:r>
      <w:r w:rsidR="00B61ED4" w:rsidRPr="0038296D">
        <w:rPr>
          <w:b w:val="0"/>
          <w:sz w:val="20"/>
        </w:rPr>
        <w:t xml:space="preserve">рабочих </w:t>
      </w:r>
      <w:r w:rsidRPr="0038296D">
        <w:rPr>
          <w:b w:val="0"/>
          <w:sz w:val="20"/>
        </w:rPr>
        <w:t>дней со дня подписания Протокола о результатах торгов.</w:t>
      </w:r>
    </w:p>
    <w:p w:rsidR="0068653C" w:rsidRPr="0038296D" w:rsidRDefault="0068653C" w:rsidP="00E5055C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lastRenderedPageBreak/>
        <w:t>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3 (трех) рабочих дней со дня поступления Организатору торгов от Претендента уведомления об отзыве заявки.</w:t>
      </w:r>
    </w:p>
    <w:p w:rsidR="0068653C" w:rsidRPr="0038296D" w:rsidRDefault="0068653C" w:rsidP="00E5055C">
      <w:pPr>
        <w:pStyle w:val="a7"/>
        <w:numPr>
          <w:ilvl w:val="0"/>
          <w:numId w:val="2"/>
        </w:numPr>
        <w:spacing w:before="120" w:after="120"/>
        <w:ind w:left="0" w:firstLine="709"/>
        <w:rPr>
          <w:sz w:val="20"/>
        </w:rPr>
      </w:pPr>
      <w:r w:rsidRPr="0038296D">
        <w:rPr>
          <w:sz w:val="20"/>
        </w:rPr>
        <w:t>В случае отмены торгов по продаже Имущества Организатор торгов возвращает сумму внесенного Претендентом</w:t>
      </w:r>
      <w:r w:rsidRPr="0038296D">
        <w:rPr>
          <w:b/>
          <w:sz w:val="20"/>
        </w:rPr>
        <w:t xml:space="preserve"> </w:t>
      </w:r>
      <w:r w:rsidRPr="0038296D">
        <w:rPr>
          <w:sz w:val="20"/>
        </w:rPr>
        <w:t>задатка в течение 5 (пяти)</w:t>
      </w:r>
      <w:r w:rsidR="00B61ED4" w:rsidRPr="0038296D">
        <w:rPr>
          <w:b/>
          <w:sz w:val="20"/>
        </w:rPr>
        <w:t xml:space="preserve"> </w:t>
      </w:r>
      <w:r w:rsidR="00B61ED4" w:rsidRPr="0038296D">
        <w:rPr>
          <w:sz w:val="20"/>
        </w:rPr>
        <w:t>рабочих</w:t>
      </w:r>
      <w:r w:rsidRPr="0038296D">
        <w:rPr>
          <w:sz w:val="20"/>
        </w:rPr>
        <w:t xml:space="preserve"> дней со дня принятия решения об отмене торгов.</w:t>
      </w:r>
    </w:p>
    <w:p w:rsidR="0068653C" w:rsidRPr="0038296D" w:rsidRDefault="0068653C" w:rsidP="00E5055C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Внесенный задаток не возвращается в случае, если Претендент, признанный победителем торгов:</w:t>
      </w:r>
    </w:p>
    <w:p w:rsidR="0068653C" w:rsidRPr="0038296D" w:rsidRDefault="0068653C" w:rsidP="00E5055C">
      <w:pPr>
        <w:pStyle w:val="a5"/>
        <w:spacing w:before="120" w:after="120"/>
        <w:ind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 xml:space="preserve">- уклонится от подписания договора купли-продажи, в установленный срок; </w:t>
      </w:r>
    </w:p>
    <w:p w:rsidR="0068653C" w:rsidRPr="0038296D" w:rsidRDefault="0068653C" w:rsidP="00E5055C">
      <w:pPr>
        <w:pStyle w:val="a3"/>
        <w:spacing w:before="120" w:after="120"/>
        <w:ind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- уклонится от оплаты продаваемого на торгах Имущества в срок, установленный подписанным Договором купли-продажи.</w:t>
      </w:r>
    </w:p>
    <w:p w:rsidR="0068653C" w:rsidRPr="0038296D" w:rsidRDefault="0068653C" w:rsidP="00E5055C">
      <w:pPr>
        <w:pStyle w:val="a3"/>
        <w:numPr>
          <w:ilvl w:val="0"/>
          <w:numId w:val="2"/>
        </w:numPr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 xml:space="preserve">Внесенный Претендентом Задаток засчитывается в счет оплаты приобретаемого на торгах Имущества при подписании в установленном порядке договора купли-продажи Имущества. </w:t>
      </w:r>
    </w:p>
    <w:p w:rsidR="0068653C" w:rsidRPr="0038296D" w:rsidRDefault="0068653C" w:rsidP="006E73D8">
      <w:pPr>
        <w:pStyle w:val="a3"/>
        <w:numPr>
          <w:ilvl w:val="0"/>
          <w:numId w:val="1"/>
        </w:numPr>
        <w:tabs>
          <w:tab w:val="clear" w:pos="765"/>
        </w:tabs>
        <w:spacing w:before="120" w:after="120"/>
        <w:ind w:left="0" w:firstLine="0"/>
        <w:rPr>
          <w:sz w:val="20"/>
        </w:rPr>
      </w:pPr>
      <w:r w:rsidRPr="0038296D">
        <w:rPr>
          <w:sz w:val="20"/>
        </w:rPr>
        <w:t>Срок действия настоящего договора</w:t>
      </w:r>
    </w:p>
    <w:p w:rsidR="0068653C" w:rsidRPr="0038296D" w:rsidRDefault="0068653C" w:rsidP="00E5055C">
      <w:pPr>
        <w:pStyle w:val="a3"/>
        <w:numPr>
          <w:ilvl w:val="1"/>
          <w:numId w:val="1"/>
        </w:numPr>
        <w:tabs>
          <w:tab w:val="clear" w:pos="1125"/>
        </w:tabs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8653C" w:rsidRPr="0038296D" w:rsidRDefault="0068653C" w:rsidP="00E5055C">
      <w:pPr>
        <w:pStyle w:val="a3"/>
        <w:numPr>
          <w:ilvl w:val="1"/>
          <w:numId w:val="1"/>
        </w:numPr>
        <w:tabs>
          <w:tab w:val="clear" w:pos="1125"/>
        </w:tabs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переговоров, они разрешаются в суде в установленном порядке.</w:t>
      </w:r>
    </w:p>
    <w:p w:rsidR="0068653C" w:rsidRPr="0038296D" w:rsidRDefault="0068653C" w:rsidP="00E5055C">
      <w:pPr>
        <w:pStyle w:val="a3"/>
        <w:numPr>
          <w:ilvl w:val="1"/>
          <w:numId w:val="1"/>
        </w:numPr>
        <w:tabs>
          <w:tab w:val="clear" w:pos="1125"/>
        </w:tabs>
        <w:spacing w:before="120" w:after="120"/>
        <w:ind w:left="0" w:firstLine="709"/>
        <w:jc w:val="both"/>
        <w:rPr>
          <w:b w:val="0"/>
          <w:sz w:val="20"/>
        </w:rPr>
      </w:pPr>
      <w:r w:rsidRPr="0038296D">
        <w:rPr>
          <w:b w:val="0"/>
          <w:sz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68653C" w:rsidRPr="0038296D" w:rsidRDefault="0068653C" w:rsidP="006E73D8">
      <w:pPr>
        <w:pStyle w:val="af"/>
        <w:numPr>
          <w:ilvl w:val="0"/>
          <w:numId w:val="1"/>
        </w:numPr>
        <w:tabs>
          <w:tab w:val="clear" w:pos="765"/>
        </w:tabs>
        <w:spacing w:before="120" w:after="120"/>
        <w:ind w:left="0" w:firstLine="0"/>
        <w:jc w:val="center"/>
        <w:outlineLvl w:val="0"/>
        <w:rPr>
          <w:b/>
        </w:rPr>
      </w:pPr>
      <w:r w:rsidRPr="0038296D">
        <w:rPr>
          <w:b/>
        </w:rPr>
        <w:t>Реквизиты Сторон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6"/>
        <w:gridCol w:w="4539"/>
      </w:tblGrid>
      <w:tr w:rsidR="0068653C" w:rsidRPr="0038296D" w:rsidTr="00094BF4">
        <w:trPr>
          <w:trHeight w:val="3074"/>
        </w:trPr>
        <w:tc>
          <w:tcPr>
            <w:tcW w:w="5106" w:type="dxa"/>
          </w:tcPr>
          <w:p w:rsidR="0068653C" w:rsidRPr="0038296D" w:rsidRDefault="0068653C" w:rsidP="00A314C1">
            <w:pPr>
              <w:pStyle w:val="2"/>
              <w:ind w:left="-108"/>
              <w:jc w:val="center"/>
              <w:rPr>
                <w:i w:val="0"/>
                <w:sz w:val="20"/>
              </w:rPr>
            </w:pPr>
            <w:r w:rsidRPr="0038296D">
              <w:rPr>
                <w:i w:val="0"/>
                <w:sz w:val="20"/>
              </w:rPr>
              <w:t>Организатор торгов</w:t>
            </w:r>
          </w:p>
          <w:p w:rsidR="0068653C" w:rsidRPr="0038296D" w:rsidRDefault="0068653C" w:rsidP="00094BF4"/>
          <w:p w:rsidR="001A3F78" w:rsidRPr="009A6BE1" w:rsidRDefault="003B1BE3" w:rsidP="001A3F78">
            <w:r>
              <w:t>ООО «Спецстройтранс</w:t>
            </w:r>
            <w:r w:rsidR="001A3F78" w:rsidRPr="009A6BE1">
              <w:t>»</w:t>
            </w:r>
          </w:p>
          <w:p w:rsidR="0038296D" w:rsidRPr="0038296D" w:rsidRDefault="007336C6" w:rsidP="0038296D">
            <w:pPr>
              <w:jc w:val="both"/>
            </w:pPr>
            <w:r w:rsidRPr="007336C6">
              <w:t>.</w:t>
            </w:r>
          </w:p>
          <w:p w:rsidR="0038296D" w:rsidRPr="0038296D" w:rsidRDefault="0038296D" w:rsidP="0038296D">
            <w:pPr>
              <w:jc w:val="both"/>
            </w:pPr>
          </w:p>
          <w:p w:rsidR="0038296D" w:rsidRPr="0038296D" w:rsidRDefault="0038296D" w:rsidP="0038296D">
            <w:pPr>
              <w:jc w:val="both"/>
            </w:pPr>
            <w:r w:rsidRPr="0038296D">
              <w:t>Конкурсный управляющий</w:t>
            </w:r>
          </w:p>
          <w:p w:rsidR="0038296D" w:rsidRPr="0038296D" w:rsidRDefault="0038296D" w:rsidP="0038296D">
            <w:pPr>
              <w:jc w:val="both"/>
            </w:pPr>
            <w:r w:rsidRPr="0038296D">
              <w:t>____</w:t>
            </w:r>
            <w:r w:rsidR="003B1BE3">
              <w:t>__________________/С.М.Лизунов</w:t>
            </w:r>
            <w:r w:rsidRPr="0038296D">
              <w:t>/</w:t>
            </w:r>
          </w:p>
          <w:p w:rsidR="0068653C" w:rsidRPr="0038296D" w:rsidRDefault="0038296D" w:rsidP="0038296D">
            <w:pPr>
              <w:pStyle w:val="a3"/>
              <w:jc w:val="left"/>
              <w:rPr>
                <w:b w:val="0"/>
                <w:sz w:val="20"/>
              </w:rPr>
            </w:pPr>
            <w:r w:rsidRPr="0038296D">
              <w:rPr>
                <w:sz w:val="20"/>
              </w:rPr>
              <w:t>м.п.</w:t>
            </w:r>
          </w:p>
        </w:tc>
        <w:tc>
          <w:tcPr>
            <w:tcW w:w="4539" w:type="dxa"/>
          </w:tcPr>
          <w:p w:rsidR="0068653C" w:rsidRPr="0038296D" w:rsidRDefault="0068653C" w:rsidP="00094BF4">
            <w:pPr>
              <w:pStyle w:val="a3"/>
              <w:rPr>
                <w:sz w:val="20"/>
              </w:rPr>
            </w:pPr>
            <w:r w:rsidRPr="0038296D">
              <w:rPr>
                <w:sz w:val="20"/>
              </w:rPr>
              <w:t>Претендент</w:t>
            </w:r>
          </w:p>
          <w:p w:rsidR="0068653C" w:rsidRPr="0038296D" w:rsidRDefault="0068653C" w:rsidP="00094BF4">
            <w:r w:rsidRPr="0038296D"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653C" w:rsidRPr="0038296D" w:rsidRDefault="0068653C" w:rsidP="00094BF4"/>
          <w:p w:rsidR="0068653C" w:rsidRPr="0038296D" w:rsidRDefault="0068653C" w:rsidP="00094BF4">
            <w:r w:rsidRPr="0038296D">
              <w:t xml:space="preserve"> _______________/ _____________ /</w:t>
            </w:r>
          </w:p>
          <w:p w:rsidR="0068653C" w:rsidRPr="0038296D" w:rsidRDefault="0068653C" w:rsidP="00094BF4">
            <w:pPr>
              <w:pStyle w:val="a3"/>
              <w:jc w:val="left"/>
              <w:rPr>
                <w:i/>
                <w:sz w:val="20"/>
                <w:highlight w:val="yellow"/>
              </w:rPr>
            </w:pPr>
          </w:p>
        </w:tc>
      </w:tr>
    </w:tbl>
    <w:p w:rsidR="0059175B" w:rsidRPr="0038296D" w:rsidRDefault="0059175B" w:rsidP="00A314C1"/>
    <w:sectPr w:rsidR="0059175B" w:rsidRPr="0038296D" w:rsidSect="00E5055C">
      <w:footerReference w:type="default" r:id="rId7"/>
      <w:pgSz w:w="11906" w:h="16838"/>
      <w:pgMar w:top="567" w:right="850" w:bottom="851" w:left="1701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AC" w:rsidRDefault="00D218AC" w:rsidP="004E339A">
      <w:r>
        <w:separator/>
      </w:r>
    </w:p>
  </w:endnote>
  <w:endnote w:type="continuationSeparator" w:id="0">
    <w:p w:rsidR="00D218AC" w:rsidRDefault="00D218AC" w:rsidP="004E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eauSans Pro Light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416967"/>
      <w:docPartObj>
        <w:docPartGallery w:val="Page Numbers (Bottom of Page)"/>
        <w:docPartUnique/>
      </w:docPartObj>
    </w:sdtPr>
    <w:sdtEndPr>
      <w:rPr>
        <w:rFonts w:ascii="PF BeauSans Pro Light" w:hAnsi="PF BeauSans Pro Light"/>
      </w:rPr>
    </w:sdtEndPr>
    <w:sdtContent>
      <w:p w:rsidR="00E5055C" w:rsidRPr="00E5055C" w:rsidRDefault="004E339A" w:rsidP="00E5055C">
        <w:pPr>
          <w:pStyle w:val="ad"/>
          <w:jc w:val="right"/>
          <w:rPr>
            <w:rFonts w:ascii="PF BeauSans Pro Light" w:hAnsi="PF BeauSans Pro Light"/>
          </w:rPr>
        </w:pPr>
        <w:r w:rsidRPr="00E5055C">
          <w:rPr>
            <w:rFonts w:ascii="PF BeauSans Pro Light" w:hAnsi="PF BeauSans Pro Light"/>
          </w:rPr>
          <w:fldChar w:fldCharType="begin"/>
        </w:r>
        <w:r w:rsidRPr="00E5055C">
          <w:rPr>
            <w:rFonts w:ascii="PF BeauSans Pro Light" w:hAnsi="PF BeauSans Pro Light"/>
          </w:rPr>
          <w:instrText>PAGE   \* MERGEFORMAT</w:instrText>
        </w:r>
        <w:r w:rsidRPr="00E5055C">
          <w:rPr>
            <w:rFonts w:ascii="PF BeauSans Pro Light" w:hAnsi="PF BeauSans Pro Light"/>
          </w:rPr>
          <w:fldChar w:fldCharType="separate"/>
        </w:r>
        <w:r w:rsidR="00A01DA3">
          <w:rPr>
            <w:rFonts w:ascii="PF BeauSans Pro Light" w:hAnsi="PF BeauSans Pro Light"/>
            <w:noProof/>
          </w:rPr>
          <w:t>2</w:t>
        </w:r>
        <w:r w:rsidRPr="00E5055C">
          <w:rPr>
            <w:rFonts w:ascii="PF BeauSans Pro Light" w:hAnsi="PF BeauSans Pro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AC" w:rsidRDefault="00D218AC" w:rsidP="004E339A">
      <w:r>
        <w:separator/>
      </w:r>
    </w:p>
  </w:footnote>
  <w:footnote w:type="continuationSeparator" w:id="0">
    <w:p w:rsidR="00D218AC" w:rsidRDefault="00D218AC" w:rsidP="004E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09E"/>
    <w:multiLevelType w:val="multilevel"/>
    <w:tmpl w:val="DC1A4A5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1A666FB0"/>
    <w:multiLevelType w:val="multilevel"/>
    <w:tmpl w:val="98CC39B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765"/>
      </w:p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65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6B626CC0"/>
    <w:multiLevelType w:val="hybridMultilevel"/>
    <w:tmpl w:val="CE960538"/>
    <w:lvl w:ilvl="0" w:tplc="9EFC913A">
      <w:start w:val="1"/>
      <w:numFmt w:val="decimal"/>
      <w:lvlText w:val="3.%1 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53C"/>
    <w:rsid w:val="000266E4"/>
    <w:rsid w:val="00077AD2"/>
    <w:rsid w:val="00094BF4"/>
    <w:rsid w:val="00101F50"/>
    <w:rsid w:val="001264E0"/>
    <w:rsid w:val="0019558E"/>
    <w:rsid w:val="001A3F78"/>
    <w:rsid w:val="001A510C"/>
    <w:rsid w:val="001E4856"/>
    <w:rsid w:val="002359FD"/>
    <w:rsid w:val="00256F30"/>
    <w:rsid w:val="00281B12"/>
    <w:rsid w:val="002C58CB"/>
    <w:rsid w:val="002D6955"/>
    <w:rsid w:val="00323CE4"/>
    <w:rsid w:val="00373720"/>
    <w:rsid w:val="0038296D"/>
    <w:rsid w:val="003A7B6D"/>
    <w:rsid w:val="003B1BE3"/>
    <w:rsid w:val="0040170B"/>
    <w:rsid w:val="00472D72"/>
    <w:rsid w:val="004A4AC3"/>
    <w:rsid w:val="004A533F"/>
    <w:rsid w:val="004E339A"/>
    <w:rsid w:val="005514E9"/>
    <w:rsid w:val="0059175B"/>
    <w:rsid w:val="00620558"/>
    <w:rsid w:val="006733C2"/>
    <w:rsid w:val="0068653C"/>
    <w:rsid w:val="006A433F"/>
    <w:rsid w:val="006E73D8"/>
    <w:rsid w:val="007330A2"/>
    <w:rsid w:val="007336C6"/>
    <w:rsid w:val="00766821"/>
    <w:rsid w:val="00943A4E"/>
    <w:rsid w:val="009663A9"/>
    <w:rsid w:val="009C5D59"/>
    <w:rsid w:val="009D3DF4"/>
    <w:rsid w:val="00A01DA3"/>
    <w:rsid w:val="00A314C1"/>
    <w:rsid w:val="00A673CC"/>
    <w:rsid w:val="00AA3FE9"/>
    <w:rsid w:val="00B13EFD"/>
    <w:rsid w:val="00B61ED4"/>
    <w:rsid w:val="00B83978"/>
    <w:rsid w:val="00BF0708"/>
    <w:rsid w:val="00C93D2B"/>
    <w:rsid w:val="00D218AC"/>
    <w:rsid w:val="00D46F3D"/>
    <w:rsid w:val="00D61723"/>
    <w:rsid w:val="00D67702"/>
    <w:rsid w:val="00DE2713"/>
    <w:rsid w:val="00E012FD"/>
    <w:rsid w:val="00E15260"/>
    <w:rsid w:val="00E35C55"/>
    <w:rsid w:val="00E5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5FD38"/>
  <w15:docId w15:val="{63BA2521-0CBF-4BB3-9114-AF07C868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8653C"/>
    <w:pPr>
      <w:keepNext/>
      <w:jc w:val="both"/>
      <w:outlineLvl w:val="1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865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8653C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6865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8653C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6865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8653C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68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B61ED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61ED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E33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3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3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94BF4"/>
    <w:pPr>
      <w:ind w:left="720"/>
      <w:contextualSpacing/>
    </w:pPr>
  </w:style>
  <w:style w:type="paragraph" w:customStyle="1" w:styleId="af0">
    <w:name w:val="Знак Знак Знак"/>
    <w:basedOn w:val="a"/>
    <w:rsid w:val="001A3F7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19</cp:revision>
  <dcterms:created xsi:type="dcterms:W3CDTF">2015-09-04T04:44:00Z</dcterms:created>
  <dcterms:modified xsi:type="dcterms:W3CDTF">2021-07-15T11:06:00Z</dcterms:modified>
</cp:coreProperties>
</file>