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CE03" w14:textId="77777777" w:rsidR="00BA1EDA" w:rsidRDefault="00BA1EDA" w:rsidP="00BA1EDA">
      <w:pPr>
        <w:shd w:val="clear" w:color="auto" w:fill="FFFFFF"/>
        <w:spacing w:line="293" w:lineRule="exact"/>
        <w:ind w:right="2"/>
        <w:jc w:val="center"/>
        <w:rPr>
          <w:b/>
          <w:bCs/>
          <w:color w:val="000000"/>
          <w:spacing w:val="-7"/>
          <w:sz w:val="22"/>
          <w:szCs w:val="22"/>
        </w:rPr>
      </w:pPr>
      <w:r w:rsidRPr="00356E5F">
        <w:rPr>
          <w:b/>
          <w:bCs/>
          <w:color w:val="000000"/>
          <w:spacing w:val="-9"/>
          <w:sz w:val="22"/>
          <w:szCs w:val="22"/>
        </w:rPr>
        <w:t xml:space="preserve">ДОГОВОР </w:t>
      </w:r>
      <w:r w:rsidRPr="00356E5F">
        <w:rPr>
          <w:b/>
          <w:bCs/>
          <w:color w:val="000000"/>
          <w:spacing w:val="-7"/>
          <w:sz w:val="22"/>
          <w:szCs w:val="22"/>
        </w:rPr>
        <w:t xml:space="preserve">КУПЛИ-ПРОДАЖИ </w:t>
      </w:r>
    </w:p>
    <w:p w14:paraId="5BE2434C" w14:textId="77777777" w:rsidR="00E402D4" w:rsidRPr="00356E5F" w:rsidRDefault="00E402D4" w:rsidP="00BA1EDA">
      <w:pPr>
        <w:shd w:val="clear" w:color="auto" w:fill="FFFFFF"/>
        <w:spacing w:line="293" w:lineRule="exact"/>
        <w:ind w:right="2"/>
        <w:jc w:val="center"/>
        <w:rPr>
          <w:b/>
          <w:bCs/>
          <w:color w:val="000000"/>
          <w:spacing w:val="-7"/>
          <w:sz w:val="22"/>
          <w:szCs w:val="22"/>
        </w:rPr>
      </w:pPr>
    </w:p>
    <w:p w14:paraId="123C9E44" w14:textId="77777777" w:rsidR="00BA1EDA" w:rsidRPr="00356E5F" w:rsidRDefault="00BA1EDA" w:rsidP="00C0437C">
      <w:pPr>
        <w:shd w:val="clear" w:color="auto" w:fill="FFFFFF"/>
        <w:spacing w:line="293" w:lineRule="exact"/>
        <w:ind w:right="2"/>
        <w:rPr>
          <w:sz w:val="22"/>
          <w:szCs w:val="22"/>
        </w:rPr>
      </w:pPr>
      <w:r w:rsidRPr="00356E5F">
        <w:rPr>
          <w:b/>
          <w:bCs/>
          <w:color w:val="000000"/>
          <w:spacing w:val="-7"/>
          <w:sz w:val="22"/>
          <w:szCs w:val="22"/>
        </w:rPr>
        <w:t xml:space="preserve"> </w:t>
      </w:r>
    </w:p>
    <w:p w14:paraId="3A906082" w14:textId="77777777" w:rsidR="00BA1EDA" w:rsidRPr="004438B0" w:rsidRDefault="00FD2BA4" w:rsidP="00FD2BA4">
      <w:pPr>
        <w:shd w:val="clear" w:color="auto" w:fill="FFFFFF"/>
        <w:tabs>
          <w:tab w:val="left" w:pos="709"/>
        </w:tabs>
        <w:rPr>
          <w:iCs/>
          <w:color w:val="000000"/>
          <w:spacing w:val="-6"/>
          <w:sz w:val="22"/>
          <w:szCs w:val="22"/>
        </w:rPr>
      </w:pPr>
      <w:r>
        <w:rPr>
          <w:iCs/>
          <w:color w:val="000000"/>
          <w:spacing w:val="-6"/>
        </w:rPr>
        <w:tab/>
      </w:r>
      <w:r w:rsidR="00BA1EDA" w:rsidRPr="004438B0">
        <w:rPr>
          <w:iCs/>
          <w:color w:val="000000"/>
          <w:spacing w:val="-6"/>
          <w:sz w:val="22"/>
          <w:szCs w:val="22"/>
        </w:rPr>
        <w:t xml:space="preserve">г. </w:t>
      </w:r>
      <w:r w:rsidR="00C0437C" w:rsidRPr="004438B0">
        <w:rPr>
          <w:iCs/>
          <w:color w:val="000000"/>
          <w:spacing w:val="-6"/>
          <w:sz w:val="22"/>
          <w:szCs w:val="22"/>
        </w:rPr>
        <w:t>Самара</w:t>
      </w:r>
      <w:r w:rsidRPr="004438B0">
        <w:rPr>
          <w:iCs/>
          <w:color w:val="000000"/>
          <w:sz w:val="22"/>
          <w:szCs w:val="22"/>
        </w:rPr>
        <w:tab/>
      </w:r>
      <w:r w:rsidRPr="004438B0">
        <w:rPr>
          <w:iCs/>
          <w:color w:val="000000"/>
          <w:sz w:val="22"/>
          <w:szCs w:val="22"/>
        </w:rPr>
        <w:tab/>
      </w:r>
      <w:r w:rsidRPr="004438B0">
        <w:rPr>
          <w:iCs/>
          <w:color w:val="000000"/>
          <w:sz w:val="22"/>
          <w:szCs w:val="22"/>
        </w:rPr>
        <w:tab/>
      </w:r>
      <w:r w:rsidRPr="004438B0">
        <w:rPr>
          <w:iCs/>
          <w:color w:val="000000"/>
          <w:sz w:val="22"/>
          <w:szCs w:val="22"/>
        </w:rPr>
        <w:tab/>
      </w:r>
      <w:r w:rsidRPr="004438B0">
        <w:rPr>
          <w:iCs/>
          <w:color w:val="000000"/>
          <w:sz w:val="22"/>
          <w:szCs w:val="22"/>
        </w:rPr>
        <w:tab/>
      </w:r>
      <w:r w:rsidRPr="004438B0">
        <w:rPr>
          <w:iCs/>
          <w:color w:val="000000"/>
          <w:sz w:val="22"/>
          <w:szCs w:val="22"/>
        </w:rPr>
        <w:tab/>
      </w:r>
      <w:r w:rsidR="00E402D4">
        <w:rPr>
          <w:iCs/>
          <w:color w:val="000000"/>
          <w:sz w:val="22"/>
          <w:szCs w:val="22"/>
        </w:rPr>
        <w:t xml:space="preserve">       </w:t>
      </w:r>
      <w:proofErr w:type="gramStart"/>
      <w:r w:rsidR="00BA1EDA" w:rsidRPr="004438B0">
        <w:rPr>
          <w:iCs/>
          <w:color w:val="000000"/>
          <w:sz w:val="22"/>
          <w:szCs w:val="22"/>
        </w:rPr>
        <w:t xml:space="preserve">   </w:t>
      </w:r>
      <w:r w:rsidR="00072DBA" w:rsidRPr="004438B0">
        <w:rPr>
          <w:iCs/>
          <w:color w:val="000000"/>
          <w:spacing w:val="-6"/>
          <w:sz w:val="22"/>
          <w:szCs w:val="22"/>
        </w:rPr>
        <w:t>«</w:t>
      </w:r>
      <w:proofErr w:type="gramEnd"/>
      <w:r w:rsidR="00E402D4">
        <w:rPr>
          <w:iCs/>
          <w:color w:val="000000"/>
          <w:spacing w:val="-6"/>
          <w:sz w:val="22"/>
          <w:szCs w:val="22"/>
        </w:rPr>
        <w:t>____</w:t>
      </w:r>
      <w:r w:rsidR="00072DBA" w:rsidRPr="004438B0">
        <w:rPr>
          <w:iCs/>
          <w:color w:val="000000"/>
          <w:spacing w:val="-6"/>
          <w:sz w:val="22"/>
          <w:szCs w:val="22"/>
        </w:rPr>
        <w:t>»</w:t>
      </w:r>
      <w:r w:rsidRPr="004438B0">
        <w:rPr>
          <w:iCs/>
          <w:color w:val="000000"/>
          <w:spacing w:val="-6"/>
          <w:sz w:val="22"/>
          <w:szCs w:val="22"/>
        </w:rPr>
        <w:t xml:space="preserve"> </w:t>
      </w:r>
      <w:r w:rsidR="00E402D4">
        <w:rPr>
          <w:iCs/>
          <w:color w:val="000000"/>
          <w:spacing w:val="-6"/>
          <w:sz w:val="22"/>
          <w:szCs w:val="22"/>
        </w:rPr>
        <w:t>_______</w:t>
      </w:r>
      <w:r w:rsidR="009F0A42">
        <w:rPr>
          <w:iCs/>
          <w:color w:val="000000"/>
          <w:spacing w:val="-6"/>
          <w:sz w:val="22"/>
          <w:szCs w:val="22"/>
        </w:rPr>
        <w:t xml:space="preserve"> 202</w:t>
      </w:r>
      <w:r w:rsidR="00E6302D">
        <w:rPr>
          <w:iCs/>
          <w:color w:val="000000"/>
          <w:spacing w:val="-6"/>
          <w:sz w:val="22"/>
          <w:szCs w:val="22"/>
        </w:rPr>
        <w:t>2</w:t>
      </w:r>
      <w:r w:rsidRPr="004438B0">
        <w:rPr>
          <w:iCs/>
          <w:color w:val="000000"/>
          <w:spacing w:val="-6"/>
          <w:sz w:val="22"/>
          <w:szCs w:val="22"/>
        </w:rPr>
        <w:t xml:space="preserve"> </w:t>
      </w:r>
      <w:r w:rsidR="00BA1EDA" w:rsidRPr="004438B0">
        <w:rPr>
          <w:iCs/>
          <w:color w:val="000000"/>
          <w:spacing w:val="-6"/>
          <w:sz w:val="22"/>
          <w:szCs w:val="22"/>
        </w:rPr>
        <w:t>года</w:t>
      </w:r>
      <w:r w:rsidR="003D6FB2" w:rsidRPr="004438B0">
        <w:rPr>
          <w:iCs/>
          <w:color w:val="000000"/>
          <w:spacing w:val="-6"/>
          <w:sz w:val="22"/>
          <w:szCs w:val="22"/>
        </w:rPr>
        <w:t>.</w:t>
      </w:r>
    </w:p>
    <w:p w14:paraId="4FD331D8" w14:textId="77777777" w:rsidR="003D6FB2" w:rsidRPr="004438B0" w:rsidRDefault="003D6FB2" w:rsidP="00FD2BA4">
      <w:pPr>
        <w:shd w:val="clear" w:color="auto" w:fill="FFFFFF"/>
        <w:tabs>
          <w:tab w:val="left" w:pos="709"/>
        </w:tabs>
        <w:rPr>
          <w:iCs/>
          <w:color w:val="000000"/>
          <w:spacing w:val="-6"/>
          <w:sz w:val="22"/>
          <w:szCs w:val="22"/>
        </w:rPr>
      </w:pPr>
    </w:p>
    <w:p w14:paraId="742C0468" w14:textId="77777777" w:rsidR="004E785A" w:rsidRPr="00DD6F52" w:rsidRDefault="004E785A" w:rsidP="004E785A">
      <w:pPr>
        <w:autoSpaceDE w:val="0"/>
        <w:autoSpaceDN w:val="0"/>
        <w:ind w:firstLine="567"/>
        <w:jc w:val="both"/>
        <w:rPr>
          <w:b/>
        </w:rPr>
      </w:pPr>
      <w:r w:rsidRPr="00DD6F52">
        <w:t>Организатор продажи – финансовый управляющий Сидорова Елена Александровна</w:t>
      </w:r>
      <w:r w:rsidRPr="00DD6F52">
        <w:rPr>
          <w:bCs/>
        </w:rPr>
        <w:t>,</w:t>
      </w:r>
      <w:r w:rsidRPr="00DD6F52">
        <w:t xml:space="preserve">              (зарегистрирована по адресу: Самарская область, </w:t>
      </w:r>
      <w:proofErr w:type="spellStart"/>
      <w:r w:rsidRPr="00DD6F52">
        <w:t>г.Самара</w:t>
      </w:r>
      <w:proofErr w:type="spellEnd"/>
      <w:r w:rsidRPr="00DD6F52">
        <w:t xml:space="preserve">, ул. Солнечная, д. 43Б , </w:t>
      </w:r>
      <w:proofErr w:type="spellStart"/>
      <w:r w:rsidRPr="00DD6F52">
        <w:t>кВ</w:t>
      </w:r>
      <w:proofErr w:type="spellEnd"/>
      <w:r w:rsidRPr="00DD6F52">
        <w:t xml:space="preserve"> 32, ИНН 633500113620, СНИЛС 009-566-876-90, член СРО Союз "Межрегиональный центр арбитражных управляющих" ИНН 7604200693, место нахождения : 150040, г. Ярославль, ул. Некрасова , д. 39Б, 2-й этаж)  действующая на основании Решения Арбитражного суда  Самарской области </w:t>
      </w:r>
      <w:r w:rsidR="00E6302D">
        <w:t>от 12.05.2021 г. по делу №А55-28513/2020</w:t>
      </w:r>
      <w:r>
        <w:t xml:space="preserve">, </w:t>
      </w:r>
      <w:r w:rsidRPr="00DD6F52">
        <w:t>с одной стороны, и</w:t>
      </w:r>
      <w:r w:rsidRPr="00DD6F52">
        <w:rPr>
          <w:b/>
        </w:rPr>
        <w:t xml:space="preserve"> </w:t>
      </w:r>
    </w:p>
    <w:p w14:paraId="57B1FAEC" w14:textId="77777777" w:rsidR="00BA1EDA" w:rsidRPr="00C5783E" w:rsidRDefault="004E785A" w:rsidP="004E785A">
      <w:pPr>
        <w:autoSpaceDE w:val="0"/>
        <w:autoSpaceDN w:val="0"/>
        <w:ind w:firstLine="567"/>
        <w:jc w:val="both"/>
        <w:rPr>
          <w:bCs/>
        </w:rPr>
      </w:pPr>
      <w:r w:rsidRPr="00DD6F52">
        <w:rPr>
          <w:b/>
        </w:rPr>
        <w:t>______________</w:t>
      </w:r>
      <w:r w:rsidRPr="00DD6F52">
        <w:t>___________________________( паспорт _______________ выдан ______________, зарегистрирован ____________________), именуемый  в дальнейшем «Претендент», с другой стороны, заключили настоящий договор</w:t>
      </w:r>
      <w:r w:rsidR="00BA1EDA" w:rsidRPr="002D6B7A">
        <w:rPr>
          <w:color w:val="000000"/>
          <w:spacing w:val="-4"/>
        </w:rPr>
        <w:t xml:space="preserve"> о нижеследующем:</w:t>
      </w:r>
    </w:p>
    <w:p w14:paraId="61F4145C" w14:textId="77777777" w:rsidR="00BA1EDA" w:rsidRPr="004438B0" w:rsidRDefault="00BA1EDA" w:rsidP="00BA1EDA">
      <w:pPr>
        <w:shd w:val="clear" w:color="auto" w:fill="FFFFFF"/>
        <w:spacing w:line="250" w:lineRule="exact"/>
        <w:ind w:left="725"/>
        <w:jc w:val="both"/>
        <w:rPr>
          <w:b/>
          <w:bCs/>
          <w:color w:val="000000"/>
          <w:spacing w:val="-6"/>
          <w:sz w:val="22"/>
          <w:szCs w:val="22"/>
        </w:rPr>
      </w:pPr>
    </w:p>
    <w:p w14:paraId="6BBE0B73" w14:textId="77777777" w:rsidR="00BA1EDA" w:rsidRPr="004438B0" w:rsidRDefault="00BA1EDA" w:rsidP="000E5A55">
      <w:pPr>
        <w:pStyle w:val="a6"/>
        <w:numPr>
          <w:ilvl w:val="0"/>
          <w:numId w:val="6"/>
        </w:numPr>
        <w:shd w:val="clear" w:color="auto" w:fill="FFFFFF"/>
        <w:spacing w:line="250" w:lineRule="exact"/>
        <w:ind w:left="0"/>
        <w:jc w:val="center"/>
        <w:rPr>
          <w:b/>
          <w:bCs/>
          <w:color w:val="000000"/>
          <w:spacing w:val="-6"/>
          <w:sz w:val="22"/>
          <w:szCs w:val="22"/>
          <w:lang w:val="en-US"/>
        </w:rPr>
      </w:pPr>
      <w:r w:rsidRPr="004438B0">
        <w:rPr>
          <w:b/>
          <w:bCs/>
          <w:color w:val="000000"/>
          <w:spacing w:val="-6"/>
          <w:sz w:val="22"/>
          <w:szCs w:val="22"/>
        </w:rPr>
        <w:t>Предмет договора</w:t>
      </w:r>
    </w:p>
    <w:p w14:paraId="74CA288B" w14:textId="77777777" w:rsidR="005E695E" w:rsidRPr="00B86712" w:rsidRDefault="00BA1EDA" w:rsidP="005E695E">
      <w:pPr>
        <w:adjustRightInd w:val="0"/>
        <w:jc w:val="both"/>
        <w:rPr>
          <w:rFonts w:eastAsia="TimesNewRoman"/>
        </w:rPr>
      </w:pPr>
      <w:r w:rsidRPr="002C762F">
        <w:rPr>
          <w:color w:val="000000"/>
          <w:spacing w:val="-15"/>
          <w:sz w:val="22"/>
          <w:szCs w:val="22"/>
        </w:rPr>
        <w:t>1.1.</w:t>
      </w:r>
      <w:r w:rsidRPr="002C762F">
        <w:rPr>
          <w:color w:val="000000"/>
          <w:sz w:val="22"/>
          <w:szCs w:val="22"/>
        </w:rPr>
        <w:tab/>
      </w:r>
      <w:r w:rsidR="005B3C14" w:rsidRPr="002C762F">
        <w:rPr>
          <w:color w:val="000000"/>
          <w:spacing w:val="-4"/>
          <w:sz w:val="22"/>
          <w:szCs w:val="22"/>
        </w:rPr>
        <w:t>П</w:t>
      </w:r>
      <w:r w:rsidR="007648D0" w:rsidRPr="002C762F">
        <w:rPr>
          <w:color w:val="000000"/>
          <w:spacing w:val="-4"/>
          <w:sz w:val="22"/>
          <w:szCs w:val="22"/>
        </w:rPr>
        <w:t>родавец продал</w:t>
      </w:r>
      <w:r w:rsidR="00E432D9" w:rsidRPr="002C762F">
        <w:rPr>
          <w:color w:val="000000"/>
          <w:spacing w:val="-4"/>
          <w:sz w:val="22"/>
          <w:szCs w:val="22"/>
        </w:rPr>
        <w:t xml:space="preserve"> в собственность</w:t>
      </w:r>
      <w:r w:rsidR="005F7AE0" w:rsidRPr="002C762F">
        <w:rPr>
          <w:color w:val="000000"/>
          <w:spacing w:val="-5"/>
          <w:sz w:val="22"/>
          <w:szCs w:val="22"/>
        </w:rPr>
        <w:t xml:space="preserve">  имущество</w:t>
      </w:r>
      <w:r w:rsidR="00916926">
        <w:t xml:space="preserve">- </w:t>
      </w:r>
      <w:r w:rsidR="002D6B7A" w:rsidRPr="00783C20">
        <w:t xml:space="preserve">Лот № 1 </w:t>
      </w:r>
      <w:bookmarkStart w:id="0" w:name="_Hlk86485498"/>
      <w:r w:rsidR="005E695E">
        <w:t xml:space="preserve">– 9/10 </w:t>
      </w:r>
      <w:r w:rsidR="005E695E">
        <w:rPr>
          <w:rFonts w:eastAsia="TimesNewRoman"/>
        </w:rPr>
        <w:t>долей общей долевой собственности</w:t>
      </w:r>
      <w:r w:rsidR="005E695E" w:rsidRPr="00205514">
        <w:rPr>
          <w:rFonts w:eastAsia="TimesNewRoman"/>
        </w:rPr>
        <w:t xml:space="preserve"> </w:t>
      </w:r>
      <w:r w:rsidR="005E695E" w:rsidRPr="00B86712">
        <w:rPr>
          <w:rFonts w:eastAsia="TimesNewRoman"/>
        </w:rPr>
        <w:t>земельного участка, категория земель: земли населенных пунктов,</w:t>
      </w:r>
      <w:r w:rsidR="005E695E">
        <w:rPr>
          <w:rFonts w:eastAsia="TimesNewRoman"/>
        </w:rPr>
        <w:t xml:space="preserve"> </w:t>
      </w:r>
      <w:r w:rsidR="005E695E" w:rsidRPr="00B86712">
        <w:rPr>
          <w:rFonts w:eastAsia="TimesNewRoman"/>
        </w:rPr>
        <w:t xml:space="preserve">разрешенное использование: </w:t>
      </w:r>
      <w:r w:rsidR="005E695E">
        <w:rPr>
          <w:rFonts w:eastAsia="TimesNewRoman"/>
        </w:rPr>
        <w:t xml:space="preserve">под объект недвижимости </w:t>
      </w:r>
      <w:r w:rsidR="005E695E" w:rsidRPr="00B86712">
        <w:rPr>
          <w:rFonts w:eastAsia="TimesNewRoman"/>
        </w:rPr>
        <w:t>, кадастровый номер: 63:01:0403001:12,</w:t>
      </w:r>
      <w:r w:rsidR="005E695E">
        <w:rPr>
          <w:rFonts w:eastAsia="TimesNewRoman"/>
        </w:rPr>
        <w:t xml:space="preserve"> </w:t>
      </w:r>
      <w:r w:rsidR="005E695E" w:rsidRPr="00B86712">
        <w:rPr>
          <w:rFonts w:eastAsia="TimesNewRoman"/>
        </w:rPr>
        <w:t xml:space="preserve">площадью:1068,80 </w:t>
      </w:r>
      <w:proofErr w:type="spellStart"/>
      <w:r w:rsidR="005E695E" w:rsidRPr="00B86712">
        <w:rPr>
          <w:rFonts w:eastAsia="TimesNewRoman"/>
        </w:rPr>
        <w:t>кв.м</w:t>
      </w:r>
      <w:proofErr w:type="spellEnd"/>
      <w:r w:rsidR="005E695E" w:rsidRPr="00B86712">
        <w:rPr>
          <w:rFonts w:eastAsia="TimesNewRoman"/>
        </w:rPr>
        <w:t>.</w:t>
      </w:r>
      <w:r w:rsidR="005E695E">
        <w:rPr>
          <w:rFonts w:eastAsia="TimesNewRoman"/>
        </w:rPr>
        <w:t>, расположенный по адресу: местоположение установлено относительно ориентира , расположенного в границах участка, почтовый адрес ориентира : Самарская область, г. Самара, Куйбышевский р-н, ул. Главная , д. 10</w:t>
      </w:r>
    </w:p>
    <w:p w14:paraId="0A8260C0" w14:textId="77777777" w:rsidR="00BA1EDA" w:rsidRPr="005E695E" w:rsidRDefault="005E695E" w:rsidP="00C5783E">
      <w:pPr>
        <w:adjustRightInd w:val="0"/>
        <w:jc w:val="both"/>
        <w:rPr>
          <w:rFonts w:eastAsia="TimesNewRoman"/>
        </w:rPr>
      </w:pPr>
      <w:r>
        <w:rPr>
          <w:rFonts w:eastAsia="TimesNewRoman"/>
        </w:rPr>
        <w:t xml:space="preserve">- 9/10 долей общей долевой собственности  </w:t>
      </w:r>
      <w:r w:rsidRPr="00B86712">
        <w:rPr>
          <w:rFonts w:eastAsia="TimesNewRoman"/>
        </w:rPr>
        <w:t>здани</w:t>
      </w:r>
      <w:r>
        <w:rPr>
          <w:rFonts w:eastAsia="TimesNewRoman"/>
        </w:rPr>
        <w:t>я</w:t>
      </w:r>
      <w:r w:rsidRPr="00B86712">
        <w:rPr>
          <w:rFonts w:eastAsia="TimesNewRoman"/>
        </w:rPr>
        <w:t xml:space="preserve"> площадью 552,70 </w:t>
      </w:r>
      <w:proofErr w:type="spellStart"/>
      <w:r w:rsidRPr="00B86712">
        <w:rPr>
          <w:rFonts w:eastAsia="TimesNewRoman"/>
        </w:rPr>
        <w:t>кв.м</w:t>
      </w:r>
      <w:proofErr w:type="spellEnd"/>
      <w:r w:rsidRPr="00B86712">
        <w:rPr>
          <w:rFonts w:eastAsia="TimesNewRoman"/>
        </w:rPr>
        <w:t>., кадастровый номер: 63:01:0324001:2521</w:t>
      </w:r>
      <w:r>
        <w:rPr>
          <w:rFonts w:eastAsia="TimesNewRoman"/>
        </w:rPr>
        <w:t>, расположенного по адресу Самарская область, г. Самара, Куйбышевский р-н, ул. Главная/Мельничная , д. 10/20. Здание является выявленным объектом культурного наследия « Доходный дом И.М. Ливнева в За-Самарской слободе» , зарегистрированный в Перечне выявленных объектов культурного наследия , расположенных на территории Самарской области</w:t>
      </w:r>
      <w:bookmarkEnd w:id="0"/>
      <w:r w:rsidR="00C33ADD">
        <w:t xml:space="preserve">, </w:t>
      </w:r>
      <w:r w:rsidR="007648D0" w:rsidRPr="002C762F">
        <w:rPr>
          <w:color w:val="000000"/>
          <w:spacing w:val="-4"/>
          <w:sz w:val="22"/>
          <w:szCs w:val="22"/>
        </w:rPr>
        <w:t>а Покупатель купил  и  принял</w:t>
      </w:r>
      <w:r w:rsidR="00BA1EDA" w:rsidRPr="002C762F">
        <w:rPr>
          <w:color w:val="000000"/>
          <w:spacing w:val="-4"/>
          <w:sz w:val="22"/>
          <w:szCs w:val="22"/>
        </w:rPr>
        <w:t xml:space="preserve"> указанное </w:t>
      </w:r>
      <w:r w:rsidR="00C33ADD">
        <w:rPr>
          <w:color w:val="000000"/>
          <w:spacing w:val="-4"/>
          <w:sz w:val="22"/>
          <w:szCs w:val="22"/>
        </w:rPr>
        <w:t>имущество</w:t>
      </w:r>
      <w:r w:rsidR="007648D0" w:rsidRPr="002C762F">
        <w:rPr>
          <w:color w:val="000000"/>
          <w:spacing w:val="-4"/>
          <w:sz w:val="22"/>
          <w:szCs w:val="22"/>
        </w:rPr>
        <w:t xml:space="preserve"> и уплатил</w:t>
      </w:r>
      <w:r w:rsidR="00BA1EDA" w:rsidRPr="002C762F">
        <w:rPr>
          <w:color w:val="000000"/>
          <w:spacing w:val="-4"/>
          <w:sz w:val="22"/>
          <w:szCs w:val="22"/>
        </w:rPr>
        <w:t xml:space="preserve"> за него определенну</w:t>
      </w:r>
      <w:r w:rsidR="00BA1EDA" w:rsidRPr="004438B0">
        <w:rPr>
          <w:color w:val="000000"/>
          <w:spacing w:val="-4"/>
          <w:sz w:val="22"/>
          <w:szCs w:val="22"/>
        </w:rPr>
        <w:t>ю денежную сумму (цену) в соответствии с разделом 2 настоящего договора</w:t>
      </w:r>
      <w:r w:rsidR="00FD2BA4" w:rsidRPr="004438B0">
        <w:rPr>
          <w:color w:val="000000"/>
          <w:spacing w:val="-4"/>
          <w:sz w:val="22"/>
          <w:szCs w:val="22"/>
        </w:rPr>
        <w:t xml:space="preserve">. </w:t>
      </w:r>
    </w:p>
    <w:p w14:paraId="46C649CA" w14:textId="77777777" w:rsidR="00BA1EDA" w:rsidRPr="004438B0" w:rsidRDefault="00BA1EDA" w:rsidP="00BA1EDA">
      <w:pPr>
        <w:shd w:val="clear" w:color="auto" w:fill="FFFFFF"/>
        <w:tabs>
          <w:tab w:val="left" w:pos="709"/>
        </w:tabs>
        <w:spacing w:before="10" w:line="250" w:lineRule="exact"/>
        <w:ind w:firstLine="709"/>
        <w:jc w:val="both"/>
        <w:rPr>
          <w:color w:val="000000"/>
          <w:spacing w:val="-5"/>
          <w:sz w:val="22"/>
          <w:szCs w:val="22"/>
        </w:rPr>
      </w:pPr>
      <w:r w:rsidRPr="004438B0">
        <w:rPr>
          <w:color w:val="000000"/>
          <w:spacing w:val="-5"/>
          <w:sz w:val="22"/>
          <w:szCs w:val="22"/>
        </w:rPr>
        <w:t xml:space="preserve">1.2. </w:t>
      </w:r>
      <w:r w:rsidR="00C5783E">
        <w:rPr>
          <w:color w:val="000000"/>
          <w:spacing w:val="-3"/>
          <w:sz w:val="22"/>
          <w:szCs w:val="22"/>
        </w:rPr>
        <w:t>Имущество</w:t>
      </w:r>
      <w:r w:rsidR="00FD2BA4" w:rsidRPr="004438B0">
        <w:rPr>
          <w:color w:val="000000"/>
          <w:spacing w:val="-3"/>
          <w:sz w:val="22"/>
          <w:szCs w:val="22"/>
        </w:rPr>
        <w:t xml:space="preserve"> принадлежи</w:t>
      </w:r>
      <w:r w:rsidRPr="004438B0">
        <w:rPr>
          <w:color w:val="000000"/>
          <w:spacing w:val="-3"/>
          <w:sz w:val="22"/>
          <w:szCs w:val="22"/>
        </w:rPr>
        <w:t>т Продавцу на праве собственности</w:t>
      </w:r>
      <w:r w:rsidR="00C5783E">
        <w:rPr>
          <w:color w:val="000000"/>
          <w:spacing w:val="-3"/>
          <w:sz w:val="22"/>
          <w:szCs w:val="22"/>
        </w:rPr>
        <w:t>.</w:t>
      </w:r>
    </w:p>
    <w:p w14:paraId="4009B262" w14:textId="77777777" w:rsidR="00BA1EDA" w:rsidRPr="002C762F" w:rsidRDefault="00BA1EDA" w:rsidP="00BA1EDA">
      <w:pPr>
        <w:ind w:firstLine="709"/>
        <w:jc w:val="both"/>
        <w:rPr>
          <w:color w:val="000000"/>
          <w:spacing w:val="-5"/>
          <w:sz w:val="22"/>
          <w:szCs w:val="22"/>
        </w:rPr>
      </w:pPr>
      <w:r w:rsidRPr="002C762F">
        <w:rPr>
          <w:sz w:val="22"/>
          <w:szCs w:val="22"/>
        </w:rPr>
        <w:t>1.</w:t>
      </w:r>
      <w:r w:rsidR="002A1AC6" w:rsidRPr="002C762F">
        <w:rPr>
          <w:sz w:val="22"/>
          <w:szCs w:val="22"/>
        </w:rPr>
        <w:t>3</w:t>
      </w:r>
      <w:r w:rsidRPr="002C762F">
        <w:rPr>
          <w:sz w:val="22"/>
          <w:szCs w:val="22"/>
        </w:rPr>
        <w:t xml:space="preserve">. </w:t>
      </w:r>
      <w:r w:rsidRPr="002C762F">
        <w:rPr>
          <w:color w:val="000000"/>
          <w:spacing w:val="-2"/>
          <w:sz w:val="22"/>
          <w:szCs w:val="22"/>
        </w:rPr>
        <w:t xml:space="preserve">Продажа указанного в п. 1.1. настоящего договора </w:t>
      </w:r>
      <w:r w:rsidR="00C33ADD">
        <w:rPr>
          <w:color w:val="000000"/>
          <w:spacing w:val="-2"/>
          <w:sz w:val="22"/>
          <w:szCs w:val="22"/>
        </w:rPr>
        <w:t xml:space="preserve">имущества </w:t>
      </w:r>
      <w:r w:rsidRPr="002C762F">
        <w:rPr>
          <w:sz w:val="22"/>
          <w:szCs w:val="22"/>
        </w:rPr>
        <w:t xml:space="preserve">осуществляется в ходе </w:t>
      </w:r>
      <w:r w:rsidR="004438B0" w:rsidRPr="002C762F">
        <w:rPr>
          <w:sz w:val="22"/>
          <w:szCs w:val="22"/>
        </w:rPr>
        <w:t>процедуры реализации имущества д</w:t>
      </w:r>
      <w:r w:rsidR="003C04CC" w:rsidRPr="002C762F">
        <w:rPr>
          <w:sz w:val="22"/>
          <w:szCs w:val="22"/>
        </w:rPr>
        <w:t xml:space="preserve">олжника по делу </w:t>
      </w:r>
      <w:r w:rsidR="00A83058">
        <w:t>№</w:t>
      </w:r>
      <w:r w:rsidR="009F0A42" w:rsidRPr="009F0A42">
        <w:t xml:space="preserve"> </w:t>
      </w:r>
      <w:r w:rsidR="00E6302D">
        <w:t>А55-28513/2020</w:t>
      </w:r>
      <w:r w:rsidR="00C05407" w:rsidRPr="002C762F">
        <w:rPr>
          <w:sz w:val="22"/>
          <w:szCs w:val="22"/>
        </w:rPr>
        <w:t>.</w:t>
      </w:r>
      <w:r w:rsidR="002A1AC6" w:rsidRPr="002C762F">
        <w:rPr>
          <w:sz w:val="22"/>
          <w:szCs w:val="22"/>
        </w:rPr>
        <w:t xml:space="preserve"> </w:t>
      </w:r>
    </w:p>
    <w:p w14:paraId="4F0D37F0" w14:textId="77777777" w:rsidR="00C05407" w:rsidRPr="004438B0" w:rsidRDefault="00BA1EDA" w:rsidP="00C33ADD">
      <w:pPr>
        <w:ind w:firstLine="708"/>
        <w:rPr>
          <w:sz w:val="22"/>
          <w:szCs w:val="22"/>
        </w:rPr>
      </w:pPr>
      <w:r w:rsidRPr="004438B0">
        <w:rPr>
          <w:color w:val="000000"/>
          <w:spacing w:val="-5"/>
          <w:sz w:val="22"/>
          <w:szCs w:val="22"/>
        </w:rPr>
        <w:t>1.</w:t>
      </w:r>
      <w:r w:rsidR="002A1AC6" w:rsidRPr="004438B0">
        <w:rPr>
          <w:color w:val="000000"/>
          <w:spacing w:val="-5"/>
          <w:sz w:val="22"/>
          <w:szCs w:val="22"/>
        </w:rPr>
        <w:t>4</w:t>
      </w:r>
      <w:r w:rsidR="00C05407" w:rsidRPr="004438B0">
        <w:rPr>
          <w:sz w:val="22"/>
          <w:szCs w:val="22"/>
        </w:rPr>
        <w:t xml:space="preserve">1.5. Настоящий договор вступает в силу с момента его подписания сторонами. </w:t>
      </w:r>
    </w:p>
    <w:p w14:paraId="4927BFF6" w14:textId="77777777" w:rsidR="00BA1EDA" w:rsidRPr="00161276" w:rsidRDefault="00BA1EDA" w:rsidP="00BA1EDA">
      <w:pPr>
        <w:shd w:val="clear" w:color="auto" w:fill="FFFFFF"/>
        <w:tabs>
          <w:tab w:val="left" w:pos="1176"/>
        </w:tabs>
        <w:spacing w:before="14" w:line="250" w:lineRule="exact"/>
        <w:ind w:left="10" w:firstLine="715"/>
        <w:jc w:val="both"/>
        <w:rPr>
          <w:sz w:val="22"/>
          <w:szCs w:val="22"/>
        </w:rPr>
      </w:pPr>
    </w:p>
    <w:p w14:paraId="14FC2F0A" w14:textId="77777777" w:rsidR="00BA1EDA" w:rsidRPr="00161276" w:rsidRDefault="00BA1EDA" w:rsidP="000E5A55">
      <w:pPr>
        <w:shd w:val="clear" w:color="auto" w:fill="FFFFFF"/>
        <w:tabs>
          <w:tab w:val="left" w:pos="941"/>
        </w:tabs>
        <w:spacing w:before="10" w:line="250" w:lineRule="exact"/>
        <w:jc w:val="center"/>
        <w:rPr>
          <w:b/>
          <w:bCs/>
          <w:color w:val="000000"/>
          <w:spacing w:val="-5"/>
          <w:sz w:val="22"/>
          <w:szCs w:val="22"/>
        </w:rPr>
      </w:pPr>
      <w:r w:rsidRPr="00161276">
        <w:rPr>
          <w:b/>
          <w:bCs/>
          <w:color w:val="000000"/>
          <w:spacing w:val="-5"/>
          <w:sz w:val="22"/>
          <w:szCs w:val="22"/>
        </w:rPr>
        <w:t>2. Цена договора. Порядок расчетов</w:t>
      </w:r>
    </w:p>
    <w:p w14:paraId="29A550FA" w14:textId="77777777" w:rsidR="00BA1EDA" w:rsidRPr="00161276" w:rsidRDefault="002A1AC6" w:rsidP="000E5A55">
      <w:pPr>
        <w:numPr>
          <w:ilvl w:val="1"/>
          <w:numId w:val="2"/>
        </w:numPr>
        <w:tabs>
          <w:tab w:val="left" w:pos="1134"/>
        </w:tabs>
        <w:ind w:left="0" w:firstLine="709"/>
        <w:jc w:val="both"/>
        <w:rPr>
          <w:sz w:val="22"/>
          <w:szCs w:val="22"/>
        </w:rPr>
      </w:pPr>
      <w:r>
        <w:rPr>
          <w:sz w:val="22"/>
          <w:szCs w:val="22"/>
        </w:rPr>
        <w:t xml:space="preserve"> </w:t>
      </w:r>
      <w:r w:rsidR="00BA1EDA" w:rsidRPr="00161276">
        <w:rPr>
          <w:sz w:val="22"/>
          <w:szCs w:val="22"/>
        </w:rPr>
        <w:t xml:space="preserve">Цена договора определена в ходе открытых электронных торгов </w:t>
      </w:r>
      <w:r w:rsidR="000F3BCD">
        <w:rPr>
          <w:i/>
          <w:sz w:val="22"/>
          <w:szCs w:val="22"/>
        </w:rPr>
        <w:t xml:space="preserve"> </w:t>
      </w:r>
      <w:r w:rsidR="000F3BCD" w:rsidRPr="004438B0">
        <w:rPr>
          <w:sz w:val="22"/>
          <w:szCs w:val="22"/>
        </w:rPr>
        <w:t xml:space="preserve"> </w:t>
      </w:r>
      <w:r w:rsidRPr="004438B0">
        <w:rPr>
          <w:sz w:val="22"/>
          <w:szCs w:val="22"/>
        </w:rPr>
        <w:t>и в</w:t>
      </w:r>
      <w:r w:rsidR="00BA1EDA" w:rsidRPr="004438B0">
        <w:rPr>
          <w:sz w:val="22"/>
          <w:szCs w:val="22"/>
        </w:rPr>
        <w:t xml:space="preserve"> соответствии с протоколом о результатах пр</w:t>
      </w:r>
      <w:r w:rsidR="005B3C14">
        <w:rPr>
          <w:sz w:val="22"/>
          <w:szCs w:val="22"/>
        </w:rPr>
        <w:t xml:space="preserve">оведения открытых торгов по лоту </w:t>
      </w:r>
      <w:r w:rsidR="002C762F">
        <w:rPr>
          <w:color w:val="000000"/>
          <w:spacing w:val="-5"/>
          <w:sz w:val="22"/>
          <w:szCs w:val="22"/>
        </w:rPr>
        <w:t>1  № ____</w:t>
      </w:r>
      <w:r w:rsidR="003C04CC">
        <w:rPr>
          <w:color w:val="000000"/>
          <w:spacing w:val="-5"/>
          <w:sz w:val="22"/>
          <w:szCs w:val="22"/>
        </w:rPr>
        <w:t xml:space="preserve"> о результатах подведения итогов </w:t>
      </w:r>
      <w:r w:rsidR="005B3C14" w:rsidRPr="004438B0">
        <w:rPr>
          <w:color w:val="000000"/>
          <w:spacing w:val="-5"/>
          <w:sz w:val="22"/>
          <w:szCs w:val="22"/>
        </w:rPr>
        <w:t xml:space="preserve"> </w:t>
      </w:r>
      <w:r w:rsidR="002C762F">
        <w:rPr>
          <w:sz w:val="22"/>
          <w:szCs w:val="22"/>
        </w:rPr>
        <w:t xml:space="preserve"> в торговой процедуре № _______</w:t>
      </w:r>
      <w:r w:rsidR="005B3C14" w:rsidRPr="004438B0">
        <w:rPr>
          <w:sz w:val="22"/>
          <w:szCs w:val="22"/>
        </w:rPr>
        <w:t xml:space="preserve"> </w:t>
      </w:r>
      <w:r w:rsidR="005B3C14" w:rsidRPr="004438B0">
        <w:rPr>
          <w:color w:val="000000"/>
          <w:spacing w:val="-5"/>
          <w:sz w:val="22"/>
          <w:szCs w:val="22"/>
        </w:rPr>
        <w:t xml:space="preserve"> от</w:t>
      </w:r>
      <w:r w:rsidR="005B3C14">
        <w:rPr>
          <w:color w:val="000000"/>
          <w:spacing w:val="-5"/>
          <w:sz w:val="22"/>
          <w:szCs w:val="22"/>
        </w:rPr>
        <w:t xml:space="preserve"> </w:t>
      </w:r>
      <w:r w:rsidR="002C762F">
        <w:rPr>
          <w:color w:val="000000"/>
          <w:spacing w:val="-5"/>
          <w:sz w:val="22"/>
          <w:szCs w:val="22"/>
        </w:rPr>
        <w:t>_________</w:t>
      </w:r>
      <w:r w:rsidR="005B3C14" w:rsidRPr="004438B0">
        <w:rPr>
          <w:color w:val="000000"/>
          <w:spacing w:val="-5"/>
          <w:sz w:val="22"/>
          <w:szCs w:val="22"/>
        </w:rPr>
        <w:t>.</w:t>
      </w:r>
      <w:r w:rsidR="00BA1EDA" w:rsidRPr="00161276">
        <w:rPr>
          <w:sz w:val="22"/>
          <w:szCs w:val="22"/>
        </w:rPr>
        <w:t xml:space="preserve"> составляет </w:t>
      </w:r>
      <w:r w:rsidR="002C762F">
        <w:rPr>
          <w:sz w:val="22"/>
          <w:szCs w:val="22"/>
        </w:rPr>
        <w:t>__________ (_______</w:t>
      </w:r>
      <w:r w:rsidR="005B3C14">
        <w:rPr>
          <w:sz w:val="22"/>
          <w:szCs w:val="22"/>
        </w:rPr>
        <w:t>) рублей</w:t>
      </w:r>
      <w:r w:rsidR="00BA1EDA" w:rsidRPr="00161276">
        <w:rPr>
          <w:sz w:val="22"/>
          <w:szCs w:val="22"/>
        </w:rPr>
        <w:t xml:space="preserve">, </w:t>
      </w:r>
      <w:r w:rsidR="00696A44">
        <w:rPr>
          <w:sz w:val="22"/>
          <w:szCs w:val="22"/>
        </w:rPr>
        <w:t>налог на добавленную стоимость не подлежит уплате в соответствии с подпунктом 15 пункта 2 статьи 146 Налогового кодекса Российской Федерации</w:t>
      </w:r>
      <w:r>
        <w:rPr>
          <w:sz w:val="22"/>
          <w:szCs w:val="22"/>
        </w:rPr>
        <w:t xml:space="preserve">. </w:t>
      </w:r>
    </w:p>
    <w:p w14:paraId="46203F17" w14:textId="77777777" w:rsidR="00BA1EDA" w:rsidRPr="00161276" w:rsidRDefault="00BA1EDA" w:rsidP="000E5A55">
      <w:pPr>
        <w:numPr>
          <w:ilvl w:val="1"/>
          <w:numId w:val="2"/>
        </w:numPr>
        <w:tabs>
          <w:tab w:val="left" w:pos="1134"/>
        </w:tabs>
        <w:ind w:left="0" w:firstLine="709"/>
        <w:jc w:val="both"/>
        <w:rPr>
          <w:sz w:val="22"/>
          <w:szCs w:val="22"/>
        </w:rPr>
      </w:pPr>
      <w:r w:rsidRPr="00161276">
        <w:rPr>
          <w:sz w:val="22"/>
          <w:szCs w:val="22"/>
        </w:rPr>
        <w:t xml:space="preserve"> Для участия в аукционе Покупатель уплатил задаток в сумме </w:t>
      </w:r>
      <w:r w:rsidR="002C762F">
        <w:rPr>
          <w:sz w:val="22"/>
          <w:szCs w:val="22"/>
        </w:rPr>
        <w:t xml:space="preserve">____________ </w:t>
      </w:r>
      <w:proofErr w:type="gramStart"/>
      <w:r w:rsidR="002C762F">
        <w:rPr>
          <w:sz w:val="22"/>
          <w:szCs w:val="22"/>
        </w:rPr>
        <w:t>( _</w:t>
      </w:r>
      <w:proofErr w:type="gramEnd"/>
      <w:r w:rsidR="002C762F">
        <w:rPr>
          <w:sz w:val="22"/>
          <w:szCs w:val="22"/>
        </w:rPr>
        <w:t>_________</w:t>
      </w:r>
      <w:r w:rsidR="003C04CC">
        <w:rPr>
          <w:sz w:val="22"/>
          <w:szCs w:val="22"/>
        </w:rPr>
        <w:t>) рублей</w:t>
      </w:r>
      <w:r w:rsidR="00AC2112">
        <w:rPr>
          <w:sz w:val="22"/>
          <w:szCs w:val="22"/>
        </w:rPr>
        <w:t xml:space="preserve"> согласно платежному </w:t>
      </w:r>
      <w:r w:rsidR="002C762F">
        <w:rPr>
          <w:sz w:val="22"/>
          <w:szCs w:val="22"/>
        </w:rPr>
        <w:t>поручению от ___</w:t>
      </w:r>
      <w:r w:rsidR="00E432D9">
        <w:rPr>
          <w:sz w:val="22"/>
          <w:szCs w:val="22"/>
        </w:rPr>
        <w:t>.</w:t>
      </w:r>
    </w:p>
    <w:p w14:paraId="5E213F01" w14:textId="77777777" w:rsidR="00BA1EDA" w:rsidRPr="00161276" w:rsidRDefault="002A1AC6" w:rsidP="000E5A55">
      <w:pPr>
        <w:numPr>
          <w:ilvl w:val="1"/>
          <w:numId w:val="2"/>
        </w:numPr>
        <w:tabs>
          <w:tab w:val="left" w:pos="1134"/>
        </w:tabs>
        <w:ind w:left="0" w:firstLine="709"/>
        <w:jc w:val="both"/>
        <w:rPr>
          <w:sz w:val="22"/>
          <w:szCs w:val="22"/>
        </w:rPr>
      </w:pPr>
      <w:r>
        <w:rPr>
          <w:sz w:val="22"/>
          <w:szCs w:val="22"/>
        </w:rPr>
        <w:t xml:space="preserve"> </w:t>
      </w:r>
      <w:r w:rsidR="00BA1EDA" w:rsidRPr="00161276">
        <w:rPr>
          <w:sz w:val="22"/>
          <w:szCs w:val="22"/>
        </w:rPr>
        <w:t>За вычетом суммы зад</w:t>
      </w:r>
      <w:r w:rsidR="00E432D9">
        <w:rPr>
          <w:sz w:val="22"/>
          <w:szCs w:val="22"/>
        </w:rPr>
        <w:t>атка, Покупатель уплатил</w:t>
      </w:r>
      <w:r w:rsidR="00BA1EDA" w:rsidRPr="00161276">
        <w:rPr>
          <w:sz w:val="22"/>
          <w:szCs w:val="22"/>
        </w:rPr>
        <w:t xml:space="preserve"> Продавцу по настоящему договору </w:t>
      </w:r>
      <w:r w:rsidR="002C762F">
        <w:rPr>
          <w:sz w:val="22"/>
          <w:szCs w:val="22"/>
        </w:rPr>
        <w:t>_____________ (____________</w:t>
      </w:r>
      <w:r w:rsidR="00322BE0" w:rsidRPr="00322BE0">
        <w:rPr>
          <w:sz w:val="22"/>
          <w:szCs w:val="22"/>
        </w:rPr>
        <w:t>) рублей</w:t>
      </w:r>
      <w:r w:rsidR="00512F0F" w:rsidRPr="00161276">
        <w:rPr>
          <w:b/>
          <w:sz w:val="22"/>
          <w:szCs w:val="22"/>
        </w:rPr>
        <w:t xml:space="preserve"> </w:t>
      </w:r>
      <w:r w:rsidR="00BA1EDA" w:rsidRPr="00161276">
        <w:rPr>
          <w:sz w:val="22"/>
          <w:szCs w:val="22"/>
        </w:rPr>
        <w:t>путем перечисления указанной суммы на расчетный счет Продавца.</w:t>
      </w:r>
    </w:p>
    <w:p w14:paraId="3C7AE78C" w14:textId="77777777" w:rsidR="00BA1EDA" w:rsidRDefault="00BA1EDA" w:rsidP="000E5A55">
      <w:pPr>
        <w:numPr>
          <w:ilvl w:val="1"/>
          <w:numId w:val="2"/>
        </w:numPr>
        <w:tabs>
          <w:tab w:val="left" w:pos="1134"/>
        </w:tabs>
        <w:ind w:left="0" w:firstLine="709"/>
        <w:jc w:val="both"/>
        <w:rPr>
          <w:sz w:val="22"/>
          <w:szCs w:val="22"/>
        </w:rPr>
      </w:pPr>
      <w:r w:rsidRPr="00161276">
        <w:rPr>
          <w:sz w:val="22"/>
          <w:szCs w:val="22"/>
        </w:rPr>
        <w:t xml:space="preserve"> Оплата по дог</w:t>
      </w:r>
      <w:r w:rsidR="005B3C14">
        <w:rPr>
          <w:sz w:val="22"/>
          <w:szCs w:val="22"/>
        </w:rPr>
        <w:t>овору произведена Покупателем полностью, претензий у сторон договора нет.</w:t>
      </w:r>
    </w:p>
    <w:p w14:paraId="5211CC10" w14:textId="77777777" w:rsidR="002B4658" w:rsidRDefault="002B4658" w:rsidP="002B4658">
      <w:pPr>
        <w:tabs>
          <w:tab w:val="left" w:pos="1134"/>
        </w:tabs>
        <w:ind w:left="709"/>
        <w:jc w:val="both"/>
        <w:rPr>
          <w:sz w:val="22"/>
          <w:szCs w:val="22"/>
        </w:rPr>
      </w:pPr>
    </w:p>
    <w:p w14:paraId="0FCE525D" w14:textId="77777777" w:rsidR="00BA1EDA" w:rsidRPr="00161276" w:rsidRDefault="00BA1EDA" w:rsidP="000E5A55">
      <w:pPr>
        <w:shd w:val="clear" w:color="auto" w:fill="FFFFFF"/>
        <w:tabs>
          <w:tab w:val="left" w:pos="1133"/>
          <w:tab w:val="left" w:pos="3402"/>
        </w:tabs>
        <w:spacing w:line="250" w:lineRule="exact"/>
        <w:jc w:val="center"/>
        <w:rPr>
          <w:b/>
          <w:bCs/>
          <w:color w:val="000000"/>
          <w:spacing w:val="-5"/>
          <w:sz w:val="22"/>
          <w:szCs w:val="22"/>
        </w:rPr>
      </w:pPr>
      <w:r w:rsidRPr="00161276">
        <w:rPr>
          <w:b/>
          <w:bCs/>
          <w:color w:val="000000"/>
          <w:spacing w:val="-12"/>
          <w:sz w:val="22"/>
          <w:szCs w:val="22"/>
        </w:rPr>
        <w:t xml:space="preserve">3. </w:t>
      </w:r>
      <w:r w:rsidRPr="00161276">
        <w:rPr>
          <w:b/>
          <w:bCs/>
          <w:color w:val="000000"/>
          <w:spacing w:val="-5"/>
          <w:sz w:val="22"/>
          <w:szCs w:val="22"/>
        </w:rPr>
        <w:t>Порядок передачи имущества</w:t>
      </w:r>
    </w:p>
    <w:p w14:paraId="793A7760" w14:textId="77777777" w:rsidR="0046511F" w:rsidRDefault="00BA1EDA" w:rsidP="0046511F">
      <w:pPr>
        <w:shd w:val="clear" w:color="auto" w:fill="FFFFFF"/>
        <w:tabs>
          <w:tab w:val="left" w:pos="1134"/>
        </w:tabs>
        <w:spacing w:line="250" w:lineRule="exact"/>
        <w:ind w:left="43" w:firstLine="666"/>
        <w:jc w:val="both"/>
        <w:rPr>
          <w:sz w:val="22"/>
          <w:szCs w:val="22"/>
        </w:rPr>
      </w:pPr>
      <w:r w:rsidRPr="00161276">
        <w:rPr>
          <w:color w:val="000000"/>
          <w:spacing w:val="-9"/>
          <w:sz w:val="22"/>
          <w:szCs w:val="22"/>
        </w:rPr>
        <w:t>3.1.</w:t>
      </w:r>
      <w:r w:rsidRPr="00161276">
        <w:rPr>
          <w:color w:val="000000"/>
          <w:sz w:val="22"/>
          <w:szCs w:val="22"/>
        </w:rPr>
        <w:tab/>
      </w:r>
      <w:r w:rsidR="00C33ADD">
        <w:rPr>
          <w:color w:val="000000"/>
          <w:spacing w:val="-5"/>
          <w:sz w:val="22"/>
          <w:szCs w:val="22"/>
        </w:rPr>
        <w:t xml:space="preserve">Передача имущества </w:t>
      </w:r>
      <w:r w:rsidR="0046511F">
        <w:rPr>
          <w:color w:val="000000"/>
          <w:spacing w:val="-5"/>
          <w:sz w:val="22"/>
          <w:szCs w:val="22"/>
        </w:rPr>
        <w:t xml:space="preserve"> от Продавца к Покупателю осуществляется по передаточному акту не позднее пяти дней после уплаты цены договора.</w:t>
      </w:r>
    </w:p>
    <w:p w14:paraId="5302838D" w14:textId="77777777" w:rsidR="00BA1EDA" w:rsidRPr="00161276" w:rsidRDefault="00BA1EDA" w:rsidP="000E5A55">
      <w:pPr>
        <w:shd w:val="clear" w:color="auto" w:fill="FFFFFF"/>
        <w:tabs>
          <w:tab w:val="left" w:pos="1134"/>
        </w:tabs>
        <w:spacing w:before="5" w:line="250" w:lineRule="exact"/>
        <w:ind w:left="48" w:firstLine="666"/>
        <w:jc w:val="both"/>
        <w:rPr>
          <w:sz w:val="22"/>
          <w:szCs w:val="22"/>
        </w:rPr>
      </w:pPr>
      <w:r w:rsidRPr="00161276">
        <w:rPr>
          <w:color w:val="000000"/>
          <w:spacing w:val="-8"/>
          <w:sz w:val="22"/>
          <w:szCs w:val="22"/>
        </w:rPr>
        <w:t>3.2.</w:t>
      </w:r>
      <w:r w:rsidRPr="00161276">
        <w:rPr>
          <w:color w:val="000000"/>
          <w:sz w:val="22"/>
          <w:szCs w:val="22"/>
        </w:rPr>
        <w:tab/>
      </w:r>
      <w:r w:rsidR="008C5DC4">
        <w:rPr>
          <w:color w:val="000000"/>
          <w:spacing w:val="-2"/>
          <w:sz w:val="22"/>
          <w:szCs w:val="22"/>
        </w:rPr>
        <w:t xml:space="preserve">С момента подписания передаточного акта Покупатель приступает к </w:t>
      </w:r>
      <w:r w:rsidRPr="00161276">
        <w:rPr>
          <w:color w:val="000000"/>
          <w:spacing w:val="-2"/>
          <w:sz w:val="22"/>
          <w:szCs w:val="22"/>
        </w:rPr>
        <w:t xml:space="preserve">фактическому </w:t>
      </w:r>
      <w:r w:rsidRPr="00161276">
        <w:rPr>
          <w:color w:val="000000"/>
          <w:spacing w:val="-5"/>
          <w:sz w:val="22"/>
          <w:szCs w:val="22"/>
        </w:rPr>
        <w:t xml:space="preserve">использованию </w:t>
      </w:r>
      <w:r w:rsidR="00C33ADD">
        <w:rPr>
          <w:color w:val="000000"/>
          <w:spacing w:val="-5"/>
          <w:sz w:val="22"/>
          <w:szCs w:val="22"/>
        </w:rPr>
        <w:t xml:space="preserve">имущества </w:t>
      </w:r>
      <w:r w:rsidRPr="00161276">
        <w:rPr>
          <w:color w:val="000000"/>
          <w:spacing w:val="-5"/>
          <w:sz w:val="22"/>
          <w:szCs w:val="22"/>
        </w:rPr>
        <w:t xml:space="preserve"> в своих интересах.</w:t>
      </w:r>
    </w:p>
    <w:p w14:paraId="227DA4CC" w14:textId="77777777" w:rsidR="00BA1EDA" w:rsidRDefault="00BA1EDA" w:rsidP="000E5A55">
      <w:pPr>
        <w:shd w:val="clear" w:color="auto" w:fill="FFFFFF"/>
        <w:tabs>
          <w:tab w:val="left" w:pos="1134"/>
          <w:tab w:val="left" w:pos="1224"/>
        </w:tabs>
        <w:spacing w:line="250" w:lineRule="exact"/>
        <w:ind w:left="48" w:firstLine="666"/>
        <w:jc w:val="both"/>
        <w:rPr>
          <w:color w:val="000000"/>
          <w:spacing w:val="-5"/>
          <w:sz w:val="22"/>
          <w:szCs w:val="22"/>
        </w:rPr>
      </w:pPr>
      <w:r w:rsidRPr="00161276">
        <w:rPr>
          <w:color w:val="000000"/>
          <w:spacing w:val="-9"/>
          <w:sz w:val="22"/>
          <w:szCs w:val="22"/>
        </w:rPr>
        <w:t>3.3.</w:t>
      </w:r>
      <w:r w:rsidRPr="00161276">
        <w:rPr>
          <w:color w:val="000000"/>
          <w:sz w:val="22"/>
          <w:szCs w:val="22"/>
        </w:rPr>
        <w:tab/>
      </w:r>
      <w:r w:rsidRPr="00161276">
        <w:rPr>
          <w:color w:val="000000"/>
          <w:spacing w:val="3"/>
          <w:sz w:val="22"/>
          <w:szCs w:val="22"/>
        </w:rPr>
        <w:t xml:space="preserve">Покупатель с момента подписания передаточного акта несет все расходы, связанные с </w:t>
      </w:r>
      <w:r w:rsidRPr="00161276">
        <w:rPr>
          <w:color w:val="000000"/>
          <w:spacing w:val="-5"/>
          <w:sz w:val="22"/>
          <w:szCs w:val="22"/>
        </w:rPr>
        <w:t xml:space="preserve">эксплуатацией </w:t>
      </w:r>
      <w:r w:rsidR="00C33ADD">
        <w:rPr>
          <w:color w:val="000000"/>
          <w:spacing w:val="-5"/>
          <w:sz w:val="22"/>
          <w:szCs w:val="22"/>
        </w:rPr>
        <w:t>имущества.</w:t>
      </w:r>
    </w:p>
    <w:p w14:paraId="4927E127" w14:textId="77777777" w:rsidR="00BA1EDA" w:rsidRDefault="00BA1EDA" w:rsidP="00BA1EDA">
      <w:pPr>
        <w:shd w:val="clear" w:color="auto" w:fill="FFFFFF"/>
        <w:tabs>
          <w:tab w:val="left" w:pos="941"/>
        </w:tabs>
        <w:spacing w:before="5" w:line="250" w:lineRule="exact"/>
        <w:ind w:left="725"/>
        <w:jc w:val="center"/>
        <w:rPr>
          <w:b/>
          <w:bCs/>
          <w:color w:val="000000"/>
          <w:spacing w:val="-12"/>
          <w:sz w:val="22"/>
          <w:szCs w:val="22"/>
        </w:rPr>
      </w:pPr>
    </w:p>
    <w:p w14:paraId="19F5741B" w14:textId="77777777" w:rsidR="005E695E" w:rsidRDefault="005E695E" w:rsidP="00BA1EDA">
      <w:pPr>
        <w:shd w:val="clear" w:color="auto" w:fill="FFFFFF"/>
        <w:tabs>
          <w:tab w:val="left" w:pos="941"/>
        </w:tabs>
        <w:spacing w:before="5" w:line="250" w:lineRule="exact"/>
        <w:ind w:left="725"/>
        <w:jc w:val="center"/>
        <w:rPr>
          <w:b/>
          <w:bCs/>
          <w:color w:val="000000"/>
          <w:spacing w:val="-12"/>
          <w:sz w:val="22"/>
          <w:szCs w:val="22"/>
        </w:rPr>
      </w:pPr>
    </w:p>
    <w:p w14:paraId="7873E89A" w14:textId="77777777" w:rsidR="005E695E" w:rsidRPr="00161276" w:rsidRDefault="005E695E" w:rsidP="00BA1EDA">
      <w:pPr>
        <w:shd w:val="clear" w:color="auto" w:fill="FFFFFF"/>
        <w:tabs>
          <w:tab w:val="left" w:pos="941"/>
        </w:tabs>
        <w:spacing w:before="5" w:line="250" w:lineRule="exact"/>
        <w:ind w:left="725"/>
        <w:jc w:val="center"/>
        <w:rPr>
          <w:b/>
          <w:bCs/>
          <w:color w:val="000000"/>
          <w:spacing w:val="-12"/>
          <w:sz w:val="22"/>
          <w:szCs w:val="22"/>
        </w:rPr>
      </w:pPr>
    </w:p>
    <w:p w14:paraId="11AF5003" w14:textId="77777777" w:rsidR="00BA1EDA" w:rsidRPr="00161276" w:rsidRDefault="00BA1EDA" w:rsidP="000E5A55">
      <w:pPr>
        <w:shd w:val="clear" w:color="auto" w:fill="FFFFFF"/>
        <w:spacing w:before="5" w:line="250" w:lineRule="exact"/>
        <w:jc w:val="center"/>
        <w:rPr>
          <w:b/>
          <w:bCs/>
          <w:color w:val="000000"/>
          <w:spacing w:val="-6"/>
          <w:sz w:val="22"/>
          <w:szCs w:val="22"/>
        </w:rPr>
      </w:pPr>
      <w:r w:rsidRPr="00161276">
        <w:rPr>
          <w:b/>
          <w:bCs/>
          <w:color w:val="000000"/>
          <w:spacing w:val="-12"/>
          <w:sz w:val="22"/>
          <w:szCs w:val="22"/>
        </w:rPr>
        <w:lastRenderedPageBreak/>
        <w:t xml:space="preserve">4. </w:t>
      </w:r>
      <w:r w:rsidRPr="00161276">
        <w:rPr>
          <w:b/>
          <w:bCs/>
          <w:color w:val="000000"/>
          <w:spacing w:val="-6"/>
          <w:sz w:val="22"/>
          <w:szCs w:val="22"/>
        </w:rPr>
        <w:t>Обязанности сторон</w:t>
      </w:r>
    </w:p>
    <w:p w14:paraId="0D9D4481" w14:textId="77777777" w:rsidR="00BA1EDA" w:rsidRPr="00161276" w:rsidRDefault="00BA1EDA" w:rsidP="000E5A55">
      <w:pPr>
        <w:shd w:val="clear" w:color="auto" w:fill="FFFFFF"/>
        <w:tabs>
          <w:tab w:val="left" w:pos="1134"/>
          <w:tab w:val="left" w:pos="1276"/>
        </w:tabs>
        <w:spacing w:before="5" w:line="250" w:lineRule="exact"/>
        <w:ind w:firstLine="709"/>
        <w:jc w:val="both"/>
        <w:rPr>
          <w:color w:val="000000"/>
          <w:spacing w:val="-6"/>
          <w:sz w:val="22"/>
          <w:szCs w:val="22"/>
        </w:rPr>
      </w:pPr>
      <w:r w:rsidRPr="00161276">
        <w:rPr>
          <w:color w:val="000000"/>
          <w:spacing w:val="-10"/>
          <w:sz w:val="22"/>
          <w:szCs w:val="22"/>
        </w:rPr>
        <w:t>4.1.</w:t>
      </w:r>
      <w:r w:rsidRPr="00161276">
        <w:rPr>
          <w:color w:val="000000"/>
          <w:sz w:val="22"/>
          <w:szCs w:val="22"/>
        </w:rPr>
        <w:tab/>
      </w:r>
      <w:r w:rsidR="00172DD9">
        <w:rPr>
          <w:color w:val="000000"/>
          <w:sz w:val="22"/>
          <w:szCs w:val="22"/>
        </w:rPr>
        <w:tab/>
      </w:r>
      <w:r w:rsidRPr="00161276">
        <w:rPr>
          <w:color w:val="000000"/>
          <w:spacing w:val="-6"/>
          <w:sz w:val="22"/>
          <w:szCs w:val="22"/>
        </w:rPr>
        <w:t>Продавец обязан:</w:t>
      </w:r>
    </w:p>
    <w:p w14:paraId="6559D24B" w14:textId="77777777" w:rsidR="00BA1EDA" w:rsidRPr="00161276" w:rsidRDefault="00BA1EDA" w:rsidP="000E5A55">
      <w:pPr>
        <w:shd w:val="clear" w:color="auto" w:fill="FFFFFF"/>
        <w:tabs>
          <w:tab w:val="left" w:pos="1134"/>
          <w:tab w:val="left" w:pos="1276"/>
        </w:tabs>
        <w:spacing w:before="5" w:line="250" w:lineRule="exact"/>
        <w:ind w:firstLine="709"/>
        <w:jc w:val="both"/>
        <w:rPr>
          <w:color w:val="000000"/>
          <w:spacing w:val="-7"/>
          <w:sz w:val="22"/>
          <w:szCs w:val="22"/>
        </w:rPr>
      </w:pPr>
      <w:r w:rsidRPr="00161276">
        <w:rPr>
          <w:color w:val="000000"/>
          <w:spacing w:val="-9"/>
          <w:sz w:val="22"/>
          <w:szCs w:val="22"/>
        </w:rPr>
        <w:t>4.1.1.</w:t>
      </w:r>
      <w:r w:rsidRPr="00161276">
        <w:rPr>
          <w:color w:val="000000"/>
          <w:sz w:val="22"/>
          <w:szCs w:val="22"/>
        </w:rPr>
        <w:tab/>
      </w:r>
      <w:r w:rsidRPr="00161276">
        <w:rPr>
          <w:color w:val="000000"/>
          <w:spacing w:val="-5"/>
          <w:sz w:val="22"/>
          <w:szCs w:val="22"/>
        </w:rPr>
        <w:t xml:space="preserve">После подписания передаточного акта передать Покупателю документы на </w:t>
      </w:r>
      <w:r w:rsidR="00C33ADD">
        <w:rPr>
          <w:color w:val="000000"/>
          <w:spacing w:val="-5"/>
          <w:sz w:val="22"/>
          <w:szCs w:val="22"/>
        </w:rPr>
        <w:t>имущество</w:t>
      </w:r>
      <w:r w:rsidRPr="00161276">
        <w:rPr>
          <w:color w:val="000000"/>
          <w:spacing w:val="-5"/>
          <w:sz w:val="22"/>
          <w:szCs w:val="22"/>
        </w:rPr>
        <w:t xml:space="preserve"> </w:t>
      </w:r>
      <w:r w:rsidR="00C5783E">
        <w:rPr>
          <w:color w:val="000000"/>
          <w:spacing w:val="-5"/>
          <w:sz w:val="22"/>
          <w:szCs w:val="22"/>
        </w:rPr>
        <w:t xml:space="preserve">, </w:t>
      </w:r>
      <w:r w:rsidRPr="00161276">
        <w:rPr>
          <w:color w:val="000000"/>
          <w:spacing w:val="-2"/>
          <w:sz w:val="22"/>
          <w:szCs w:val="22"/>
        </w:rPr>
        <w:t>протокол о результатах проведения торгов, другие документы.</w:t>
      </w:r>
    </w:p>
    <w:p w14:paraId="41E56163" w14:textId="77777777" w:rsidR="00BA1EDA" w:rsidRPr="00161276" w:rsidRDefault="00BA1EDA" w:rsidP="000E5A55">
      <w:pPr>
        <w:widowControl w:val="0"/>
        <w:numPr>
          <w:ilvl w:val="2"/>
          <w:numId w:val="1"/>
        </w:numPr>
        <w:shd w:val="clear" w:color="auto" w:fill="FFFFFF"/>
        <w:tabs>
          <w:tab w:val="clear" w:pos="720"/>
          <w:tab w:val="left" w:pos="0"/>
          <w:tab w:val="left" w:pos="1134"/>
          <w:tab w:val="left" w:pos="1276"/>
          <w:tab w:val="left" w:pos="1418"/>
        </w:tabs>
        <w:autoSpaceDE w:val="0"/>
        <w:autoSpaceDN w:val="0"/>
        <w:adjustRightInd w:val="0"/>
        <w:spacing w:line="250" w:lineRule="exact"/>
        <w:ind w:left="0" w:firstLine="709"/>
        <w:jc w:val="both"/>
        <w:rPr>
          <w:color w:val="000000"/>
          <w:spacing w:val="-8"/>
          <w:sz w:val="22"/>
          <w:szCs w:val="22"/>
        </w:rPr>
      </w:pPr>
      <w:r w:rsidRPr="00161276">
        <w:rPr>
          <w:color w:val="000000"/>
          <w:spacing w:val="-5"/>
          <w:sz w:val="22"/>
          <w:szCs w:val="22"/>
        </w:rPr>
        <w:t>Осуществить действия, необходимые для государственной регистрации перехода права собственности</w:t>
      </w:r>
      <w:r w:rsidR="00C33ADD">
        <w:rPr>
          <w:color w:val="000000"/>
          <w:spacing w:val="-5"/>
          <w:sz w:val="22"/>
          <w:szCs w:val="22"/>
        </w:rPr>
        <w:t xml:space="preserve"> на имущество</w:t>
      </w:r>
    </w:p>
    <w:p w14:paraId="17D5DA26" w14:textId="77777777" w:rsidR="005E695E" w:rsidRDefault="00BA1EDA" w:rsidP="005E695E">
      <w:pPr>
        <w:spacing w:line="270" w:lineRule="atLeast"/>
        <w:jc w:val="both"/>
      </w:pPr>
      <w:r w:rsidRPr="00161276">
        <w:rPr>
          <w:color w:val="000000"/>
          <w:spacing w:val="-9"/>
          <w:sz w:val="22"/>
          <w:szCs w:val="22"/>
        </w:rPr>
        <w:t>4.2.</w:t>
      </w:r>
      <w:r w:rsidRPr="00161276">
        <w:rPr>
          <w:color w:val="000000"/>
          <w:sz w:val="22"/>
          <w:szCs w:val="22"/>
        </w:rPr>
        <w:tab/>
      </w:r>
      <w:r w:rsidR="005E695E">
        <w:t xml:space="preserve">Покупатель </w:t>
      </w:r>
      <w:r w:rsidR="005E695E" w:rsidRPr="00C16E7D">
        <w:t xml:space="preserve">  </w:t>
      </w:r>
      <w:proofErr w:type="gramStart"/>
      <w:r w:rsidR="005E695E" w:rsidRPr="00C16E7D">
        <w:t xml:space="preserve">обязан </w:t>
      </w:r>
      <w:r w:rsidR="005E695E">
        <w:t>:</w:t>
      </w:r>
      <w:proofErr w:type="gramEnd"/>
    </w:p>
    <w:p w14:paraId="021EACB7" w14:textId="77777777" w:rsidR="005E695E" w:rsidRDefault="005E695E" w:rsidP="005E695E">
      <w:pPr>
        <w:spacing w:line="270" w:lineRule="atLeast"/>
        <w:jc w:val="both"/>
      </w:pPr>
      <w:r w:rsidRPr="00C16E7D">
        <w:t xml:space="preserve">1) осуществлять расходы на содержание объекта культурного наследия и поддержание его в надлежащем техническом, санитарном и противопожарном состоянии; </w:t>
      </w:r>
    </w:p>
    <w:p w14:paraId="6DD491D7" w14:textId="77777777" w:rsidR="005E695E" w:rsidRDefault="005E695E" w:rsidP="005E695E">
      <w:pPr>
        <w:spacing w:line="270" w:lineRule="atLeast"/>
        <w:jc w:val="both"/>
      </w:pPr>
      <w:r w:rsidRPr="00C16E7D">
        <w:t xml:space="preserve">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 </w:t>
      </w:r>
    </w:p>
    <w:p w14:paraId="0EEBC924" w14:textId="77777777" w:rsidR="005E695E" w:rsidRDefault="005E695E" w:rsidP="005E695E">
      <w:pPr>
        <w:spacing w:line="270" w:lineRule="atLeast"/>
        <w:jc w:val="both"/>
      </w:pPr>
      <w:r w:rsidRPr="00C16E7D">
        <w:t xml:space="preserve">3) не проводить работы, изменяющие облик, объемно-планировочные и конструктивные решения и структуры, интерьер объекта культурного </w:t>
      </w:r>
      <w:proofErr w:type="gramStart"/>
      <w:r w:rsidRPr="00C16E7D">
        <w:t>наследия, в случае, если</w:t>
      </w:r>
      <w:proofErr w:type="gramEnd"/>
      <w:r w:rsidRPr="00C16E7D">
        <w:t xml:space="preserve"> предмет охраны объекта культурного наследия не определен; </w:t>
      </w:r>
    </w:p>
    <w:p w14:paraId="06902101" w14:textId="77777777" w:rsidR="005E695E" w:rsidRDefault="005E695E" w:rsidP="005E695E">
      <w:pPr>
        <w:spacing w:line="270" w:lineRule="atLeast"/>
        <w:jc w:val="both"/>
      </w:pPr>
      <w:r w:rsidRPr="00C16E7D">
        <w:t xml:space="preserve">4) обеспечивать сохранность и неизменность облика объекта культурного наследия; </w:t>
      </w:r>
    </w:p>
    <w:p w14:paraId="624EDC4F" w14:textId="77777777" w:rsidR="005E695E" w:rsidRDefault="005E695E" w:rsidP="005E695E">
      <w:pPr>
        <w:spacing w:line="270" w:lineRule="atLeast"/>
        <w:jc w:val="both"/>
      </w:pPr>
      <w:r w:rsidRPr="00C16E7D">
        <w:t>5) соблюдать установленные статьей 5.1 Федерального закона № 73-ФЗ требования к осуществлению деятельности в границах территории объекта культурного наследия;</w:t>
      </w:r>
    </w:p>
    <w:p w14:paraId="06669E57" w14:textId="77777777" w:rsidR="005E695E" w:rsidRDefault="005E695E" w:rsidP="005E695E">
      <w:pPr>
        <w:spacing w:line="270" w:lineRule="atLeast"/>
        <w:jc w:val="both"/>
      </w:pPr>
      <w:r w:rsidRPr="00C16E7D">
        <w:t xml:space="preserve"> 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 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29D528B4" w14:textId="77777777" w:rsidR="005E695E" w:rsidRDefault="005E695E" w:rsidP="005E695E">
      <w:pPr>
        <w:spacing w:line="270" w:lineRule="atLeast"/>
        <w:jc w:val="both"/>
      </w:pPr>
      <w:r w:rsidRPr="00C16E7D">
        <w:t xml:space="preserve"> 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 </w:t>
      </w:r>
    </w:p>
    <w:p w14:paraId="71874499" w14:textId="77777777" w:rsidR="005E695E" w:rsidRDefault="005E695E" w:rsidP="005E695E">
      <w:pPr>
        <w:spacing w:line="270" w:lineRule="atLeast"/>
        <w:jc w:val="both"/>
      </w:pPr>
      <w:r w:rsidRPr="00C16E7D">
        <w:t>8) не допускать ухудшения состояния территории объекта культурного наследия, поддерживать территорию объекта культурного наследия в благоустроенном состоянии.</w:t>
      </w:r>
    </w:p>
    <w:p w14:paraId="6D5F9F29" w14:textId="77777777" w:rsidR="005E695E" w:rsidRDefault="005E695E" w:rsidP="005E695E">
      <w:pPr>
        <w:spacing w:line="270" w:lineRule="atLeast"/>
        <w:jc w:val="both"/>
      </w:pPr>
      <w:r w:rsidRPr="00C16E7D">
        <w:t xml:space="preserve"> В соответствии с п. 3 ст. 47.2 Федерального закона № 73-ФЗ собственники (пользователи) объекта культурного наследия при проведении работ по сохранению объекта культурного наследия обязаны: </w:t>
      </w:r>
    </w:p>
    <w:p w14:paraId="0869D239" w14:textId="77777777" w:rsidR="005E695E" w:rsidRDefault="005E695E" w:rsidP="005E695E">
      <w:pPr>
        <w:spacing w:line="270" w:lineRule="atLeast"/>
        <w:jc w:val="both"/>
      </w:pPr>
      <w:r w:rsidRPr="00C16E7D">
        <w:t>1) обеспечить финансирование и организацию проведения научно</w:t>
      </w:r>
      <w:r>
        <w:t>-</w:t>
      </w:r>
      <w:r w:rsidRPr="00C16E7D">
        <w:t>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w:t>
      </w:r>
    </w:p>
    <w:p w14:paraId="5EB27E97" w14:textId="77777777" w:rsidR="005E695E" w:rsidRDefault="005E695E" w:rsidP="005E695E">
      <w:pPr>
        <w:spacing w:line="270" w:lineRule="atLeast"/>
        <w:jc w:val="both"/>
      </w:pPr>
      <w:r w:rsidRPr="00C16E7D">
        <w:t xml:space="preserve"> 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w:t>
      </w:r>
    </w:p>
    <w:p w14:paraId="00AF554E" w14:textId="77777777" w:rsidR="005E695E" w:rsidRDefault="005E695E" w:rsidP="005E695E">
      <w:pPr>
        <w:spacing w:line="270" w:lineRule="atLeast"/>
        <w:jc w:val="both"/>
      </w:pPr>
      <w:r w:rsidRPr="00C16E7D">
        <w:lastRenderedPageBreak/>
        <w:t>3) организовать проведение работ по сохранению объекта культурного наследия в соответствии с порядком, предусмотренным ст. 45 Федерального закона № 73-ФЗ, а именно: Работы по сохранению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61683AC5" w14:textId="77777777" w:rsidR="005E695E" w:rsidRPr="00C16E7D" w:rsidRDefault="005E695E" w:rsidP="005E695E">
      <w:pPr>
        <w:spacing w:line="270" w:lineRule="atLeast"/>
        <w:jc w:val="both"/>
        <w:rPr>
          <w:b/>
        </w:rPr>
      </w:pPr>
      <w:r w:rsidRPr="00C16E7D">
        <w:t xml:space="preserve">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(далее – </w:t>
      </w:r>
      <w:proofErr w:type="spellStart"/>
      <w:r w:rsidRPr="00C16E7D">
        <w:t>ГрК</w:t>
      </w:r>
      <w:proofErr w:type="spellEnd"/>
      <w:r w:rsidRPr="00C16E7D">
        <w:t xml:space="preserve"> РФ),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 Выдача задания на проведение работ по сохранению объекта культурного наследия, разрешения на проведение работ по сохранению объекта культурного наследия, согласование проектной документации на проведение работ  по сохранению объекта культурного наследия осуществляются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 Задание на проведение работ по сохранению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Порядок подготовки и согласования проектной документации на работы по сохранению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w:t>
      </w:r>
      <w:proofErr w:type="spellStart"/>
      <w:r w:rsidRPr="00C16E7D">
        <w:t>ГрК</w:t>
      </w:r>
      <w:proofErr w:type="spellEnd"/>
      <w:r w:rsidRPr="00C16E7D">
        <w:t xml:space="preserve"> РФ. Лицо, осуществляющее разработку проектной документации, необходимой для проведения работ по сохранению объекта культурного наследия, осуществляет научное руководство проведением этих работ и авторский надзор за их проведением. К проведению работ по сохранению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w:t>
      </w:r>
      <w:proofErr w:type="spellStart"/>
      <w:r w:rsidRPr="00C16E7D">
        <w:t>ГрК</w:t>
      </w:r>
      <w:proofErr w:type="spellEnd"/>
      <w:r w:rsidRPr="00C16E7D">
        <w:t xml:space="preserve"> РФ. Работы по консервации и реставрации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После выполнения работ по сохранению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w:t>
      </w:r>
      <w:r w:rsidRPr="00C16E7D">
        <w:lastRenderedPageBreak/>
        <w:t xml:space="preserve">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РФ. Приемка работ по сохранению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 Акт приемки выполненных работ по сохранению объекта культурного наследия выдается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При проведении работ по сохранению объекта культурного наследия, в результате которых изменились площадь и (или) количество помещений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w:t>
      </w:r>
      <w:proofErr w:type="spellStart"/>
      <w:r w:rsidRPr="00C16E7D">
        <w:t>ГрК</w:t>
      </w:r>
      <w:proofErr w:type="spellEnd"/>
      <w:r w:rsidRPr="00C16E7D">
        <w:t xml:space="preserve"> РФ.</w:t>
      </w:r>
    </w:p>
    <w:p w14:paraId="76A38290" w14:textId="77777777" w:rsidR="005E695E" w:rsidRPr="00161276" w:rsidRDefault="005E695E" w:rsidP="005E695E">
      <w:pPr>
        <w:shd w:val="clear" w:color="auto" w:fill="FFFFFF"/>
        <w:tabs>
          <w:tab w:val="left" w:pos="1134"/>
          <w:tab w:val="left" w:pos="1276"/>
        </w:tabs>
        <w:spacing w:line="250" w:lineRule="exact"/>
        <w:ind w:firstLine="709"/>
        <w:jc w:val="both"/>
        <w:rPr>
          <w:color w:val="000000"/>
          <w:spacing w:val="-4"/>
          <w:sz w:val="22"/>
          <w:szCs w:val="22"/>
        </w:rPr>
      </w:pPr>
    </w:p>
    <w:p w14:paraId="79D4C24C" w14:textId="77777777" w:rsidR="00172DD9" w:rsidRDefault="00BA1EDA" w:rsidP="00172DD9">
      <w:pPr>
        <w:pStyle w:val="a6"/>
        <w:numPr>
          <w:ilvl w:val="0"/>
          <w:numId w:val="1"/>
        </w:numPr>
        <w:shd w:val="clear" w:color="auto" w:fill="FFFFFF"/>
        <w:tabs>
          <w:tab w:val="left" w:pos="0"/>
        </w:tabs>
        <w:spacing w:line="250" w:lineRule="exact"/>
        <w:jc w:val="center"/>
        <w:rPr>
          <w:b/>
          <w:bCs/>
          <w:color w:val="000000"/>
          <w:spacing w:val="-6"/>
          <w:sz w:val="22"/>
          <w:szCs w:val="22"/>
        </w:rPr>
      </w:pPr>
      <w:r w:rsidRPr="00172DD9">
        <w:rPr>
          <w:b/>
          <w:bCs/>
          <w:color w:val="000000"/>
          <w:spacing w:val="-6"/>
          <w:sz w:val="22"/>
          <w:szCs w:val="22"/>
        </w:rPr>
        <w:t>Заключительные положения</w:t>
      </w:r>
    </w:p>
    <w:p w14:paraId="722EE4B4" w14:textId="77777777" w:rsidR="00172DD9" w:rsidRPr="00172DD9" w:rsidRDefault="00172DD9" w:rsidP="00172DD9">
      <w:pPr>
        <w:pStyle w:val="a6"/>
        <w:shd w:val="clear" w:color="auto" w:fill="FFFFFF"/>
        <w:tabs>
          <w:tab w:val="left" w:pos="0"/>
        </w:tabs>
        <w:spacing w:line="250" w:lineRule="exact"/>
        <w:ind w:left="525"/>
        <w:rPr>
          <w:b/>
          <w:bCs/>
          <w:color w:val="000000"/>
          <w:spacing w:val="-6"/>
          <w:sz w:val="22"/>
          <w:szCs w:val="22"/>
        </w:rPr>
      </w:pPr>
    </w:p>
    <w:p w14:paraId="0C08BA6A" w14:textId="77777777" w:rsidR="00172DD9" w:rsidRPr="00172DD9" w:rsidRDefault="00172DD9" w:rsidP="00172DD9">
      <w:pPr>
        <w:pStyle w:val="a6"/>
        <w:shd w:val="clear" w:color="auto" w:fill="FFFFFF"/>
        <w:tabs>
          <w:tab w:val="left" w:pos="0"/>
        </w:tabs>
        <w:spacing w:line="250" w:lineRule="exact"/>
        <w:ind w:left="0"/>
        <w:jc w:val="both"/>
        <w:rPr>
          <w:b/>
          <w:bCs/>
          <w:color w:val="000000"/>
          <w:spacing w:val="-6"/>
          <w:sz w:val="22"/>
          <w:szCs w:val="22"/>
        </w:rPr>
      </w:pPr>
      <w:r>
        <w:rPr>
          <w:sz w:val="22"/>
          <w:szCs w:val="22"/>
        </w:rPr>
        <w:tab/>
        <w:t>5.1.</w:t>
      </w:r>
      <w:r>
        <w:rPr>
          <w:sz w:val="22"/>
          <w:szCs w:val="22"/>
        </w:rPr>
        <w:tab/>
      </w:r>
      <w:r w:rsidRPr="00172DD9">
        <w:rPr>
          <w:sz w:val="22"/>
          <w:szCs w:val="22"/>
        </w:rPr>
        <w:t>Содержание статей 131, 167, 209, 288, 549, 550, 5</w:t>
      </w:r>
      <w:r>
        <w:rPr>
          <w:sz w:val="22"/>
          <w:szCs w:val="22"/>
        </w:rPr>
        <w:t xml:space="preserve">51, 558 ГК РФ сторонам понятно, </w:t>
      </w:r>
      <w:r w:rsidRPr="00172DD9">
        <w:rPr>
          <w:sz w:val="22"/>
          <w:szCs w:val="22"/>
        </w:rPr>
        <w:t xml:space="preserve">смысл и значение договора сторонам ясны и соответствуют нашим намерениям. </w:t>
      </w:r>
    </w:p>
    <w:p w14:paraId="45E43313" w14:textId="77777777" w:rsidR="00172DD9" w:rsidRPr="00172DD9" w:rsidRDefault="00172DD9" w:rsidP="00172DD9">
      <w:pPr>
        <w:pStyle w:val="a6"/>
        <w:numPr>
          <w:ilvl w:val="1"/>
          <w:numId w:val="7"/>
        </w:numPr>
        <w:shd w:val="clear" w:color="auto" w:fill="FFFFFF"/>
        <w:tabs>
          <w:tab w:val="left" w:pos="0"/>
        </w:tabs>
        <w:spacing w:line="250" w:lineRule="exact"/>
        <w:ind w:left="142" w:firstLine="563"/>
        <w:jc w:val="both"/>
        <w:rPr>
          <w:b/>
          <w:bCs/>
          <w:color w:val="000000"/>
          <w:spacing w:val="-6"/>
          <w:sz w:val="22"/>
          <w:szCs w:val="22"/>
        </w:rPr>
      </w:pPr>
      <w:r w:rsidRPr="00172DD9">
        <w:rPr>
          <w:sz w:val="22"/>
          <w:szCs w:val="22"/>
        </w:rPr>
        <w:t xml:space="preserve">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представления, которые могли быть сделаны сторонами, будь то в письменной или устной форме до заключения настоящего договора. </w:t>
      </w:r>
    </w:p>
    <w:p w14:paraId="5E882D14" w14:textId="77777777" w:rsidR="00172DD9" w:rsidRPr="00172DD9" w:rsidRDefault="00172DD9" w:rsidP="00172DD9">
      <w:pPr>
        <w:pStyle w:val="a6"/>
        <w:numPr>
          <w:ilvl w:val="1"/>
          <w:numId w:val="7"/>
        </w:numPr>
        <w:shd w:val="clear" w:color="auto" w:fill="FFFFFF"/>
        <w:tabs>
          <w:tab w:val="left" w:pos="0"/>
        </w:tabs>
        <w:spacing w:line="250" w:lineRule="exact"/>
        <w:ind w:left="142" w:firstLine="563"/>
        <w:jc w:val="both"/>
        <w:rPr>
          <w:b/>
          <w:bCs/>
          <w:color w:val="000000"/>
          <w:spacing w:val="-6"/>
          <w:sz w:val="22"/>
          <w:szCs w:val="22"/>
        </w:rPr>
      </w:pPr>
      <w:r w:rsidRPr="00172DD9">
        <w:rPr>
          <w:sz w:val="22"/>
          <w:szCs w:val="22"/>
        </w:rPr>
        <w:t>Настоящий договор составлен в 3 (трех) экземплярах, один из которых остается в органе, осуществляющем государственную регистрацию прав на недвижимое имущество и сделок с ним, по одному экземпляру выдается сторонам.</w:t>
      </w:r>
    </w:p>
    <w:p w14:paraId="2936358E" w14:textId="77777777" w:rsidR="00172DD9" w:rsidRPr="00172DD9" w:rsidRDefault="00172DD9" w:rsidP="00172DD9">
      <w:pPr>
        <w:pStyle w:val="a6"/>
        <w:shd w:val="clear" w:color="auto" w:fill="FFFFFF"/>
        <w:tabs>
          <w:tab w:val="left" w:pos="0"/>
        </w:tabs>
        <w:spacing w:line="250" w:lineRule="exact"/>
        <w:ind w:left="1065"/>
        <w:rPr>
          <w:b/>
          <w:bCs/>
          <w:color w:val="000000"/>
          <w:spacing w:val="-6"/>
          <w:sz w:val="22"/>
          <w:szCs w:val="22"/>
        </w:rPr>
      </w:pPr>
    </w:p>
    <w:p w14:paraId="1FB14189" w14:textId="77777777" w:rsidR="00BA1EDA" w:rsidRPr="00172DD9" w:rsidRDefault="00172DD9" w:rsidP="00172DD9">
      <w:pPr>
        <w:pStyle w:val="a6"/>
        <w:shd w:val="clear" w:color="auto" w:fill="FFFFFF"/>
        <w:tabs>
          <w:tab w:val="left" w:pos="0"/>
        </w:tabs>
        <w:spacing w:line="250" w:lineRule="exact"/>
        <w:ind w:left="1065"/>
        <w:rPr>
          <w:b/>
          <w:bCs/>
          <w:color w:val="000000"/>
          <w:spacing w:val="-6"/>
          <w:sz w:val="22"/>
          <w:szCs w:val="22"/>
        </w:rPr>
      </w:pPr>
      <w:r>
        <w:rPr>
          <w:sz w:val="22"/>
          <w:szCs w:val="22"/>
        </w:rPr>
        <w:tab/>
      </w:r>
      <w:r>
        <w:rPr>
          <w:sz w:val="22"/>
          <w:szCs w:val="22"/>
        </w:rPr>
        <w:tab/>
      </w:r>
      <w:r>
        <w:rPr>
          <w:sz w:val="22"/>
          <w:szCs w:val="22"/>
        </w:rPr>
        <w:tab/>
      </w:r>
      <w:r>
        <w:rPr>
          <w:sz w:val="22"/>
          <w:szCs w:val="22"/>
        </w:rPr>
        <w:tab/>
      </w:r>
      <w:r w:rsidRPr="00172DD9">
        <w:rPr>
          <w:b/>
          <w:bCs/>
          <w:color w:val="000000"/>
          <w:spacing w:val="-6"/>
          <w:sz w:val="22"/>
          <w:szCs w:val="22"/>
        </w:rPr>
        <w:t>6</w:t>
      </w:r>
      <w:r w:rsidR="00BA1EDA" w:rsidRPr="00172DD9">
        <w:rPr>
          <w:b/>
          <w:bCs/>
          <w:color w:val="000000"/>
          <w:spacing w:val="-6"/>
          <w:sz w:val="22"/>
          <w:szCs w:val="22"/>
        </w:rPr>
        <w:t>. Адреса и реквизиты сторон</w:t>
      </w:r>
    </w:p>
    <w:tbl>
      <w:tblPr>
        <w:tblW w:w="8940" w:type="dxa"/>
        <w:tblLayout w:type="fixed"/>
        <w:tblLook w:val="0000" w:firstRow="0" w:lastRow="0" w:firstColumn="0" w:lastColumn="0" w:noHBand="0" w:noVBand="0"/>
      </w:tblPr>
      <w:tblGrid>
        <w:gridCol w:w="4270"/>
        <w:gridCol w:w="4670"/>
      </w:tblGrid>
      <w:tr w:rsidR="00420298" w:rsidRPr="00ED5383" w14:paraId="1D82C6DE" w14:textId="77777777" w:rsidTr="005E695E">
        <w:trPr>
          <w:trHeight w:val="593"/>
        </w:trPr>
        <w:tc>
          <w:tcPr>
            <w:tcW w:w="4270" w:type="dxa"/>
            <w:tcBorders>
              <w:top w:val="nil"/>
              <w:left w:val="nil"/>
              <w:bottom w:val="nil"/>
              <w:right w:val="nil"/>
            </w:tcBorders>
          </w:tcPr>
          <w:p w14:paraId="6E2BDA0B" w14:textId="77777777" w:rsidR="00172DD9" w:rsidRPr="00680293" w:rsidRDefault="00172DD9" w:rsidP="002B4658">
            <w:pPr>
              <w:numPr>
                <w:ilvl w:val="12"/>
                <w:numId w:val="0"/>
              </w:numPr>
              <w:tabs>
                <w:tab w:val="left" w:pos="3360"/>
              </w:tabs>
              <w:rPr>
                <w:b/>
                <w:sz w:val="22"/>
              </w:rPr>
            </w:pPr>
          </w:p>
        </w:tc>
        <w:tc>
          <w:tcPr>
            <w:tcW w:w="4670" w:type="dxa"/>
            <w:tcBorders>
              <w:top w:val="nil"/>
              <w:left w:val="nil"/>
              <w:bottom w:val="nil"/>
              <w:right w:val="nil"/>
            </w:tcBorders>
          </w:tcPr>
          <w:p w14:paraId="2358B775" w14:textId="77777777" w:rsidR="00696A44" w:rsidRPr="000C70D7" w:rsidRDefault="00696A44" w:rsidP="00A84B63">
            <w:pPr>
              <w:ind w:left="252"/>
              <w:jc w:val="both"/>
              <w:rPr>
                <w:sz w:val="22"/>
                <w:highlight w:val="yellow"/>
              </w:rPr>
            </w:pPr>
          </w:p>
        </w:tc>
      </w:tr>
      <w:tr w:rsidR="00420298" w:rsidRPr="00ED5383" w14:paraId="58C2517D" w14:textId="77777777" w:rsidTr="005E695E">
        <w:tblPrEx>
          <w:tblLook w:val="01E0" w:firstRow="1" w:lastRow="1" w:firstColumn="1" w:lastColumn="1" w:noHBand="0" w:noVBand="0"/>
        </w:tblPrEx>
        <w:trPr>
          <w:trHeight w:val="331"/>
        </w:trPr>
        <w:tc>
          <w:tcPr>
            <w:tcW w:w="4270" w:type="dxa"/>
          </w:tcPr>
          <w:p w14:paraId="3D13F170" w14:textId="77777777" w:rsidR="00DA0AA0" w:rsidRPr="00DA0AA0" w:rsidRDefault="00DA0AA0" w:rsidP="00FD2BA4">
            <w:pPr>
              <w:pStyle w:val="a3"/>
              <w:rPr>
                <w:sz w:val="22"/>
              </w:rPr>
            </w:pPr>
          </w:p>
        </w:tc>
        <w:tc>
          <w:tcPr>
            <w:tcW w:w="4670" w:type="dxa"/>
          </w:tcPr>
          <w:p w14:paraId="412237C5" w14:textId="77777777" w:rsidR="00420298" w:rsidRPr="00A505F8" w:rsidRDefault="00420298" w:rsidP="00FD2BA4">
            <w:pPr>
              <w:pStyle w:val="a3"/>
              <w:rPr>
                <w:sz w:val="22"/>
                <w:highlight w:val="yellow"/>
              </w:rPr>
            </w:pPr>
          </w:p>
        </w:tc>
      </w:tr>
    </w:tbl>
    <w:p w14:paraId="31BD08D8" w14:textId="77777777" w:rsidR="000C70D7" w:rsidRPr="00757A5E" w:rsidRDefault="00DA0AA0" w:rsidP="00DA0AA0">
      <w:pPr>
        <w:rPr>
          <w:sz w:val="22"/>
          <w:szCs w:val="22"/>
        </w:rPr>
      </w:pPr>
      <w:r w:rsidRPr="00757A5E">
        <w:rPr>
          <w:sz w:val="22"/>
          <w:szCs w:val="22"/>
        </w:rPr>
        <w:t>Продавец:</w:t>
      </w:r>
    </w:p>
    <w:p w14:paraId="3C09178B" w14:textId="77777777" w:rsidR="00DA0AA0" w:rsidRDefault="00DA0AA0" w:rsidP="00DA0AA0">
      <w:pPr>
        <w:rPr>
          <w:b/>
        </w:rPr>
      </w:pPr>
    </w:p>
    <w:p w14:paraId="43D8F781" w14:textId="77777777" w:rsidR="00DA0AA0" w:rsidRDefault="00DA0AA0" w:rsidP="00DA0AA0">
      <w:pPr>
        <w:rPr>
          <w:b/>
        </w:rPr>
      </w:pPr>
      <w:r>
        <w:rPr>
          <w:b/>
        </w:rPr>
        <w:t>_____________________________________________________________________________</w:t>
      </w:r>
    </w:p>
    <w:p w14:paraId="759BD8B1" w14:textId="77777777" w:rsidR="00DA0AA0" w:rsidRDefault="00DA0AA0" w:rsidP="00DA0AA0">
      <w:pPr>
        <w:rPr>
          <w:b/>
        </w:rPr>
      </w:pPr>
    </w:p>
    <w:p w14:paraId="76D4ED6B" w14:textId="77777777" w:rsidR="00DA0AA0" w:rsidRPr="00757A5E" w:rsidRDefault="00DA0AA0" w:rsidP="00DA0AA0">
      <w:pPr>
        <w:rPr>
          <w:sz w:val="22"/>
          <w:szCs w:val="22"/>
        </w:rPr>
      </w:pPr>
      <w:proofErr w:type="gramStart"/>
      <w:r w:rsidRPr="00757A5E">
        <w:rPr>
          <w:sz w:val="22"/>
          <w:szCs w:val="22"/>
        </w:rPr>
        <w:t>Покупатель :</w:t>
      </w:r>
      <w:proofErr w:type="gramEnd"/>
    </w:p>
    <w:p w14:paraId="61A50A18" w14:textId="77777777" w:rsidR="00DA0AA0" w:rsidRPr="00757A5E" w:rsidRDefault="00DA0AA0" w:rsidP="00DA0AA0">
      <w:pPr>
        <w:rPr>
          <w:sz w:val="22"/>
          <w:szCs w:val="22"/>
        </w:rPr>
      </w:pPr>
    </w:p>
    <w:p w14:paraId="13812E09" w14:textId="77777777" w:rsidR="000C70D7" w:rsidRDefault="00DA0AA0">
      <w:pPr>
        <w:jc w:val="center"/>
        <w:rPr>
          <w:b/>
        </w:rPr>
      </w:pPr>
      <w:r>
        <w:rPr>
          <w:b/>
        </w:rPr>
        <w:t>_________________________________________________________________________</w:t>
      </w:r>
    </w:p>
    <w:sectPr w:rsidR="000C70D7" w:rsidSect="00FD2BA4">
      <w:pgSz w:w="11906" w:h="16838"/>
      <w:pgMar w:top="567" w:right="851" w:bottom="567"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175B"/>
    <w:multiLevelType w:val="multilevel"/>
    <w:tmpl w:val="1A022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DA50F0"/>
    <w:multiLevelType w:val="hybridMultilevel"/>
    <w:tmpl w:val="A5BA6088"/>
    <w:lvl w:ilvl="0" w:tplc="FB429A04">
      <w:start w:val="1"/>
      <w:numFmt w:val="decimal"/>
      <w:lvlText w:val="%1."/>
      <w:lvlJc w:val="left"/>
      <w:pPr>
        <w:ind w:left="17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CC947B1"/>
    <w:multiLevelType w:val="hybridMultilevel"/>
    <w:tmpl w:val="9886C916"/>
    <w:lvl w:ilvl="0" w:tplc="525CE974">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3" w15:restartNumberingAfterBreak="0">
    <w:nsid w:val="37516894"/>
    <w:multiLevelType w:val="hybridMultilevel"/>
    <w:tmpl w:val="F6DCEA36"/>
    <w:lvl w:ilvl="0" w:tplc="FB429A04">
      <w:start w:val="1"/>
      <w:numFmt w:val="decimal"/>
      <w:lvlText w:val="%1."/>
      <w:lvlJc w:val="left"/>
      <w:pPr>
        <w:ind w:left="1085" w:hanging="360"/>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4" w15:restartNumberingAfterBreak="0">
    <w:nsid w:val="4DB73B33"/>
    <w:multiLevelType w:val="hybridMultilevel"/>
    <w:tmpl w:val="9886C916"/>
    <w:lvl w:ilvl="0" w:tplc="525CE974">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5" w15:restartNumberingAfterBreak="0">
    <w:nsid w:val="72481265"/>
    <w:multiLevelType w:val="multilevel"/>
    <w:tmpl w:val="CA0E31C4"/>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6765FA5"/>
    <w:multiLevelType w:val="hybridMultilevel"/>
    <w:tmpl w:val="5B5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5E4B88"/>
    <w:multiLevelType w:val="multilevel"/>
    <w:tmpl w:val="C376332C"/>
    <w:lvl w:ilvl="0">
      <w:start w:val="5"/>
      <w:numFmt w:val="decimal"/>
      <w:lvlText w:val="%1."/>
      <w:lvlJc w:val="left"/>
      <w:pPr>
        <w:ind w:left="360" w:hanging="360"/>
      </w:pPr>
      <w:rPr>
        <w:rFonts w:hint="default"/>
        <w:b w:val="0"/>
        <w:color w:val="auto"/>
      </w:rPr>
    </w:lvl>
    <w:lvl w:ilvl="1">
      <w:start w:val="2"/>
      <w:numFmt w:val="decimal"/>
      <w:lvlText w:val="%1.%2."/>
      <w:lvlJc w:val="left"/>
      <w:pPr>
        <w:ind w:left="1065" w:hanging="360"/>
      </w:pPr>
      <w:rPr>
        <w:rFonts w:hint="default"/>
        <w:b w:val="0"/>
        <w:color w:val="auto"/>
      </w:rPr>
    </w:lvl>
    <w:lvl w:ilvl="2">
      <w:start w:val="1"/>
      <w:numFmt w:val="decimal"/>
      <w:lvlText w:val="%1.%2.%3."/>
      <w:lvlJc w:val="left"/>
      <w:pPr>
        <w:ind w:left="2130" w:hanging="720"/>
      </w:pPr>
      <w:rPr>
        <w:rFonts w:hint="default"/>
        <w:b w:val="0"/>
        <w:color w:val="auto"/>
      </w:rPr>
    </w:lvl>
    <w:lvl w:ilvl="3">
      <w:start w:val="1"/>
      <w:numFmt w:val="decimal"/>
      <w:lvlText w:val="%1.%2.%3.%4."/>
      <w:lvlJc w:val="left"/>
      <w:pPr>
        <w:ind w:left="2835" w:hanging="720"/>
      </w:pPr>
      <w:rPr>
        <w:rFonts w:hint="default"/>
        <w:b w:val="0"/>
        <w:color w:val="auto"/>
      </w:rPr>
    </w:lvl>
    <w:lvl w:ilvl="4">
      <w:start w:val="1"/>
      <w:numFmt w:val="decimal"/>
      <w:lvlText w:val="%1.%2.%3.%4.%5."/>
      <w:lvlJc w:val="left"/>
      <w:pPr>
        <w:ind w:left="3900" w:hanging="1080"/>
      </w:pPr>
      <w:rPr>
        <w:rFonts w:hint="default"/>
        <w:b w:val="0"/>
        <w:color w:val="auto"/>
      </w:rPr>
    </w:lvl>
    <w:lvl w:ilvl="5">
      <w:start w:val="1"/>
      <w:numFmt w:val="decimal"/>
      <w:lvlText w:val="%1.%2.%3.%4.%5.%6."/>
      <w:lvlJc w:val="left"/>
      <w:pPr>
        <w:ind w:left="4605" w:hanging="1080"/>
      </w:pPr>
      <w:rPr>
        <w:rFonts w:hint="default"/>
        <w:b w:val="0"/>
        <w:color w:val="auto"/>
      </w:rPr>
    </w:lvl>
    <w:lvl w:ilvl="6">
      <w:start w:val="1"/>
      <w:numFmt w:val="decimal"/>
      <w:lvlText w:val="%1.%2.%3.%4.%5.%6.%7."/>
      <w:lvlJc w:val="left"/>
      <w:pPr>
        <w:ind w:left="5310" w:hanging="1080"/>
      </w:pPr>
      <w:rPr>
        <w:rFonts w:hint="default"/>
        <w:b w:val="0"/>
        <w:color w:val="auto"/>
      </w:rPr>
    </w:lvl>
    <w:lvl w:ilvl="7">
      <w:start w:val="1"/>
      <w:numFmt w:val="decimal"/>
      <w:lvlText w:val="%1.%2.%3.%4.%5.%6.%7.%8."/>
      <w:lvlJc w:val="left"/>
      <w:pPr>
        <w:ind w:left="6375" w:hanging="1440"/>
      </w:pPr>
      <w:rPr>
        <w:rFonts w:hint="default"/>
        <w:b w:val="0"/>
        <w:color w:val="auto"/>
      </w:rPr>
    </w:lvl>
    <w:lvl w:ilvl="8">
      <w:start w:val="1"/>
      <w:numFmt w:val="decimal"/>
      <w:lvlText w:val="%1.%2.%3.%4.%5.%6.%7.%8.%9."/>
      <w:lvlJc w:val="left"/>
      <w:pPr>
        <w:ind w:left="7080" w:hanging="1440"/>
      </w:pPr>
      <w:rPr>
        <w:rFonts w:hint="default"/>
        <w:b w:val="0"/>
        <w:color w:val="auto"/>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DA"/>
    <w:rsid w:val="0002157E"/>
    <w:rsid w:val="00042F96"/>
    <w:rsid w:val="00067299"/>
    <w:rsid w:val="00072DBA"/>
    <w:rsid w:val="000B6157"/>
    <w:rsid w:val="000C70D7"/>
    <w:rsid w:val="000E5A55"/>
    <w:rsid w:val="000F06FB"/>
    <w:rsid w:val="000F3BCD"/>
    <w:rsid w:val="00133DF8"/>
    <w:rsid w:val="001455F0"/>
    <w:rsid w:val="001518EB"/>
    <w:rsid w:val="00156146"/>
    <w:rsid w:val="00171FBF"/>
    <w:rsid w:val="00172DD9"/>
    <w:rsid w:val="001948E2"/>
    <w:rsid w:val="00197B1D"/>
    <w:rsid w:val="001B1355"/>
    <w:rsid w:val="002104FD"/>
    <w:rsid w:val="002217D8"/>
    <w:rsid w:val="002327CD"/>
    <w:rsid w:val="00237484"/>
    <w:rsid w:val="002A1AC6"/>
    <w:rsid w:val="002A50E5"/>
    <w:rsid w:val="002B4658"/>
    <w:rsid w:val="002C762F"/>
    <w:rsid w:val="002D6B7A"/>
    <w:rsid w:val="002E2520"/>
    <w:rsid w:val="002E5AA3"/>
    <w:rsid w:val="0031426B"/>
    <w:rsid w:val="00322BE0"/>
    <w:rsid w:val="0032774A"/>
    <w:rsid w:val="00351F26"/>
    <w:rsid w:val="00371693"/>
    <w:rsid w:val="003837D7"/>
    <w:rsid w:val="00395335"/>
    <w:rsid w:val="00395867"/>
    <w:rsid w:val="00395FFC"/>
    <w:rsid w:val="003A13A0"/>
    <w:rsid w:val="003B3759"/>
    <w:rsid w:val="003C04CC"/>
    <w:rsid w:val="003C08EE"/>
    <w:rsid w:val="003C353E"/>
    <w:rsid w:val="003D6FB2"/>
    <w:rsid w:val="003E761F"/>
    <w:rsid w:val="003F09EF"/>
    <w:rsid w:val="00420298"/>
    <w:rsid w:val="004438B0"/>
    <w:rsid w:val="00447A16"/>
    <w:rsid w:val="0046511F"/>
    <w:rsid w:val="004702F6"/>
    <w:rsid w:val="0048112D"/>
    <w:rsid w:val="004C79FC"/>
    <w:rsid w:val="004D33F9"/>
    <w:rsid w:val="004E785A"/>
    <w:rsid w:val="004F4270"/>
    <w:rsid w:val="00501249"/>
    <w:rsid w:val="0050369C"/>
    <w:rsid w:val="00512F0F"/>
    <w:rsid w:val="005A627B"/>
    <w:rsid w:val="005B3C14"/>
    <w:rsid w:val="005C6956"/>
    <w:rsid w:val="005D07BD"/>
    <w:rsid w:val="005D6191"/>
    <w:rsid w:val="005E695E"/>
    <w:rsid w:val="005E7D24"/>
    <w:rsid w:val="005F25BA"/>
    <w:rsid w:val="005F7AE0"/>
    <w:rsid w:val="005F7FEB"/>
    <w:rsid w:val="00606647"/>
    <w:rsid w:val="0062470A"/>
    <w:rsid w:val="00627319"/>
    <w:rsid w:val="00647CFD"/>
    <w:rsid w:val="00680293"/>
    <w:rsid w:val="00696A44"/>
    <w:rsid w:val="006A07E4"/>
    <w:rsid w:val="006A667C"/>
    <w:rsid w:val="006A718E"/>
    <w:rsid w:val="006B0A54"/>
    <w:rsid w:val="006C36F4"/>
    <w:rsid w:val="00757A5E"/>
    <w:rsid w:val="007648D0"/>
    <w:rsid w:val="00780883"/>
    <w:rsid w:val="00781208"/>
    <w:rsid w:val="00796B3E"/>
    <w:rsid w:val="007B163E"/>
    <w:rsid w:val="007C6B35"/>
    <w:rsid w:val="007D56C5"/>
    <w:rsid w:val="007E1F2E"/>
    <w:rsid w:val="008008BF"/>
    <w:rsid w:val="0080547D"/>
    <w:rsid w:val="008405D4"/>
    <w:rsid w:val="00856216"/>
    <w:rsid w:val="008756AC"/>
    <w:rsid w:val="008A1F03"/>
    <w:rsid w:val="008C5DC4"/>
    <w:rsid w:val="00916926"/>
    <w:rsid w:val="0094684D"/>
    <w:rsid w:val="00975020"/>
    <w:rsid w:val="009A4A53"/>
    <w:rsid w:val="009A4F61"/>
    <w:rsid w:val="009B558E"/>
    <w:rsid w:val="009D7B9F"/>
    <w:rsid w:val="009F0A42"/>
    <w:rsid w:val="00A07362"/>
    <w:rsid w:val="00A37091"/>
    <w:rsid w:val="00A505F8"/>
    <w:rsid w:val="00A800D8"/>
    <w:rsid w:val="00A83058"/>
    <w:rsid w:val="00A84B63"/>
    <w:rsid w:val="00AB0B32"/>
    <w:rsid w:val="00AC0769"/>
    <w:rsid w:val="00AC2112"/>
    <w:rsid w:val="00AD2FAA"/>
    <w:rsid w:val="00AD4597"/>
    <w:rsid w:val="00AF4AD1"/>
    <w:rsid w:val="00B00F2B"/>
    <w:rsid w:val="00B42720"/>
    <w:rsid w:val="00B75938"/>
    <w:rsid w:val="00B76EA7"/>
    <w:rsid w:val="00B854B2"/>
    <w:rsid w:val="00BA1EDA"/>
    <w:rsid w:val="00BD263F"/>
    <w:rsid w:val="00BD6804"/>
    <w:rsid w:val="00BF6498"/>
    <w:rsid w:val="00C0437C"/>
    <w:rsid w:val="00C05407"/>
    <w:rsid w:val="00C33ADD"/>
    <w:rsid w:val="00C43D8E"/>
    <w:rsid w:val="00C44DF4"/>
    <w:rsid w:val="00C52317"/>
    <w:rsid w:val="00C5783E"/>
    <w:rsid w:val="00C7248A"/>
    <w:rsid w:val="00C761D5"/>
    <w:rsid w:val="00C7668F"/>
    <w:rsid w:val="00CB1A45"/>
    <w:rsid w:val="00D17A65"/>
    <w:rsid w:val="00D32820"/>
    <w:rsid w:val="00D540E7"/>
    <w:rsid w:val="00DA0AA0"/>
    <w:rsid w:val="00DA5517"/>
    <w:rsid w:val="00E402D4"/>
    <w:rsid w:val="00E432D9"/>
    <w:rsid w:val="00E46DED"/>
    <w:rsid w:val="00E6302D"/>
    <w:rsid w:val="00E7232C"/>
    <w:rsid w:val="00E90801"/>
    <w:rsid w:val="00E95940"/>
    <w:rsid w:val="00EC26D3"/>
    <w:rsid w:val="00EF0124"/>
    <w:rsid w:val="00F27454"/>
    <w:rsid w:val="00F37016"/>
    <w:rsid w:val="00F4087F"/>
    <w:rsid w:val="00F63BD9"/>
    <w:rsid w:val="00F8220B"/>
    <w:rsid w:val="00F90AF9"/>
    <w:rsid w:val="00FD2BA4"/>
    <w:rsid w:val="00FD3BE3"/>
    <w:rsid w:val="00FD42A3"/>
    <w:rsid w:val="00FF0D49"/>
    <w:rsid w:val="00FF3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E6FB"/>
  <w15:docId w15:val="{852A1628-4DFB-48C4-A7A7-5EFD2428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EDA"/>
    <w:pPr>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A1EDA"/>
    <w:pPr>
      <w:spacing w:after="120" w:line="480" w:lineRule="auto"/>
    </w:pPr>
  </w:style>
  <w:style w:type="character" w:customStyle="1" w:styleId="20">
    <w:name w:val="Основной текст 2 Знак"/>
    <w:basedOn w:val="a0"/>
    <w:link w:val="2"/>
    <w:rsid w:val="00BA1EDA"/>
    <w:rPr>
      <w:rFonts w:eastAsia="Times New Roman" w:cs="Times New Roman"/>
      <w:szCs w:val="24"/>
      <w:lang w:eastAsia="ru-RU"/>
    </w:rPr>
  </w:style>
  <w:style w:type="character" w:customStyle="1" w:styleId="paragraph">
    <w:name w:val="paragraph"/>
    <w:basedOn w:val="a0"/>
    <w:rsid w:val="00BA1EDA"/>
  </w:style>
  <w:style w:type="paragraph" w:styleId="a3">
    <w:name w:val="footer"/>
    <w:basedOn w:val="a"/>
    <w:link w:val="a4"/>
    <w:rsid w:val="00420298"/>
    <w:pPr>
      <w:tabs>
        <w:tab w:val="center" w:pos="4677"/>
        <w:tab w:val="right" w:pos="9355"/>
      </w:tabs>
      <w:autoSpaceDE w:val="0"/>
      <w:autoSpaceDN w:val="0"/>
    </w:pPr>
    <w:rPr>
      <w:sz w:val="20"/>
    </w:rPr>
  </w:style>
  <w:style w:type="character" w:customStyle="1" w:styleId="a4">
    <w:name w:val="Нижний колонтитул Знак"/>
    <w:basedOn w:val="a0"/>
    <w:link w:val="a3"/>
    <w:rsid w:val="00420298"/>
    <w:rPr>
      <w:rFonts w:eastAsia="Times New Roman" w:cs="Times New Roman"/>
      <w:sz w:val="20"/>
      <w:szCs w:val="24"/>
      <w:lang w:eastAsia="ru-RU"/>
    </w:rPr>
  </w:style>
  <w:style w:type="character" w:styleId="a5">
    <w:name w:val="Hyperlink"/>
    <w:basedOn w:val="a0"/>
    <w:uiPriority w:val="99"/>
    <w:unhideWhenUsed/>
    <w:rsid w:val="00627319"/>
    <w:rPr>
      <w:color w:val="0000FF" w:themeColor="hyperlink"/>
      <w:u w:val="single"/>
    </w:rPr>
  </w:style>
  <w:style w:type="paragraph" w:styleId="a6">
    <w:name w:val="List Paragraph"/>
    <w:basedOn w:val="a"/>
    <w:uiPriority w:val="34"/>
    <w:qFormat/>
    <w:rsid w:val="005F7FEB"/>
    <w:pPr>
      <w:ind w:left="720"/>
      <w:contextualSpacing/>
    </w:pPr>
  </w:style>
  <w:style w:type="character" w:customStyle="1" w:styleId="val">
    <w:name w:val="val"/>
    <w:basedOn w:val="a0"/>
    <w:rsid w:val="006C36F4"/>
  </w:style>
  <w:style w:type="character" w:customStyle="1" w:styleId="a7">
    <w:name w:val="Основной текст + Полужирный"/>
    <w:rsid w:val="003D6FB2"/>
    <w:rPr>
      <w:rFonts w:ascii="Times New Roman" w:eastAsia="Times New Roman" w:hAnsi="Times New Roman" w:cs="Times New Roman"/>
      <w:b/>
      <w:bCs/>
      <w:i w:val="0"/>
      <w:iCs w:val="0"/>
      <w:smallCaps w:val="0"/>
      <w:strike w:val="0"/>
      <w:spacing w:val="0"/>
      <w:sz w:val="23"/>
      <w:szCs w:val="23"/>
    </w:rPr>
  </w:style>
  <w:style w:type="character" w:styleId="a8">
    <w:name w:val="Emphasis"/>
    <w:basedOn w:val="a0"/>
    <w:uiPriority w:val="20"/>
    <w:qFormat/>
    <w:rsid w:val="00172DD9"/>
    <w:rPr>
      <w:i/>
      <w:iCs/>
    </w:rPr>
  </w:style>
  <w:style w:type="paragraph" w:styleId="a9">
    <w:name w:val="No Spacing"/>
    <w:uiPriority w:val="99"/>
    <w:qFormat/>
    <w:rsid w:val="002C762F"/>
    <w:pPr>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1357">
      <w:bodyDiv w:val="1"/>
      <w:marLeft w:val="0"/>
      <w:marRight w:val="0"/>
      <w:marTop w:val="0"/>
      <w:marBottom w:val="0"/>
      <w:divBdr>
        <w:top w:val="none" w:sz="0" w:space="0" w:color="auto"/>
        <w:left w:val="none" w:sz="0" w:space="0" w:color="auto"/>
        <w:bottom w:val="none" w:sz="0" w:space="0" w:color="auto"/>
        <w:right w:val="none" w:sz="0" w:space="0" w:color="auto"/>
      </w:divBdr>
    </w:div>
    <w:div w:id="526218583">
      <w:bodyDiv w:val="1"/>
      <w:marLeft w:val="0"/>
      <w:marRight w:val="0"/>
      <w:marTop w:val="0"/>
      <w:marBottom w:val="0"/>
      <w:divBdr>
        <w:top w:val="none" w:sz="0" w:space="0" w:color="auto"/>
        <w:left w:val="none" w:sz="0" w:space="0" w:color="auto"/>
        <w:bottom w:val="none" w:sz="0" w:space="0" w:color="auto"/>
        <w:right w:val="none" w:sz="0" w:space="0" w:color="auto"/>
      </w:divBdr>
    </w:div>
    <w:div w:id="8676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85A1-0ED9-412B-AC11-F478A4A6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Elena</cp:lastModifiedBy>
  <cp:revision>2</cp:revision>
  <cp:lastPrinted>2018-07-13T02:48:00Z</cp:lastPrinted>
  <dcterms:created xsi:type="dcterms:W3CDTF">2023-01-25T08:39:00Z</dcterms:created>
  <dcterms:modified xsi:type="dcterms:W3CDTF">2023-01-25T08:39:00Z</dcterms:modified>
</cp:coreProperties>
</file>