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ДОГОВОР О ЗАДАТКЕ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(ПРОЕКТ)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tbl>
      <w:tblPr>
        <w:tblW w:w="9355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677"/>
        <w:gridCol w:w="4677"/>
      </w:tblGrid>
      <w:tr>
        <w:trPr/>
        <w:tc>
          <w:tcPr>
            <w:tcW w:w="467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г. Новосибирск </w:t>
            </w:r>
          </w:p>
        </w:tc>
        <w:tc>
          <w:tcPr>
            <w:tcW w:w="467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«____»_________ 202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color w:val="000000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Организатор торгов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: Финансовый управляющий </w:t>
      </w:r>
      <w:r>
        <w:rPr>
          <w:rFonts w:cs="Times New Roman" w:ascii="Times New Roman" w:hAnsi="Times New Roman"/>
          <w:color w:val="000000"/>
          <w:sz w:val="24"/>
          <w:szCs w:val="24"/>
          <w:lang w:val="ru-RU" w:eastAsia="ru-RU"/>
        </w:rPr>
        <w:t xml:space="preserve">Зубченко Тарас Владимирович, действующий на основании решения арбитражного суда по делу № А45-10144/2021 от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 w:bidi="ar-SA"/>
        </w:rPr>
        <w:t>05.07.2021г. (Арбитражный суд Новосибирской области) в деле о банкротстве должника: Кононевич Александр Анатольевич (дата рождения: 07.12.1979 г., место рождения: с. Мотково Мошковского р-на Новосибирской обл., СНИЛС 061-537-801 52, ИНН 543209005781, регистрация по месту жительства: 633120, Новосибирская обл., Мошковский р-н, пос. Барлакский, ул. Зеленая, д. 11), с одной стороны, и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  <w:lang w:val="ru-RU" w:eastAsia="ru-RU"/>
        </w:rPr>
        <w:t>Заявитель</w:t>
      </w:r>
      <w:r>
        <w:rPr>
          <w:rFonts w:cs="Times New Roman" w:ascii="Times New Roman" w:hAnsi="Times New Roman"/>
          <w:sz w:val="24"/>
          <w:szCs w:val="24"/>
          <w:lang w:val="ru-RU" w:eastAsia="ru-RU"/>
        </w:rPr>
        <w:t xml:space="preserve">: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cs="Times New Roman" w:ascii="Times New Roman" w:hAnsi="Times New Roman"/>
          <w:sz w:val="24"/>
          <w:szCs w:val="24"/>
          <w:lang w:val="ru-RU" w:eastAsia="ru-RU"/>
        </w:rPr>
        <w:t>________________________________________________________________________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cs="Times New Roman" w:ascii="Times New Roman" w:hAnsi="Times New Roman"/>
          <w:sz w:val="24"/>
          <w:szCs w:val="24"/>
          <w:lang w:val="ru-RU" w:eastAsia="ru-RU"/>
        </w:rPr>
        <w:t>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/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заключили настоящий Договор о нижеследующем: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/>
      </w:r>
    </w:p>
    <w:p>
      <w:pPr>
        <w:pStyle w:val="Style20"/>
        <w:numPr>
          <w:ilvl w:val="0"/>
          <w:numId w:val="1"/>
        </w:numPr>
        <w:spacing w:lineRule="auto" w:line="240" w:before="0" w:after="0"/>
        <w:ind w:left="0" w:right="0" w:hanging="36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Предмет договора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В соответствии с условиями настоящего Договора Заявитель для участия в торгах по продаже имущества </w:t>
      </w:r>
      <w:r>
        <w:rPr>
          <w:rFonts w:eastAsia="Calibri" w:cs="Times New Roman" w:ascii="Times New Roman" w:hAnsi="Times New Roman"/>
          <w:color w:val="auto"/>
          <w:sz w:val="24"/>
          <w:szCs w:val="24"/>
          <w:lang w:val="ru-RU" w:eastAsia="ru-RU" w:bidi="ar-SA"/>
        </w:rPr>
        <w:t xml:space="preserve">должника </w:t>
      </w:r>
      <w:r>
        <w:rPr>
          <w:rFonts w:cs="Times New Roman" w:ascii="Times New Roman" w:hAnsi="Times New Roman"/>
          <w:sz w:val="24"/>
          <w:szCs w:val="24"/>
        </w:rPr>
        <w:t xml:space="preserve">по лоту №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zh-CN" w:bidi="ar-SA"/>
        </w:rPr>
        <w:t>1</w:t>
      </w:r>
      <w:r>
        <w:rPr>
          <w:rFonts w:cs="Times New Roman" w:ascii="Times New Roman" w:hAnsi="Times New Roman"/>
          <w:sz w:val="24"/>
          <w:szCs w:val="24"/>
        </w:rPr>
        <w:t xml:space="preserve">, </w:t>
      </w:r>
      <w:r>
        <w:rPr>
          <w:rFonts w:eastAsia="Calibri" w:cs="Times New Roman" w:ascii="Times New Roman" w:hAnsi="Times New Roman"/>
          <w:color w:val="auto"/>
          <w:sz w:val="24"/>
          <w:szCs w:val="24"/>
          <w:lang w:val="ru-RU" w:eastAsia="zh-CN" w:bidi="ar-SA"/>
        </w:rPr>
        <w:t>(описан</w:t>
      </w:r>
      <w:r>
        <w:rPr>
          <w:rFonts w:cs="Times New Roman" w:ascii="Times New Roman" w:hAnsi="Times New Roman"/>
          <w:sz w:val="24"/>
          <w:szCs w:val="24"/>
        </w:rPr>
        <w:t xml:space="preserve"> в п. 1.2. настоящего Договора, далее по тексту – Предмет торгов), перечисляет задаток в сумме__________  руб.,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10% от начальной цены предмета торгов </w:t>
      </w:r>
      <w:r>
        <w:rPr>
          <w:rFonts w:cs="Times New Roman" w:ascii="Times New Roman" w:hAnsi="Times New Roman"/>
          <w:sz w:val="24"/>
          <w:szCs w:val="24"/>
        </w:rPr>
        <w:t>в порядке, установленном настоящим Договором.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Предмет торгов:</w:t>
      </w:r>
    </w:p>
    <w:tbl>
      <w:tblPr>
        <w:tblW w:w="9370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695"/>
        <w:gridCol w:w="7674"/>
      </w:tblGrid>
      <w:tr>
        <w:trPr/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contextualSpacing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Лот № </w:t>
            </w: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val="ru-RU" w:eastAsia="zh-CN" w:bidi="ar-SA"/>
              </w:rPr>
              <w:t>2</w:t>
            </w:r>
          </w:p>
        </w:tc>
        <w:tc>
          <w:tcPr>
            <w:tcW w:w="7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Микроавтобус Toyota Estima. Идентификационный номер (VIN): отсутствует. Категория ТС: В. Год изготовления ТС: 2001. Модель, № двигателя: 1MZ 1604618. Кузов №: MCR400028026. Цвет кузова: серый. Мощность двигателя, л.с. (кВт): 220 (161.8). Рабочий объем двигателя, куб.см.: 2994. Тип двигателя: бензиновый. Экологический класс: второй. Разрешенная максимальная масса, кг.: 2195. Масса без нагрузки, кг.: 1810. ПТС: 54 РН 835073 от 17.11.2020. Свидетельство о регистрации ТС: 9921961451. Государственный регистрационный знак: К161ОА154.  Принадлежит должнику на праве совместной собственности супругов.</w:t>
            </w:r>
          </w:p>
        </w:tc>
      </w:tr>
    </w:tbl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Задаток вносится в обеспечение исполнения обязательств Заявителя как участника торгов: по заключению договора купли-продажи имущества, являющегося Предметом торгов, в случае признания Заявителя победителем торгов; по оплате указанного имущества, в случае признания Заявителя победителем торгов, а также исполнения иных обязательств Заявителя по договору купли-продажи, заключенного по результатам торгов. 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случае признания Заявителя победителем торгов задаток Заявителю не возвращается и засчитывается в счет оплаты приобретенного на торгах имущества.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Задаток также не возвращается в случае отказа (уклонения) Заявителя, признанного победителем торгов, от заключения договора купли-продажи имущества, являющегося Предметом торгов; в случае не перечисления Заявителем денежных средств по заключенному по результатам торгов договору купли-продажи; в случае неисполнения иных обязательств Заявителя по договору купли-продажи, заключенного по результатам торгов.   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 всех остальных случаях задаток возвращается Заявителю в течение 5 (пяти) рабочих дней со дня подписания протокола о результатах проведения торгов.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Задаток возвращается по банковским реквизитам Заявителя, указанным в п. 4 настоящего договора. Заявитель обязан незамедлительно письменно уведомить Организатора торгов об изменении своих банковских и иных необходимых для проведения безналичных расчетов реквизитов. Организатор торгов не несет ответственности за нарушение сроков возврата задатка по настоящем договору в случае неисполнения и/или ненадлежащего исполнения данной обязанности Заявителем.</w:t>
      </w:r>
    </w:p>
    <w:p>
      <w:pPr>
        <w:pStyle w:val="Style20"/>
        <w:spacing w:lineRule="auto" w:line="240" w:before="0" w:after="0"/>
        <w:ind w:left="709" w:righ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0"/>
        <w:numPr>
          <w:ilvl w:val="0"/>
          <w:numId w:val="1"/>
        </w:numPr>
        <w:spacing w:lineRule="auto" w:line="240" w:before="0" w:after="0"/>
        <w:ind w:left="0" w:right="0" w:hanging="36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Порядок внесения задатка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Задаток должен быть внесен Заявителем по следующим реквизитам: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БАНК: ПАО «Совкомбанк»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ФИЛИАЛ «ЦЕНТРАЛЬНЫЙ» ПАО «СОВКОМБАНК»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Реквизиты филиала: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БИК: 045004763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ИНН: 4401116480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КПП : 544543001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Корсчет: 30101810150040000763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Счет Получателя: 40817810250138450232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Получатель: КОНОНЕВИЧ АЛЕКСАНДР АНАТОЛЬЕВИЧ</w:t>
      </w:r>
    </w:p>
    <w:p>
      <w:pPr>
        <w:pStyle w:val="Normal"/>
        <w:bidi w:val="0"/>
        <w:spacing w:lineRule="auto" w:line="240" w:before="0" w:after="0"/>
        <w:ind w:left="0" w:right="113" w:hanging="0"/>
        <w:jc w:val="left"/>
        <w:rPr>
          <w:rFonts w:ascii="Times New Roman" w:hAnsi="Times New Roman" w:cs="Times New Roman"/>
          <w:color w:val="C9211E"/>
          <w:sz w:val="24"/>
          <w:szCs w:val="24"/>
        </w:rPr>
      </w:pPr>
      <w:r>
        <w:rPr>
          <w:rFonts w:cs="Times New Roman" w:ascii="Times New Roman" w:hAnsi="Times New Roman"/>
          <w:color w:val="C9211E"/>
          <w:sz w:val="24"/>
          <w:szCs w:val="24"/>
        </w:rPr>
      </w:r>
    </w:p>
    <w:p>
      <w:pPr>
        <w:pStyle w:val="Style20"/>
        <w:spacing w:lineRule="auto" w:line="240" w:before="0" w:after="0"/>
        <w:ind w:left="709" w:right="0" w:hanging="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В назначении платежа необходимо указать: «Задаток для участия в торгах по продаже имущества, должник: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 w:bidi="ar-SA"/>
        </w:rPr>
        <w:t>Кононевич Александр Анатольевич</w:t>
      </w:r>
      <w:r>
        <w:rPr>
          <w:rFonts w:cs="Times New Roman" w:ascii="Times New Roman" w:hAnsi="Times New Roman"/>
          <w:i/>
          <w:color w:val="000000"/>
          <w:sz w:val="24"/>
          <w:szCs w:val="24"/>
        </w:rPr>
        <w:t xml:space="preserve">,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лот №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zh-CN" w:bidi="ar-SA"/>
        </w:rPr>
        <w:t>1</w:t>
      </w:r>
      <w:r>
        <w:rPr>
          <w:rFonts w:cs="Times New Roman" w:ascii="Times New Roman" w:hAnsi="Times New Roman"/>
          <w:color w:val="000000"/>
          <w:sz w:val="24"/>
          <w:szCs w:val="24"/>
        </w:rPr>
        <w:t>».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Обязанность Заявителя по перечислению задатка считается исполненной в момент зачисления денежных средств на указанный счет в полно</w:t>
      </w:r>
      <w:r>
        <w:rPr>
          <w:rFonts w:eastAsia="Calibri" w:cs="Times New Roman" w:ascii="Times New Roman" w:hAnsi="Times New Roman"/>
          <w:color w:val="auto"/>
          <w:sz w:val="24"/>
          <w:szCs w:val="24"/>
          <w:lang w:val="ru-RU" w:eastAsia="zh-CN" w:bidi="ar-SA"/>
        </w:rPr>
        <w:t>м размере.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случае не перечисления либо перечисления не в полном объеме суммы задатка, Организатор торгов не допускает Заявителя к участию в торгах, а все перечисленные денежные средства Заявителем во исполнение настоящего договора возвращаются ему в общем порядке, установленном в п. 1.6. настоящего Договора.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 денежные средства, перечисленные в соответствии с настоящим договором, проценты не начисляются.</w:t>
      </w:r>
    </w:p>
    <w:p>
      <w:pPr>
        <w:pStyle w:val="Style20"/>
        <w:spacing w:lineRule="auto" w:line="240" w:before="0" w:after="0"/>
        <w:ind w:left="709" w:righ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0"/>
        <w:numPr>
          <w:ilvl w:val="0"/>
          <w:numId w:val="1"/>
        </w:numPr>
        <w:spacing w:lineRule="auto" w:line="240" w:before="0" w:after="0"/>
        <w:ind w:left="720" w:right="0" w:hanging="36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Заключительные положения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Calibri" w:cs="Times New Roman"/>
          <w:color w:val="FF0000"/>
          <w:sz w:val="24"/>
          <w:szCs w:val="24"/>
          <w:lang w:val="ru-RU" w:eastAsia="ru-RU" w:bidi="ar-SA"/>
        </w:rPr>
      </w:pPr>
      <w:r>
        <w:rPr>
          <w:rFonts w:cs="Times New Roman" w:ascii="Times New Roman" w:hAnsi="Times New Roman"/>
          <w:sz w:val="24"/>
          <w:szCs w:val="24"/>
        </w:rPr>
        <w:t xml:space="preserve">Споры и разногласия, возникающие из настоящего договора или в связи с ним, будут решаться сторонами путем переговоров.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При не достижении согласия споры и разногласия подлежат рассмотрению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 w:bidi="ar-SA"/>
        </w:rPr>
        <w:t>в следующем суде: Арбитражный суд Новосибирской области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Текст настоящего договора, размешен в сети Интернет по адресу www.fabrikant.ru.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Настоящий договор может быть заключен Заявителем посредством совершения следующих действий: 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–</w:t>
      </w:r>
      <w:r>
        <w:rPr>
          <w:rFonts w:cs="Times New Roman" w:ascii="Times New Roman" w:hAnsi="Times New Roman"/>
          <w:sz w:val="24"/>
          <w:szCs w:val="24"/>
        </w:rPr>
        <w:t>путем представления Организатору торгов настоящего Договора в редакции, определенной Организатором торгов и размещенной в сети Интернет по адресу www.fabrikant.ru, заполненного от имени Заявителя (пункты: Наименование заявителя, п.1.1. № лота и сумма задатка, п.3.3 Реквизиты Заявителя, п.6. Адрес и реквизиты Заявителя) и подписанного электронной цифровой подписью Заявителя (уполномоченного представителя Заявителя) с последующим внесением денежных средств на счет Организатора торгов. Договор, подписанный Заявителем в любой другой редакции, отличной от определенной Организатором торгов и размещенной в сети Интернет по адресу www.fabrikant.ru, является несогласованным (неподписанным) Организатором торгов и соответственно незаключенным, а перечисленная Заявителем на счет Организатора торгов сумма задатком не признается.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–</w:t>
      </w:r>
      <w:r>
        <w:rPr>
          <w:rFonts w:cs="Times New Roman" w:ascii="Times New Roman" w:hAnsi="Times New Roman"/>
          <w:sz w:val="24"/>
          <w:szCs w:val="24"/>
        </w:rPr>
        <w:t>заявитель самостоятельно заполняет (пункты: Наименование заявителя, п.1.1. № лота и сумма задатка, п.3.3 Реквизиты Заявителя, п.6. Адрес и реквизиты Заявителя), распечатывает, подписывает, сканирует и прикрепляет данный договор к заявке на электронной площадке.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 заключении настоящего договора Заявитель: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–</w:t>
      </w:r>
      <w:r>
        <w:rPr>
          <w:rFonts w:cs="Times New Roman" w:ascii="Times New Roman" w:hAnsi="Times New Roman"/>
          <w:sz w:val="24"/>
          <w:szCs w:val="24"/>
        </w:rPr>
        <w:t>подтверждает соблюдение всех корпоративных процедур, связанных с согласованием и одобрением сделки по приобретению имущества Должника на торгах уполномоченными органами управления Заявителя, наличие у него права приобрести и так же возможности оплатить имущество, входящее в лот;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–</w:t>
      </w:r>
      <w:r>
        <w:rPr>
          <w:rFonts w:cs="Times New Roman" w:ascii="Times New Roman" w:hAnsi="Times New Roman"/>
          <w:sz w:val="24"/>
          <w:szCs w:val="24"/>
        </w:rPr>
        <w:t>подтверждает, что ознакомлен с состоянием продаваемого на торгах имущества и имеющейся документацией на него, и согласен с тем, что продаваемое имущество в случае его приобретения на торгах возврату не подлежит, а так же осведомлен о том, что продаваемое имущество принадлежит организации, признанной банкротом и продается в рамках процедуры внешнего управления;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–</w:t>
      </w:r>
      <w:r>
        <w:rPr>
          <w:rFonts w:cs="Times New Roman" w:ascii="Times New Roman" w:hAnsi="Times New Roman"/>
          <w:sz w:val="24"/>
          <w:szCs w:val="24"/>
        </w:rPr>
        <w:t>подтверждает, что ознакомлен с Положением о продаже имущества Должника, условиями проекта договора купли-продажи имущества Должника (размещен в сети Интернет по адресу www.fabrikant.ru), и принимает все их условия.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0"/>
        <w:numPr>
          <w:ilvl w:val="0"/>
          <w:numId w:val="1"/>
        </w:numPr>
        <w:spacing w:lineRule="auto" w:line="240" w:before="0" w:after="0"/>
        <w:ind w:left="720" w:right="0" w:hanging="360"/>
        <w:contextualSpacing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Реквизиты сторон</w:t>
      </w:r>
    </w:p>
    <w:tbl>
      <w:tblPr>
        <w:tblW w:w="9718" w:type="dxa"/>
        <w:jc w:val="left"/>
        <w:tblInd w:w="40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4781"/>
        <w:gridCol w:w="4936"/>
      </w:tblGrid>
      <w:tr>
        <w:trPr/>
        <w:tc>
          <w:tcPr>
            <w:tcW w:w="4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Организатор торгов</w:t>
            </w:r>
          </w:p>
        </w:tc>
        <w:tc>
          <w:tcPr>
            <w:tcW w:w="4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Заявитель</w:t>
            </w:r>
          </w:p>
        </w:tc>
      </w:tr>
      <w:tr>
        <w:trPr/>
        <w:tc>
          <w:tcPr>
            <w:tcW w:w="4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Финансовый уп</w:t>
            </w:r>
            <w:r>
              <w:rPr>
                <w:rFonts w:eastAsia="Times New Roman" w:cs="Times New Roman" w:ascii="Times New Roman" w:hAnsi="Times New Roman"/>
                <w:i w:val="false"/>
                <w:iCs w:val="false"/>
                <w:sz w:val="24"/>
                <w:szCs w:val="24"/>
                <w:lang w:eastAsia="ru-RU"/>
              </w:rPr>
              <w:t xml:space="preserve">равляющий </w:t>
            </w: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000000"/>
                <w:sz w:val="24"/>
                <w:szCs w:val="24"/>
                <w:lang w:val="ru-RU" w:eastAsia="ru-RU"/>
              </w:rPr>
              <w:t>Зубченко Тарас Владимирович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i w:val="false"/>
                <w:i w:val="false"/>
                <w:iCs w:val="false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000000"/>
                <w:sz w:val="24"/>
                <w:szCs w:val="24"/>
                <w:lang w:val="ru-RU" w:eastAsia="ru-RU"/>
              </w:rPr>
              <w:t xml:space="preserve">ИНН: </w:t>
            </w: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auto"/>
                <w:sz w:val="24"/>
                <w:szCs w:val="24"/>
                <w:lang w:val="ru-RU" w:eastAsia="ru-RU"/>
              </w:rPr>
              <w:t>344745496603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i w:val="false"/>
                <w:i w:val="false"/>
                <w:iCs w:val="false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000000"/>
                <w:sz w:val="24"/>
                <w:szCs w:val="24"/>
                <w:lang w:val="ru-RU" w:eastAsia="ru-RU"/>
              </w:rPr>
              <w:t xml:space="preserve">СНИЛС: </w:t>
            </w: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auto"/>
                <w:sz w:val="24"/>
                <w:szCs w:val="24"/>
                <w:lang w:val="ru-RU" w:eastAsia="ru-RU"/>
              </w:rPr>
              <w:t>14383153049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i w:val="false"/>
                <w:i w:val="false"/>
                <w:iCs w:val="false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000000"/>
                <w:sz w:val="24"/>
                <w:szCs w:val="24"/>
                <w:lang w:val="ru-RU" w:eastAsia="ru-RU"/>
              </w:rPr>
              <w:t xml:space="preserve">Адрес: </w:t>
            </w: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auto"/>
                <w:sz w:val="24"/>
                <w:szCs w:val="24"/>
                <w:lang w:val="ru-RU" w:eastAsia="ru-RU"/>
              </w:rPr>
              <w:t>630091, г. Новосибирск, ул. Крылова 26, оф. 510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eastAsia="ru-RU"/>
              </w:rPr>
            </w:r>
          </w:p>
        </w:tc>
        <w:tc>
          <w:tcPr>
            <w:tcW w:w="4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Ф.И.О.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Реквизиты для возврата задатка:</w:t>
            </w:r>
          </w:p>
        </w:tc>
      </w:tr>
      <w:tr>
        <w:trPr/>
        <w:tc>
          <w:tcPr>
            <w:tcW w:w="4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______________________  </w:t>
            </w: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auto"/>
                <w:sz w:val="24"/>
                <w:szCs w:val="24"/>
                <w:lang w:val="ru-RU" w:eastAsia="en-US" w:bidi="ar-SA"/>
              </w:rPr>
              <w:t>Зубченко Т.В.</w:t>
            </w:r>
          </w:p>
        </w:tc>
        <w:tc>
          <w:tcPr>
            <w:tcW w:w="4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____________________ _______________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200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zh-CN" w:bidi="ar-SA"/>
    </w:rPr>
  </w:style>
  <w:style w:type="character" w:styleId="WW8Num1z0">
    <w:name w:val="WW8Num1z0"/>
    <w:qFormat/>
    <w:rPr>
      <w:rFonts w:ascii="Times New Roman" w:hAnsi="Times New Roman" w:eastAsia="Calibri" w:cs="Times New Roman"/>
      <w:b/>
      <w:color w:val="000000"/>
      <w:sz w:val="24"/>
      <w:szCs w:val="24"/>
      <w:lang w:val="ru-RU" w:eastAsia="zh-CN" w:bidi="ar-SA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Style14">
    <w:name w:val="Основной шрифт абзаца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Абзац списка"/>
    <w:basedOn w:val="Normal"/>
    <w:qFormat/>
    <w:pPr>
      <w:spacing w:before="0" w:after="200"/>
      <w:ind w:left="720" w:right="0" w:hanging="0"/>
      <w:contextualSpacing/>
    </w:pPr>
    <w:rPr/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73</TotalTime>
  <Application>LibreOffice/7.3.4.2$Windows_X86_64 LibreOffice_project/728fec16bd5f605073805c3c9e7c4212a0120dc5</Application>
  <AppVersion>15.0000</AppVersion>
  <Pages>3</Pages>
  <Words>892</Words>
  <Characters>6490</Characters>
  <CharactersWithSpaces>7318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2015-06-11T11:05:00Z</dcterms:created>
  <dc:creator>admin</dc:creator>
  <dc:description/>
  <dc:language>ru-RU</dc:language>
  <cp:lastModifiedBy/>
  <cp:lastPrinted>1995-11-21T17:41:00Z</cp:lastPrinted>
  <dcterms:modified xsi:type="dcterms:W3CDTF">2022-08-19T16:34:03Z</dcterms:modified>
  <cp:revision>40</cp:revision>
  <dc:subject/>
  <dc:title/>
</cp:coreProperties>
</file>