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8E882" w14:textId="77777777" w:rsidR="00D02EC2" w:rsidRDefault="00D02EC2" w:rsidP="00C8244C">
      <w:pPr>
        <w:tabs>
          <w:tab w:val="left" w:pos="708"/>
          <w:tab w:val="num" w:pos="1701"/>
        </w:tabs>
        <w:ind w:right="-1"/>
        <w:jc w:val="center"/>
        <w:rPr>
          <w:rFonts w:eastAsia="Calibri"/>
        </w:rPr>
      </w:pPr>
    </w:p>
    <w:p w14:paraId="45DC8D2E" w14:textId="77777777" w:rsidR="00C8244C" w:rsidRPr="006014A5" w:rsidRDefault="00C8244C" w:rsidP="00C8244C">
      <w:pPr>
        <w:tabs>
          <w:tab w:val="left" w:pos="708"/>
          <w:tab w:val="num" w:pos="1701"/>
        </w:tabs>
        <w:ind w:right="-1"/>
        <w:jc w:val="center"/>
        <w:rPr>
          <w:rFonts w:eastAsia="Calibri"/>
        </w:rPr>
      </w:pPr>
      <w:r w:rsidRPr="006014A5">
        <w:rPr>
          <w:rFonts w:eastAsia="Calibri"/>
        </w:rPr>
        <w:t>ИНФОРМАЦИОННОЕ СООБЩЕНИЕ</w:t>
      </w:r>
    </w:p>
    <w:p w14:paraId="39210244" w14:textId="77777777" w:rsidR="00C8244C" w:rsidRPr="006014A5" w:rsidRDefault="00C8244C" w:rsidP="00C8244C">
      <w:pPr>
        <w:tabs>
          <w:tab w:val="left" w:pos="708"/>
          <w:tab w:val="num" w:pos="1701"/>
        </w:tabs>
        <w:ind w:right="-1"/>
        <w:jc w:val="center"/>
        <w:rPr>
          <w:rFonts w:eastAsia="Calibri"/>
        </w:rPr>
      </w:pPr>
    </w:p>
    <w:p w14:paraId="4260BB67" w14:textId="77777777" w:rsidR="00C8244C" w:rsidRPr="006014A5" w:rsidRDefault="00C8244C" w:rsidP="00C8244C">
      <w:pPr>
        <w:tabs>
          <w:tab w:val="left" w:pos="708"/>
          <w:tab w:val="num" w:pos="1701"/>
        </w:tabs>
        <w:ind w:right="-1"/>
        <w:jc w:val="center"/>
        <w:rPr>
          <w:rFonts w:eastAsia="Calibri"/>
        </w:rPr>
      </w:pPr>
      <w:r w:rsidRPr="006014A5">
        <w:rPr>
          <w:rFonts w:eastAsia="Calibri"/>
        </w:rPr>
        <w:t>О проведении процедуры приглашения делать оферты (далее - ПДО)</w:t>
      </w:r>
    </w:p>
    <w:p w14:paraId="140229F3" w14:textId="77777777" w:rsidR="00790E53" w:rsidRPr="00BE519F" w:rsidRDefault="00790E53" w:rsidP="00790E53">
      <w:pPr>
        <w:tabs>
          <w:tab w:val="left" w:pos="708"/>
          <w:tab w:val="num" w:pos="1701"/>
        </w:tabs>
        <w:ind w:right="-1"/>
        <w:jc w:val="center"/>
        <w:rPr>
          <w:b/>
          <w:i/>
        </w:rPr>
      </w:pPr>
    </w:p>
    <w:p w14:paraId="3210065A" w14:textId="579DD492"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 xml:space="preserve">С целью сбора информации по стоимости и условиям </w:t>
      </w:r>
      <w:r w:rsidR="00926330">
        <w:rPr>
          <w:rFonts w:eastAsiaTheme="minorEastAsia"/>
          <w:sz w:val="24"/>
          <w:szCs w:val="24"/>
          <w:lang w:eastAsia="ru-RU"/>
        </w:rPr>
        <w:t xml:space="preserve">на </w:t>
      </w:r>
      <w:r w:rsidR="0032198F" w:rsidRPr="0032198F">
        <w:rPr>
          <w:rFonts w:eastAsiaTheme="minorEastAsia"/>
          <w:sz w:val="24"/>
          <w:szCs w:val="24"/>
          <w:lang w:eastAsia="ru-RU"/>
        </w:rPr>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r w:rsidRPr="00402E7D">
        <w:rPr>
          <w:rFonts w:eastAsiaTheme="minorEastAsia"/>
          <w:sz w:val="24"/>
          <w:szCs w:val="24"/>
          <w:lang w:eastAsia="ru-RU"/>
        </w:rPr>
        <w:t xml:space="preserve">, </w:t>
      </w:r>
      <w:r w:rsidR="00466BC1">
        <w:rPr>
          <w:rFonts w:eastAsiaTheme="minorEastAsia"/>
          <w:sz w:val="24"/>
          <w:szCs w:val="24"/>
          <w:lang w:eastAsia="ru-RU"/>
        </w:rPr>
        <w:t>АО</w:t>
      </w:r>
      <w:r w:rsidRPr="00402E7D">
        <w:rPr>
          <w:rFonts w:eastAsiaTheme="minorEastAsia"/>
          <w:sz w:val="24"/>
          <w:szCs w:val="24"/>
          <w:lang w:eastAsia="ru-RU"/>
        </w:rPr>
        <w:t xml:space="preserve"> «Почта Банк» </w:t>
      </w:r>
      <w:r w:rsidR="0032198F" w:rsidRPr="00216046">
        <w:rPr>
          <w:rFonts w:eastAsiaTheme="minorEastAsia"/>
          <w:sz w:val="24"/>
          <w:szCs w:val="24"/>
          <w:lang w:eastAsia="ru-RU"/>
        </w:rPr>
        <w:t>(далее – Заказчик)</w:t>
      </w:r>
      <w:r w:rsidR="0032198F">
        <w:rPr>
          <w:rFonts w:eastAsiaTheme="minorEastAsia"/>
          <w:sz w:val="24"/>
          <w:szCs w:val="24"/>
          <w:lang w:eastAsia="ru-RU"/>
        </w:rPr>
        <w:t xml:space="preserve"> </w:t>
      </w:r>
      <w:r w:rsidRPr="00402E7D">
        <w:rPr>
          <w:rFonts w:eastAsiaTheme="minorEastAsia"/>
          <w:sz w:val="24"/>
          <w:szCs w:val="24"/>
          <w:lang w:eastAsia="ru-RU"/>
        </w:rPr>
        <w:t>просит всех заинтересованных лиц представить свои коммерческие предложения (далее – Предложения).</w:t>
      </w:r>
    </w:p>
    <w:p w14:paraId="2BD07194" w14:textId="582A61A0" w:rsidR="00402E7D" w:rsidRPr="00402E7D" w:rsidRDefault="00466BC1" w:rsidP="00402E7D">
      <w:pPr>
        <w:spacing w:before="0"/>
        <w:ind w:firstLine="851"/>
        <w:jc w:val="both"/>
        <w:rPr>
          <w:rFonts w:eastAsiaTheme="minorEastAsia"/>
          <w:sz w:val="24"/>
          <w:szCs w:val="24"/>
          <w:lang w:eastAsia="ru-RU"/>
        </w:rPr>
      </w:pPr>
      <w:r>
        <w:rPr>
          <w:rFonts w:eastAsiaTheme="minorEastAsia"/>
          <w:sz w:val="24"/>
          <w:szCs w:val="24"/>
          <w:lang w:eastAsia="ru-RU"/>
        </w:rPr>
        <w:t>АО</w:t>
      </w:r>
      <w:r w:rsidR="00402E7D" w:rsidRPr="00402E7D">
        <w:rPr>
          <w:rFonts w:eastAsiaTheme="minorEastAsia"/>
          <w:sz w:val="24"/>
          <w:szCs w:val="24"/>
          <w:lang w:eastAsia="ru-RU"/>
        </w:rPr>
        <w:t xml:space="preserve"> «Почта Банк» информирует, что по результатам рассмотрения поступивших Предложений у Банка есть право, а не обязанность по заключению договора. </w:t>
      </w:r>
    </w:p>
    <w:p w14:paraId="76A20E28"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Банк не обязан определять победителя по процедуре и вправе завершить её, отклонив все поступившие Предложения. Участники должны учитывать данное обстоятельство при подаче своих Предложений на участие в процедуре ПДО.</w:t>
      </w:r>
    </w:p>
    <w:p w14:paraId="42061B1A" w14:textId="54795ADA" w:rsidR="00402E7D" w:rsidRPr="00402E7D" w:rsidRDefault="00466BC1" w:rsidP="00402E7D">
      <w:pPr>
        <w:spacing w:before="0"/>
        <w:ind w:firstLine="851"/>
        <w:jc w:val="both"/>
        <w:rPr>
          <w:rFonts w:eastAsiaTheme="minorEastAsia"/>
          <w:sz w:val="24"/>
          <w:szCs w:val="24"/>
          <w:lang w:eastAsia="ru-RU"/>
        </w:rPr>
      </w:pPr>
      <w:r>
        <w:rPr>
          <w:rFonts w:eastAsiaTheme="minorEastAsia"/>
          <w:sz w:val="24"/>
          <w:szCs w:val="24"/>
          <w:lang w:eastAsia="ru-RU"/>
        </w:rPr>
        <w:t>АО</w:t>
      </w:r>
      <w:r w:rsidR="00402E7D" w:rsidRPr="00402E7D">
        <w:rPr>
          <w:rFonts w:eastAsiaTheme="minorEastAsia"/>
          <w:sz w:val="24"/>
          <w:szCs w:val="24"/>
          <w:lang w:eastAsia="ru-RU"/>
        </w:rPr>
        <w:t xml:space="preserve"> «Почта Банк» сообщает, что Предложения, полученные по окончании установленного срока подачи </w:t>
      </w:r>
      <w:r w:rsidR="009D3D3A" w:rsidRPr="00402E7D">
        <w:rPr>
          <w:rFonts w:eastAsiaTheme="minorEastAsia"/>
          <w:sz w:val="24"/>
          <w:szCs w:val="24"/>
          <w:lang w:eastAsia="ru-RU"/>
        </w:rPr>
        <w:t>Предложений</w:t>
      </w:r>
      <w:r w:rsidR="009D3D3A">
        <w:rPr>
          <w:rFonts w:eastAsiaTheme="minorEastAsia"/>
          <w:sz w:val="24"/>
          <w:szCs w:val="24"/>
          <w:lang w:eastAsia="ru-RU"/>
        </w:rPr>
        <w:t>,</w:t>
      </w:r>
      <w:r w:rsidR="009D3D3A" w:rsidRPr="00402E7D">
        <w:rPr>
          <w:rFonts w:eastAsiaTheme="minorEastAsia"/>
          <w:sz w:val="24"/>
          <w:szCs w:val="24"/>
          <w:lang w:eastAsia="ru-RU"/>
        </w:rPr>
        <w:t xml:space="preserve"> рассматриваться</w:t>
      </w:r>
      <w:r w:rsidR="00402E7D" w:rsidRPr="00402E7D">
        <w:rPr>
          <w:rFonts w:eastAsiaTheme="minorEastAsia"/>
          <w:sz w:val="24"/>
          <w:szCs w:val="24"/>
          <w:lang w:eastAsia="ru-RU"/>
        </w:rPr>
        <w:t xml:space="preserve"> не будут.</w:t>
      </w:r>
    </w:p>
    <w:p w14:paraId="7F4A96F9"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6B8EC930" w14:textId="77777777" w:rsidR="00402E7D" w:rsidRPr="00402E7D" w:rsidRDefault="00402E7D" w:rsidP="00402E7D">
      <w:pPr>
        <w:spacing w:before="0"/>
        <w:ind w:firstLine="851"/>
        <w:jc w:val="both"/>
        <w:rPr>
          <w:rFonts w:eastAsiaTheme="minorEastAsia"/>
          <w:sz w:val="24"/>
          <w:szCs w:val="24"/>
          <w:lang w:eastAsia="ru-RU"/>
        </w:rPr>
      </w:pPr>
      <w:r w:rsidRPr="00402E7D">
        <w:rPr>
          <w:rFonts w:eastAsiaTheme="minorEastAsia"/>
          <w:sz w:val="24"/>
          <w:szCs w:val="24"/>
          <w:lang w:eastAsia="ru-RU"/>
        </w:rPr>
        <w:t>Предложения должны быть поданы в соответствии с регламентом ЭТП по адресу электронной торговой площадки, расположенной в сети интернет: https://www.fabrikant.ru и содержать в обязательном порядке:</w:t>
      </w:r>
    </w:p>
    <w:p w14:paraId="5FC924A8" w14:textId="77777777" w:rsidR="005F0FA0" w:rsidRPr="00402E7D" w:rsidRDefault="00653049" w:rsidP="00402E7D">
      <w:pPr>
        <w:pStyle w:val="ab"/>
        <w:numPr>
          <w:ilvl w:val="0"/>
          <w:numId w:val="12"/>
        </w:numPr>
        <w:tabs>
          <w:tab w:val="left" w:pos="284"/>
        </w:tabs>
        <w:spacing w:before="0"/>
        <w:ind w:left="0" w:firstLine="0"/>
        <w:jc w:val="both"/>
        <w:rPr>
          <w:i/>
          <w:sz w:val="24"/>
          <w:szCs w:val="24"/>
        </w:rPr>
      </w:pPr>
      <w:r w:rsidRPr="00653049">
        <w:rPr>
          <w:i/>
          <w:sz w:val="24"/>
          <w:szCs w:val="24"/>
        </w:rPr>
        <w:t>К</w:t>
      </w:r>
      <w:r w:rsidR="001C6C4F" w:rsidRPr="00653049">
        <w:rPr>
          <w:i/>
          <w:sz w:val="24"/>
          <w:szCs w:val="24"/>
        </w:rPr>
        <w:t>оммерческое предложение</w:t>
      </w:r>
      <w:r w:rsidR="00AE075B">
        <w:rPr>
          <w:i/>
          <w:sz w:val="24"/>
          <w:szCs w:val="24"/>
        </w:rPr>
        <w:t xml:space="preserve"> </w:t>
      </w:r>
      <w:r w:rsidR="005D719D" w:rsidRPr="00DE1AB6">
        <w:rPr>
          <w:iCs/>
          <w:sz w:val="24"/>
          <w:szCs w:val="24"/>
        </w:rPr>
        <w:t>по форме Приложения №1</w:t>
      </w:r>
      <w:r w:rsidR="00F06836" w:rsidRPr="00402E7D">
        <w:rPr>
          <w:i/>
          <w:sz w:val="24"/>
          <w:szCs w:val="24"/>
        </w:rPr>
        <w:t>;</w:t>
      </w:r>
    </w:p>
    <w:p w14:paraId="4290225D" w14:textId="77777777" w:rsidR="00074F1D" w:rsidRPr="00074F1D" w:rsidRDefault="00074F1D" w:rsidP="00660E3E">
      <w:pPr>
        <w:pStyle w:val="ab"/>
        <w:numPr>
          <w:ilvl w:val="0"/>
          <w:numId w:val="12"/>
        </w:numPr>
        <w:tabs>
          <w:tab w:val="left" w:pos="284"/>
        </w:tabs>
        <w:spacing w:before="0"/>
        <w:ind w:left="0" w:firstLine="0"/>
        <w:jc w:val="both"/>
        <w:rPr>
          <w:sz w:val="24"/>
          <w:szCs w:val="24"/>
        </w:rPr>
      </w:pPr>
      <w:r>
        <w:rPr>
          <w:i/>
          <w:sz w:val="24"/>
          <w:szCs w:val="24"/>
        </w:rPr>
        <w:t xml:space="preserve">Анкета </w:t>
      </w:r>
      <w:r w:rsidR="005D719D">
        <w:rPr>
          <w:sz w:val="24"/>
          <w:szCs w:val="24"/>
        </w:rPr>
        <w:t>по форме Приложения №2</w:t>
      </w:r>
      <w:r w:rsidRPr="00074F1D">
        <w:rPr>
          <w:sz w:val="24"/>
          <w:szCs w:val="24"/>
        </w:rPr>
        <w:t>;</w:t>
      </w:r>
    </w:p>
    <w:p w14:paraId="162EE0EC" w14:textId="77777777" w:rsidR="00B97E03" w:rsidRPr="00F262D6" w:rsidRDefault="00B97E03" w:rsidP="00B97E03">
      <w:pPr>
        <w:pStyle w:val="ab"/>
        <w:numPr>
          <w:ilvl w:val="0"/>
          <w:numId w:val="12"/>
        </w:numPr>
        <w:tabs>
          <w:tab w:val="left" w:pos="284"/>
        </w:tabs>
        <w:spacing w:before="0"/>
        <w:ind w:left="0" w:firstLine="0"/>
        <w:jc w:val="both"/>
        <w:rPr>
          <w:sz w:val="24"/>
          <w:szCs w:val="24"/>
        </w:rPr>
      </w:pPr>
      <w:r w:rsidRPr="00F262D6">
        <w:rPr>
          <w:i/>
          <w:sz w:val="24"/>
          <w:szCs w:val="24"/>
        </w:rPr>
        <w:t xml:space="preserve">Согласие на обработку персональных данных </w:t>
      </w:r>
      <w:r w:rsidRPr="00F262D6">
        <w:rPr>
          <w:sz w:val="24"/>
          <w:szCs w:val="24"/>
        </w:rPr>
        <w:t>по форме Приложения № 3;</w:t>
      </w:r>
    </w:p>
    <w:p w14:paraId="1479AA1E" w14:textId="37759464" w:rsidR="00B97E03" w:rsidRDefault="00FA4BE2" w:rsidP="002F6EF8">
      <w:pPr>
        <w:pStyle w:val="ab"/>
        <w:numPr>
          <w:ilvl w:val="0"/>
          <w:numId w:val="12"/>
        </w:numPr>
        <w:tabs>
          <w:tab w:val="left" w:pos="284"/>
        </w:tabs>
        <w:spacing w:before="0"/>
        <w:ind w:left="0" w:hanging="11"/>
        <w:jc w:val="both"/>
        <w:rPr>
          <w:i/>
          <w:sz w:val="24"/>
          <w:szCs w:val="24"/>
        </w:rPr>
      </w:pPr>
      <w:r w:rsidRPr="00BD2B9B">
        <w:rPr>
          <w:i/>
          <w:sz w:val="24"/>
          <w:szCs w:val="24"/>
        </w:rPr>
        <w:t>Скан-копия выписки из реестра членов саморегулирующей организации</w:t>
      </w:r>
      <w:r w:rsidR="00815959" w:rsidRPr="00BD2B9B">
        <w:rPr>
          <w:i/>
          <w:sz w:val="24"/>
          <w:szCs w:val="24"/>
        </w:rPr>
        <w:t>, подтверждающая</w:t>
      </w:r>
      <w:r w:rsidR="00DE1AB6" w:rsidRPr="00BD2B9B">
        <w:rPr>
          <w:i/>
          <w:sz w:val="24"/>
          <w:szCs w:val="24"/>
        </w:rPr>
        <w:t xml:space="preserve"> </w:t>
      </w:r>
      <w:r w:rsidR="00DE1AB6" w:rsidRPr="00CB5764">
        <w:rPr>
          <w:i/>
          <w:sz w:val="24"/>
          <w:szCs w:val="24"/>
        </w:rPr>
        <w:t>наличие у участника права выполнения работ осуществлять подготовку проектной документации и строительство</w:t>
      </w:r>
      <w:r w:rsidR="006B3541">
        <w:rPr>
          <w:i/>
          <w:sz w:val="24"/>
          <w:szCs w:val="24"/>
        </w:rPr>
        <w:t>.</w:t>
      </w:r>
    </w:p>
    <w:p w14:paraId="34CAA1F6" w14:textId="77777777" w:rsidR="006B3541" w:rsidRPr="00CB5764" w:rsidRDefault="006B3541" w:rsidP="006B3541">
      <w:pPr>
        <w:pStyle w:val="ab"/>
        <w:tabs>
          <w:tab w:val="left" w:pos="284"/>
        </w:tabs>
        <w:spacing w:before="0"/>
        <w:ind w:left="0"/>
        <w:jc w:val="both"/>
        <w:rPr>
          <w:i/>
          <w:sz w:val="24"/>
          <w:szCs w:val="24"/>
        </w:rPr>
      </w:pPr>
    </w:p>
    <w:p w14:paraId="1B984E3C" w14:textId="77777777" w:rsidR="00D607E8" w:rsidRPr="00D607E8" w:rsidRDefault="00D607E8" w:rsidP="00D607E8">
      <w:pPr>
        <w:spacing w:before="0"/>
        <w:ind w:firstLine="851"/>
        <w:jc w:val="both"/>
        <w:rPr>
          <w:sz w:val="24"/>
          <w:szCs w:val="24"/>
        </w:rPr>
      </w:pPr>
      <w:r w:rsidRPr="00D607E8">
        <w:rPr>
          <w:sz w:val="24"/>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3CFE18A8" w14:textId="77777777" w:rsidR="00D607E8" w:rsidRDefault="00D607E8" w:rsidP="00D607E8">
      <w:pPr>
        <w:pStyle w:val="ab"/>
        <w:tabs>
          <w:tab w:val="left" w:pos="284"/>
        </w:tabs>
        <w:spacing w:before="0"/>
        <w:ind w:left="0"/>
        <w:jc w:val="both"/>
        <w:rPr>
          <w:sz w:val="24"/>
          <w:szCs w:val="24"/>
        </w:rPr>
      </w:pPr>
    </w:p>
    <w:p w14:paraId="7B04BC18" w14:textId="4F3351A6" w:rsidR="00D62D93" w:rsidRDefault="00830F41" w:rsidP="005B7481">
      <w:pPr>
        <w:spacing w:before="0"/>
        <w:jc w:val="center"/>
        <w:rPr>
          <w:b/>
          <w:sz w:val="24"/>
          <w:szCs w:val="24"/>
        </w:rPr>
      </w:pPr>
      <w:r w:rsidRPr="00830F41">
        <w:rPr>
          <w:b/>
          <w:sz w:val="24"/>
          <w:szCs w:val="24"/>
        </w:rPr>
        <w:t xml:space="preserve">Основная информация о процедуре ПДО на </w:t>
      </w:r>
      <w:r w:rsidR="0032198F" w:rsidRPr="0032198F">
        <w:rPr>
          <w:b/>
          <w:sz w:val="24"/>
          <w:szCs w:val="24"/>
        </w:rPr>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p>
    <w:p w14:paraId="7ED03EE4" w14:textId="77777777" w:rsidR="00DA0BF8" w:rsidRDefault="00DA0BF8" w:rsidP="005B7481">
      <w:pPr>
        <w:spacing w:before="0"/>
        <w:jc w:val="center"/>
        <w:rPr>
          <w:b/>
          <w:sz w:val="24"/>
          <w:szCs w:val="24"/>
        </w:rPr>
      </w:pPr>
    </w:p>
    <w:tbl>
      <w:tblPr>
        <w:tblStyle w:val="aa"/>
        <w:tblW w:w="0" w:type="auto"/>
        <w:tblLook w:val="04A0" w:firstRow="1" w:lastRow="0" w:firstColumn="1" w:lastColumn="0" w:noHBand="0" w:noVBand="1"/>
      </w:tblPr>
      <w:tblGrid>
        <w:gridCol w:w="543"/>
        <w:gridCol w:w="2873"/>
        <w:gridCol w:w="6495"/>
      </w:tblGrid>
      <w:tr w:rsidR="00AE075B" w14:paraId="246A04DE" w14:textId="77777777" w:rsidTr="00C164B0">
        <w:tc>
          <w:tcPr>
            <w:tcW w:w="543" w:type="dxa"/>
            <w:vAlign w:val="center"/>
          </w:tcPr>
          <w:p w14:paraId="7FB0E777" w14:textId="77777777" w:rsidR="00AE075B" w:rsidRDefault="00280438" w:rsidP="00280438">
            <w:pPr>
              <w:jc w:val="center"/>
              <w:rPr>
                <w:sz w:val="24"/>
                <w:szCs w:val="24"/>
              </w:rPr>
            </w:pPr>
            <w:bookmarkStart w:id="0" w:name="_Hlk515018812"/>
            <w:r>
              <w:rPr>
                <w:sz w:val="24"/>
                <w:szCs w:val="24"/>
              </w:rPr>
              <w:t>№</w:t>
            </w:r>
            <w:r>
              <w:rPr>
                <w:sz w:val="24"/>
                <w:szCs w:val="24"/>
              </w:rPr>
              <w:br/>
              <w:t>п/п</w:t>
            </w:r>
          </w:p>
        </w:tc>
        <w:tc>
          <w:tcPr>
            <w:tcW w:w="2873" w:type="dxa"/>
            <w:vAlign w:val="center"/>
          </w:tcPr>
          <w:p w14:paraId="40ACBF16" w14:textId="77777777" w:rsidR="00AE075B" w:rsidRDefault="00280438" w:rsidP="00280438">
            <w:pPr>
              <w:jc w:val="center"/>
              <w:rPr>
                <w:sz w:val="24"/>
                <w:szCs w:val="24"/>
              </w:rPr>
            </w:pPr>
            <w:r>
              <w:rPr>
                <w:sz w:val="24"/>
                <w:szCs w:val="24"/>
              </w:rPr>
              <w:t>Наименование данных</w:t>
            </w:r>
          </w:p>
        </w:tc>
        <w:tc>
          <w:tcPr>
            <w:tcW w:w="6495" w:type="dxa"/>
            <w:vAlign w:val="center"/>
          </w:tcPr>
          <w:p w14:paraId="3E2B7666" w14:textId="77777777" w:rsidR="00AE075B" w:rsidRDefault="00280438" w:rsidP="00280438">
            <w:pPr>
              <w:jc w:val="center"/>
              <w:rPr>
                <w:sz w:val="24"/>
                <w:szCs w:val="24"/>
              </w:rPr>
            </w:pPr>
            <w:r>
              <w:rPr>
                <w:sz w:val="24"/>
                <w:szCs w:val="24"/>
              </w:rPr>
              <w:t>Данные</w:t>
            </w:r>
          </w:p>
        </w:tc>
      </w:tr>
      <w:tr w:rsidR="00E06C37" w14:paraId="67A7C336" w14:textId="77777777" w:rsidTr="00C164B0">
        <w:tc>
          <w:tcPr>
            <w:tcW w:w="543" w:type="dxa"/>
            <w:vAlign w:val="center"/>
          </w:tcPr>
          <w:p w14:paraId="12497C03" w14:textId="77777777" w:rsidR="00E06C37" w:rsidRDefault="00E06C37" w:rsidP="00E06C37">
            <w:pPr>
              <w:ind w:left="-120"/>
              <w:jc w:val="center"/>
              <w:rPr>
                <w:sz w:val="24"/>
                <w:szCs w:val="24"/>
              </w:rPr>
            </w:pPr>
            <w:r>
              <w:rPr>
                <w:sz w:val="24"/>
                <w:szCs w:val="24"/>
              </w:rPr>
              <w:t>1</w:t>
            </w:r>
          </w:p>
        </w:tc>
        <w:tc>
          <w:tcPr>
            <w:tcW w:w="2873" w:type="dxa"/>
            <w:vAlign w:val="center"/>
          </w:tcPr>
          <w:p w14:paraId="28273DE2" w14:textId="77777777" w:rsidR="00E06C37" w:rsidRPr="00D607E8" w:rsidRDefault="00E06C37" w:rsidP="00E06C37">
            <w:pPr>
              <w:jc w:val="both"/>
              <w:rPr>
                <w:sz w:val="24"/>
                <w:szCs w:val="24"/>
              </w:rPr>
            </w:pPr>
            <w:r w:rsidRPr="00D607E8">
              <w:rPr>
                <w:sz w:val="24"/>
                <w:szCs w:val="24"/>
              </w:rPr>
              <w:t xml:space="preserve">Общее наименование процедуры </w:t>
            </w:r>
          </w:p>
        </w:tc>
        <w:tc>
          <w:tcPr>
            <w:tcW w:w="6495" w:type="dxa"/>
          </w:tcPr>
          <w:p w14:paraId="047DC2D3" w14:textId="3D7D711B" w:rsidR="00E06C37" w:rsidRPr="00732BA2" w:rsidRDefault="00E06C37" w:rsidP="00E06C37">
            <w:pPr>
              <w:jc w:val="both"/>
              <w:rPr>
                <w:sz w:val="24"/>
                <w:szCs w:val="24"/>
              </w:rPr>
            </w:pPr>
            <w:r w:rsidRPr="00D607E8">
              <w:rPr>
                <w:sz w:val="24"/>
                <w:szCs w:val="24"/>
              </w:rPr>
              <w:t>Предложение делать оферты</w:t>
            </w:r>
          </w:p>
        </w:tc>
      </w:tr>
      <w:tr w:rsidR="00E06C37" w14:paraId="5B4F1FBA" w14:textId="77777777" w:rsidTr="007E1A3A">
        <w:trPr>
          <w:trHeight w:val="882"/>
        </w:trPr>
        <w:tc>
          <w:tcPr>
            <w:tcW w:w="543" w:type="dxa"/>
            <w:vAlign w:val="center"/>
          </w:tcPr>
          <w:p w14:paraId="29F8CF0D" w14:textId="77777777" w:rsidR="00E06C37" w:rsidRDefault="00E06C37" w:rsidP="00E06C37">
            <w:pPr>
              <w:ind w:left="-120"/>
              <w:jc w:val="center"/>
              <w:rPr>
                <w:sz w:val="24"/>
                <w:szCs w:val="24"/>
              </w:rPr>
            </w:pPr>
            <w:r>
              <w:rPr>
                <w:sz w:val="24"/>
                <w:szCs w:val="24"/>
              </w:rPr>
              <w:t>2</w:t>
            </w:r>
          </w:p>
        </w:tc>
        <w:tc>
          <w:tcPr>
            <w:tcW w:w="2873" w:type="dxa"/>
            <w:vAlign w:val="center"/>
          </w:tcPr>
          <w:p w14:paraId="492BF6CB" w14:textId="17E419DE" w:rsidR="00E06C37" w:rsidRPr="00D607E8" w:rsidRDefault="00E06C37" w:rsidP="00E06C37">
            <w:pPr>
              <w:jc w:val="both"/>
              <w:rPr>
                <w:sz w:val="24"/>
                <w:szCs w:val="24"/>
              </w:rPr>
            </w:pPr>
            <w:r w:rsidRPr="00D607E8">
              <w:rPr>
                <w:sz w:val="24"/>
                <w:szCs w:val="24"/>
              </w:rPr>
              <w:t xml:space="preserve">Дата завершения приема предложений </w:t>
            </w:r>
          </w:p>
        </w:tc>
        <w:tc>
          <w:tcPr>
            <w:tcW w:w="6495" w:type="dxa"/>
          </w:tcPr>
          <w:p w14:paraId="36A7B81E" w14:textId="4D322C64" w:rsidR="00E06C37" w:rsidRDefault="00206C40" w:rsidP="00E06C37">
            <w:pPr>
              <w:jc w:val="both"/>
              <w:rPr>
                <w:sz w:val="24"/>
                <w:szCs w:val="24"/>
              </w:rPr>
            </w:pPr>
            <w:r w:rsidRPr="00206C40">
              <w:rPr>
                <w:sz w:val="24"/>
                <w:szCs w:val="24"/>
              </w:rPr>
              <w:t>21.07.2021</w:t>
            </w:r>
          </w:p>
        </w:tc>
      </w:tr>
      <w:tr w:rsidR="00E06C37" w14:paraId="56182B3C" w14:textId="77777777" w:rsidTr="00C164B0">
        <w:tc>
          <w:tcPr>
            <w:tcW w:w="543" w:type="dxa"/>
            <w:vAlign w:val="center"/>
          </w:tcPr>
          <w:p w14:paraId="058111B1" w14:textId="77777777" w:rsidR="00E06C37" w:rsidRDefault="00E06C37" w:rsidP="00E06C37">
            <w:pPr>
              <w:ind w:left="-120"/>
              <w:jc w:val="center"/>
              <w:rPr>
                <w:sz w:val="24"/>
                <w:szCs w:val="24"/>
              </w:rPr>
            </w:pPr>
            <w:r>
              <w:rPr>
                <w:sz w:val="24"/>
                <w:szCs w:val="24"/>
              </w:rPr>
              <w:t>3</w:t>
            </w:r>
          </w:p>
        </w:tc>
        <w:tc>
          <w:tcPr>
            <w:tcW w:w="2873" w:type="dxa"/>
            <w:vAlign w:val="center"/>
          </w:tcPr>
          <w:p w14:paraId="43907517" w14:textId="77777777" w:rsidR="00E06C37" w:rsidRPr="00D607E8" w:rsidRDefault="00E06C37" w:rsidP="00E06C37">
            <w:pPr>
              <w:rPr>
                <w:sz w:val="24"/>
                <w:szCs w:val="24"/>
              </w:rPr>
            </w:pPr>
            <w:r w:rsidRPr="00D607E8">
              <w:rPr>
                <w:sz w:val="24"/>
                <w:szCs w:val="24"/>
              </w:rPr>
              <w:t>Валюта </w:t>
            </w:r>
          </w:p>
        </w:tc>
        <w:tc>
          <w:tcPr>
            <w:tcW w:w="6495" w:type="dxa"/>
          </w:tcPr>
          <w:p w14:paraId="17E8B944" w14:textId="5B0AE0AD" w:rsidR="00E06C37" w:rsidRPr="00732BA2" w:rsidRDefault="00E06C37" w:rsidP="00E06C37">
            <w:pPr>
              <w:jc w:val="both"/>
              <w:rPr>
                <w:sz w:val="24"/>
                <w:szCs w:val="24"/>
              </w:rPr>
            </w:pPr>
            <w:r w:rsidRPr="00732BA2">
              <w:rPr>
                <w:sz w:val="24"/>
                <w:szCs w:val="24"/>
              </w:rPr>
              <w:t>Российский рубль</w:t>
            </w:r>
          </w:p>
        </w:tc>
      </w:tr>
      <w:tr w:rsidR="00E06C37" w14:paraId="6652DEEB" w14:textId="77777777" w:rsidTr="00C164B0">
        <w:tc>
          <w:tcPr>
            <w:tcW w:w="543" w:type="dxa"/>
            <w:vAlign w:val="center"/>
          </w:tcPr>
          <w:p w14:paraId="783F8C36" w14:textId="77777777" w:rsidR="00E06C37" w:rsidRDefault="00E06C37" w:rsidP="00E06C37">
            <w:pPr>
              <w:ind w:left="-120"/>
              <w:jc w:val="center"/>
              <w:rPr>
                <w:sz w:val="24"/>
                <w:szCs w:val="24"/>
              </w:rPr>
            </w:pPr>
            <w:r>
              <w:rPr>
                <w:sz w:val="24"/>
                <w:szCs w:val="24"/>
              </w:rPr>
              <w:t>4</w:t>
            </w:r>
          </w:p>
        </w:tc>
        <w:tc>
          <w:tcPr>
            <w:tcW w:w="2873" w:type="dxa"/>
            <w:vAlign w:val="center"/>
          </w:tcPr>
          <w:p w14:paraId="38F2F7A4" w14:textId="77777777" w:rsidR="00E06C37" w:rsidRPr="00D607E8" w:rsidRDefault="00E06C37" w:rsidP="00E06C37">
            <w:pPr>
              <w:jc w:val="both"/>
              <w:rPr>
                <w:sz w:val="24"/>
                <w:szCs w:val="24"/>
              </w:rPr>
            </w:pPr>
            <w:r w:rsidRPr="00D607E8">
              <w:rPr>
                <w:sz w:val="24"/>
                <w:szCs w:val="24"/>
              </w:rPr>
              <w:t xml:space="preserve">Предмет договора </w:t>
            </w:r>
          </w:p>
        </w:tc>
        <w:tc>
          <w:tcPr>
            <w:tcW w:w="6495" w:type="dxa"/>
            <w:shd w:val="clear" w:color="auto" w:fill="auto"/>
          </w:tcPr>
          <w:p w14:paraId="5C132A84" w14:textId="34209FBA" w:rsidR="00E06C37" w:rsidRPr="00276C44" w:rsidRDefault="0032198F" w:rsidP="00E06C37">
            <w:pPr>
              <w:jc w:val="both"/>
              <w:rPr>
                <w:sz w:val="24"/>
                <w:szCs w:val="24"/>
              </w:rPr>
            </w:pPr>
            <w:r w:rsidRPr="0032198F">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p>
        </w:tc>
      </w:tr>
      <w:tr w:rsidR="00E06C37" w14:paraId="3BB04572" w14:textId="77777777" w:rsidTr="00C164B0">
        <w:tc>
          <w:tcPr>
            <w:tcW w:w="543" w:type="dxa"/>
            <w:vAlign w:val="center"/>
          </w:tcPr>
          <w:p w14:paraId="143EDCD4" w14:textId="77777777" w:rsidR="00E06C37" w:rsidRDefault="00E06C37" w:rsidP="00E06C37">
            <w:pPr>
              <w:ind w:left="-120"/>
              <w:jc w:val="center"/>
              <w:rPr>
                <w:sz w:val="24"/>
                <w:szCs w:val="24"/>
              </w:rPr>
            </w:pPr>
            <w:r>
              <w:rPr>
                <w:sz w:val="24"/>
                <w:szCs w:val="24"/>
              </w:rPr>
              <w:lastRenderedPageBreak/>
              <w:t>5</w:t>
            </w:r>
          </w:p>
        </w:tc>
        <w:tc>
          <w:tcPr>
            <w:tcW w:w="2873" w:type="dxa"/>
            <w:vAlign w:val="center"/>
          </w:tcPr>
          <w:p w14:paraId="4AAA635E" w14:textId="77777777" w:rsidR="00E06C37" w:rsidRPr="00D607E8" w:rsidRDefault="00E06C37" w:rsidP="00E06C37">
            <w:pPr>
              <w:jc w:val="both"/>
              <w:rPr>
                <w:sz w:val="24"/>
                <w:szCs w:val="24"/>
              </w:rPr>
            </w:pPr>
            <w:r w:rsidRPr="00BE519F">
              <w:t>Количество</w:t>
            </w:r>
            <w:r>
              <w:t>, ед. изм.</w:t>
            </w:r>
          </w:p>
        </w:tc>
        <w:tc>
          <w:tcPr>
            <w:tcW w:w="6495" w:type="dxa"/>
            <w:shd w:val="clear" w:color="auto" w:fill="auto"/>
          </w:tcPr>
          <w:p w14:paraId="05B2E964" w14:textId="62E2D190" w:rsidR="00E06C37" w:rsidRPr="00276C44" w:rsidRDefault="00B97E03" w:rsidP="00E06C37">
            <w:pPr>
              <w:jc w:val="both"/>
              <w:rPr>
                <w:sz w:val="24"/>
                <w:szCs w:val="24"/>
              </w:rPr>
            </w:pPr>
            <w:r w:rsidRPr="00336663">
              <w:t xml:space="preserve">Виды, объемы, стоимость и сроки выполнения </w:t>
            </w:r>
            <w:r>
              <w:t>р</w:t>
            </w:r>
            <w:r w:rsidRPr="00336663">
              <w:t xml:space="preserve">абот Подрядчиком на каждом </w:t>
            </w:r>
            <w:r>
              <w:t>о</w:t>
            </w:r>
            <w:r w:rsidRPr="00336663">
              <w:t xml:space="preserve">бъекте указываются </w:t>
            </w:r>
            <w:r>
              <w:t>в заявках</w:t>
            </w:r>
            <w:r w:rsidRPr="00336663">
              <w:t xml:space="preserve">, </w:t>
            </w:r>
            <w:r>
              <w:t>т</w:t>
            </w:r>
            <w:r w:rsidRPr="00336663">
              <w:t xml:space="preserve">ехническом задании, </w:t>
            </w:r>
            <w:r>
              <w:t>с</w:t>
            </w:r>
            <w:r w:rsidRPr="00336663">
              <w:t>мете.</w:t>
            </w:r>
          </w:p>
        </w:tc>
      </w:tr>
      <w:tr w:rsidR="00E06C37" w14:paraId="4F5BF63C" w14:textId="77777777" w:rsidTr="00C164B0">
        <w:tc>
          <w:tcPr>
            <w:tcW w:w="543" w:type="dxa"/>
            <w:vAlign w:val="center"/>
          </w:tcPr>
          <w:p w14:paraId="7464EF04" w14:textId="77777777" w:rsidR="00E06C37" w:rsidRDefault="00E06C37" w:rsidP="00E06C37">
            <w:pPr>
              <w:ind w:left="-120"/>
              <w:jc w:val="center"/>
              <w:rPr>
                <w:sz w:val="24"/>
                <w:szCs w:val="24"/>
              </w:rPr>
            </w:pPr>
            <w:r>
              <w:rPr>
                <w:sz w:val="24"/>
                <w:szCs w:val="24"/>
              </w:rPr>
              <w:t>6</w:t>
            </w:r>
          </w:p>
        </w:tc>
        <w:tc>
          <w:tcPr>
            <w:tcW w:w="2873" w:type="dxa"/>
            <w:vAlign w:val="center"/>
          </w:tcPr>
          <w:p w14:paraId="5F326D07" w14:textId="77777777" w:rsidR="00E06C37" w:rsidRPr="00D607E8" w:rsidRDefault="00E06C37" w:rsidP="00E06C37">
            <w:pPr>
              <w:jc w:val="both"/>
              <w:rPr>
                <w:sz w:val="24"/>
                <w:szCs w:val="24"/>
              </w:rPr>
            </w:pPr>
            <w:r w:rsidRPr="00D607E8">
              <w:rPr>
                <w:sz w:val="24"/>
                <w:szCs w:val="24"/>
              </w:rPr>
              <w:t>Категория для рассылки (ОКПД 2)</w:t>
            </w:r>
          </w:p>
        </w:tc>
        <w:tc>
          <w:tcPr>
            <w:tcW w:w="6495" w:type="dxa"/>
          </w:tcPr>
          <w:p w14:paraId="2C8D9A0F" w14:textId="1C4915BF" w:rsidR="00E06C37" w:rsidRPr="00524C8B" w:rsidRDefault="00B97E03" w:rsidP="00E06C37">
            <w:pPr>
              <w:jc w:val="both"/>
              <w:rPr>
                <w:sz w:val="24"/>
                <w:szCs w:val="24"/>
                <w:highlight w:val="yellow"/>
                <w:lang w:val="en-US"/>
              </w:rPr>
            </w:pPr>
            <w:r>
              <w:t>4</w:t>
            </w:r>
            <w:r>
              <w:rPr>
                <w:lang w:val="en-US"/>
              </w:rPr>
              <w:t>3</w:t>
            </w:r>
            <w:r>
              <w:t>.2.</w:t>
            </w:r>
          </w:p>
        </w:tc>
      </w:tr>
      <w:tr w:rsidR="00E06C37" w14:paraId="2AB7E580" w14:textId="77777777" w:rsidTr="00C164B0">
        <w:tc>
          <w:tcPr>
            <w:tcW w:w="543" w:type="dxa"/>
            <w:vAlign w:val="center"/>
          </w:tcPr>
          <w:p w14:paraId="16022BE6" w14:textId="77777777" w:rsidR="00E06C37" w:rsidRDefault="00E06C37" w:rsidP="00E06C37">
            <w:pPr>
              <w:ind w:left="-120"/>
              <w:jc w:val="center"/>
              <w:rPr>
                <w:sz w:val="24"/>
                <w:szCs w:val="24"/>
              </w:rPr>
            </w:pPr>
            <w:r>
              <w:rPr>
                <w:sz w:val="24"/>
                <w:szCs w:val="24"/>
              </w:rPr>
              <w:t>7</w:t>
            </w:r>
          </w:p>
        </w:tc>
        <w:tc>
          <w:tcPr>
            <w:tcW w:w="2873" w:type="dxa"/>
            <w:vAlign w:val="center"/>
          </w:tcPr>
          <w:p w14:paraId="6C5AD0B2" w14:textId="77777777" w:rsidR="00E06C37" w:rsidRPr="00D607E8" w:rsidRDefault="00E06C37" w:rsidP="00E06C37">
            <w:pPr>
              <w:jc w:val="both"/>
              <w:rPr>
                <w:sz w:val="24"/>
                <w:szCs w:val="24"/>
              </w:rPr>
            </w:pPr>
            <w:r w:rsidRPr="00D607E8">
              <w:rPr>
                <w:sz w:val="24"/>
                <w:szCs w:val="24"/>
              </w:rPr>
              <w:t>Краткое описание продукции/услуг/работ</w:t>
            </w:r>
          </w:p>
        </w:tc>
        <w:tc>
          <w:tcPr>
            <w:tcW w:w="6495" w:type="dxa"/>
          </w:tcPr>
          <w:p w14:paraId="73053B11" w14:textId="416F026F" w:rsidR="00E06C37" w:rsidRPr="00732BA2" w:rsidRDefault="0032198F" w:rsidP="00E06C37">
            <w:pPr>
              <w:jc w:val="both"/>
              <w:rPr>
                <w:sz w:val="24"/>
                <w:szCs w:val="24"/>
              </w:rPr>
            </w:pPr>
            <w:r w:rsidRPr="0032198F">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p>
        </w:tc>
      </w:tr>
      <w:tr w:rsidR="00E06C37" w14:paraId="2F28F817" w14:textId="77777777" w:rsidTr="00C164B0">
        <w:tc>
          <w:tcPr>
            <w:tcW w:w="543" w:type="dxa"/>
            <w:vAlign w:val="center"/>
          </w:tcPr>
          <w:p w14:paraId="6BEC2FBF" w14:textId="77777777" w:rsidR="00E06C37" w:rsidRDefault="00E06C37" w:rsidP="00E06C37">
            <w:pPr>
              <w:ind w:left="-120"/>
              <w:jc w:val="center"/>
              <w:rPr>
                <w:sz w:val="24"/>
                <w:szCs w:val="24"/>
              </w:rPr>
            </w:pPr>
            <w:r>
              <w:rPr>
                <w:sz w:val="24"/>
                <w:szCs w:val="24"/>
              </w:rPr>
              <w:t>8</w:t>
            </w:r>
          </w:p>
        </w:tc>
        <w:tc>
          <w:tcPr>
            <w:tcW w:w="2873" w:type="dxa"/>
            <w:vAlign w:val="center"/>
          </w:tcPr>
          <w:p w14:paraId="5EF0A0D4" w14:textId="77777777" w:rsidR="00E06C37" w:rsidRPr="00D607E8" w:rsidRDefault="00E06C37" w:rsidP="00E06C37">
            <w:pPr>
              <w:jc w:val="both"/>
              <w:rPr>
                <w:sz w:val="24"/>
                <w:szCs w:val="24"/>
              </w:rPr>
            </w:pPr>
            <w:r w:rsidRPr="00D607E8">
              <w:rPr>
                <w:sz w:val="24"/>
                <w:szCs w:val="24"/>
              </w:rPr>
              <w:t xml:space="preserve">Регион поставки </w:t>
            </w:r>
          </w:p>
        </w:tc>
        <w:tc>
          <w:tcPr>
            <w:tcW w:w="6495" w:type="dxa"/>
          </w:tcPr>
          <w:p w14:paraId="5056DB54" w14:textId="4C08DA53" w:rsidR="00E06C37" w:rsidRPr="00A82276" w:rsidRDefault="002F3538" w:rsidP="00E06C37">
            <w:pPr>
              <w:jc w:val="both"/>
              <w:rPr>
                <w:sz w:val="24"/>
                <w:szCs w:val="24"/>
              </w:rPr>
            </w:pPr>
            <w:r>
              <w:t>Восток</w:t>
            </w:r>
          </w:p>
        </w:tc>
      </w:tr>
      <w:tr w:rsidR="00C164B0" w14:paraId="3D78CA33" w14:textId="77777777" w:rsidTr="00C164B0">
        <w:tc>
          <w:tcPr>
            <w:tcW w:w="543" w:type="dxa"/>
            <w:vAlign w:val="center"/>
          </w:tcPr>
          <w:p w14:paraId="51C24446" w14:textId="77777777" w:rsidR="00C164B0" w:rsidRDefault="00C164B0" w:rsidP="00C164B0">
            <w:pPr>
              <w:ind w:left="-120"/>
              <w:jc w:val="center"/>
              <w:rPr>
                <w:sz w:val="24"/>
                <w:szCs w:val="24"/>
              </w:rPr>
            </w:pPr>
            <w:r>
              <w:rPr>
                <w:sz w:val="24"/>
                <w:szCs w:val="24"/>
              </w:rPr>
              <w:t>9</w:t>
            </w:r>
          </w:p>
        </w:tc>
        <w:tc>
          <w:tcPr>
            <w:tcW w:w="2873" w:type="dxa"/>
            <w:vAlign w:val="center"/>
          </w:tcPr>
          <w:p w14:paraId="24C21AEE" w14:textId="77777777" w:rsidR="00C164B0" w:rsidRPr="00D607E8" w:rsidRDefault="00C164B0" w:rsidP="00C164B0">
            <w:pPr>
              <w:jc w:val="both"/>
              <w:rPr>
                <w:sz w:val="24"/>
                <w:szCs w:val="24"/>
              </w:rPr>
            </w:pPr>
            <w:r w:rsidRPr="00D607E8">
              <w:rPr>
                <w:sz w:val="24"/>
                <w:szCs w:val="24"/>
              </w:rPr>
              <w:t>Условия оплаты</w:t>
            </w:r>
          </w:p>
        </w:tc>
        <w:tc>
          <w:tcPr>
            <w:tcW w:w="6495" w:type="dxa"/>
            <w:vAlign w:val="center"/>
          </w:tcPr>
          <w:p w14:paraId="06013E50" w14:textId="77777777" w:rsidR="00C164B0" w:rsidRPr="00B0446C" w:rsidRDefault="00C164B0" w:rsidP="00C164B0">
            <w:pPr>
              <w:pStyle w:val="ab"/>
              <w:numPr>
                <w:ilvl w:val="0"/>
                <w:numId w:val="47"/>
              </w:numPr>
              <w:ind w:left="-111" w:firstLine="284"/>
              <w:contextualSpacing w:val="0"/>
              <w:jc w:val="both"/>
            </w:pPr>
            <w:r w:rsidRPr="00B0446C">
              <w:t>Оплата 30 (Тридцати) процентов от суммы</w:t>
            </w:r>
            <w:r>
              <w:t>, указанной для каждого объекта работ</w:t>
            </w:r>
            <w:r w:rsidRPr="00B0446C">
              <w:t xml:space="preserve">, производится </w:t>
            </w:r>
            <w:r>
              <w:t>З</w:t>
            </w:r>
            <w:r w:rsidRPr="00B0446C">
              <w:t xml:space="preserve">аказчиком на расчетный счет </w:t>
            </w:r>
            <w:r>
              <w:t>у</w:t>
            </w:r>
            <w:r w:rsidRPr="007D0233">
              <w:t>частник</w:t>
            </w:r>
            <w:r>
              <w:t>а</w:t>
            </w:r>
            <w:r w:rsidRPr="007D0233">
              <w:t xml:space="preserve"> процедуры </w:t>
            </w:r>
            <w:r>
              <w:t>(далее – П</w:t>
            </w:r>
            <w:r w:rsidRPr="00B0446C">
              <w:t>одрядчик</w:t>
            </w:r>
            <w:r>
              <w:t>)</w:t>
            </w:r>
            <w:r w:rsidRPr="00B0446C">
              <w:t xml:space="preserve"> в виде авансового платежа в течение 10 (Десяти) рабочих дней с даты получения </w:t>
            </w:r>
            <w:r>
              <w:t>з</w:t>
            </w:r>
            <w:r w:rsidRPr="00B0446C">
              <w:t xml:space="preserve">аказчиком счета, выставленного </w:t>
            </w:r>
            <w:r>
              <w:t>п</w:t>
            </w:r>
            <w:r w:rsidRPr="00B0446C">
              <w:t xml:space="preserve">одрядчиком после подписания </w:t>
            </w:r>
            <w:r>
              <w:t>с</w:t>
            </w:r>
            <w:r w:rsidRPr="00B0446C">
              <w:t xml:space="preserve">торонами </w:t>
            </w:r>
            <w:r>
              <w:t>а</w:t>
            </w:r>
            <w:r w:rsidRPr="00B0446C">
              <w:t xml:space="preserve">кта передачи </w:t>
            </w:r>
            <w:r>
              <w:t>с</w:t>
            </w:r>
            <w:r w:rsidRPr="00B0446C">
              <w:t>троительной площадки.</w:t>
            </w:r>
          </w:p>
          <w:p w14:paraId="78C024DA" w14:textId="77777777" w:rsidR="00C164B0" w:rsidRPr="00B0446C" w:rsidRDefault="00C164B0" w:rsidP="00C164B0">
            <w:pPr>
              <w:pStyle w:val="ab"/>
              <w:numPr>
                <w:ilvl w:val="0"/>
                <w:numId w:val="47"/>
              </w:numPr>
              <w:ind w:left="-111" w:firstLine="284"/>
              <w:contextualSpacing w:val="0"/>
              <w:jc w:val="both"/>
            </w:pPr>
            <w:r w:rsidRPr="00B0446C">
              <w:t xml:space="preserve">Промежуточные платежи </w:t>
            </w:r>
            <w:r>
              <w:t>з</w:t>
            </w:r>
            <w:r w:rsidRPr="00B0446C">
              <w:t xml:space="preserve">аказчик производит по счетам </w:t>
            </w:r>
            <w:r>
              <w:t>п</w:t>
            </w:r>
            <w:r w:rsidRPr="00B0446C">
              <w:t xml:space="preserve">одрядчика в течение 10 (Десяти) рабочих дней с даты получения счета. Сумма счета по каждому промежуточному платежу не должна превышать 70 (Семидесяти) процентов от суммы, предусмотренной в </w:t>
            </w:r>
            <w:r>
              <w:t>а</w:t>
            </w:r>
            <w:r w:rsidRPr="00B0446C">
              <w:t>кте о приемке выполненных работ и Справке о стоимости выполненных работ и затрат. Сумма оплаты всех промежуточных платежей не должна превышать 85 (Восьмидесяти пяти) процентов от суммы,</w:t>
            </w:r>
            <w:r>
              <w:t xml:space="preserve"> </w:t>
            </w:r>
            <w:r w:rsidRPr="001C5179">
              <w:t xml:space="preserve">указанной для каждого объекта </w:t>
            </w:r>
            <w:proofErr w:type="gramStart"/>
            <w:r w:rsidRPr="001C5179">
              <w:t>работ</w:t>
            </w:r>
            <w:r w:rsidRPr="00B0446C">
              <w:t xml:space="preserve">  с</w:t>
            </w:r>
            <w:proofErr w:type="gramEnd"/>
            <w:r w:rsidRPr="00B0446C">
              <w:t xml:space="preserve"> учетом авансового платежа. Подрядчик выставляет счета после подписания </w:t>
            </w:r>
            <w:r>
              <w:t>з</w:t>
            </w:r>
            <w:r w:rsidRPr="00B0446C">
              <w:t xml:space="preserve">аказчиком </w:t>
            </w:r>
            <w:r>
              <w:t>а</w:t>
            </w:r>
            <w:r w:rsidRPr="00B0446C">
              <w:t xml:space="preserve">ктов о приемке выполненных работ и </w:t>
            </w:r>
            <w:r>
              <w:t>с</w:t>
            </w:r>
            <w:r w:rsidRPr="00B0446C">
              <w:t xml:space="preserve">правок о стоимости выполненных работ и затрат. Заказчик имеет право не осуществлять промежуточные платежи по счетам </w:t>
            </w:r>
            <w:r>
              <w:t>п</w:t>
            </w:r>
            <w:r w:rsidRPr="00B0446C">
              <w:t xml:space="preserve">одрядчика до разработки </w:t>
            </w:r>
            <w:r>
              <w:t>п</w:t>
            </w:r>
            <w:r w:rsidRPr="00B0446C">
              <w:t xml:space="preserve">одрядчиком </w:t>
            </w:r>
            <w:r>
              <w:t>р</w:t>
            </w:r>
            <w:r w:rsidRPr="00B0446C">
              <w:t xml:space="preserve">абочей проектной документации.  </w:t>
            </w:r>
          </w:p>
          <w:p w14:paraId="7E52BC52" w14:textId="77777777" w:rsidR="00C164B0" w:rsidRPr="00B0446C" w:rsidRDefault="00C164B0" w:rsidP="00C164B0">
            <w:pPr>
              <w:pStyle w:val="ab"/>
              <w:numPr>
                <w:ilvl w:val="0"/>
                <w:numId w:val="47"/>
              </w:numPr>
              <w:ind w:left="0" w:firstLine="141"/>
              <w:contextualSpacing w:val="0"/>
              <w:jc w:val="both"/>
            </w:pPr>
            <w:r w:rsidRPr="00B0446C">
              <w:t xml:space="preserve">Оплата 12 (Двенадцати) процентов от суммы, производится </w:t>
            </w:r>
            <w:r>
              <w:t>з</w:t>
            </w:r>
            <w:r w:rsidRPr="00B0446C">
              <w:t xml:space="preserve">аказчиком после окончательной сдачи </w:t>
            </w:r>
            <w:r>
              <w:t>р</w:t>
            </w:r>
            <w:r w:rsidRPr="00B0446C">
              <w:t xml:space="preserve">абот, включая устранение выявленных дефектов, в течение 10 (Десяти) рабочих дней с даты получения счета от </w:t>
            </w:r>
            <w:r>
              <w:t>п</w:t>
            </w:r>
            <w:r w:rsidRPr="00B0446C">
              <w:t xml:space="preserve">одрядчика, выставленного на основании подписанных </w:t>
            </w:r>
            <w:r>
              <w:t>с</w:t>
            </w:r>
            <w:r w:rsidRPr="00B0446C">
              <w:t xml:space="preserve">торонами </w:t>
            </w:r>
            <w:r>
              <w:t>а</w:t>
            </w:r>
            <w:r w:rsidRPr="00B0446C">
              <w:t xml:space="preserve">кта приемочной комиссии и </w:t>
            </w:r>
            <w:r>
              <w:t>а</w:t>
            </w:r>
            <w:r w:rsidRPr="00B0446C">
              <w:t xml:space="preserve">кта передачи </w:t>
            </w:r>
            <w:r>
              <w:t>р</w:t>
            </w:r>
            <w:r w:rsidRPr="00B0446C">
              <w:t>азрешительной документации.</w:t>
            </w:r>
          </w:p>
          <w:p w14:paraId="458FECB6" w14:textId="470FA32E" w:rsidR="00C164B0" w:rsidRPr="00C3237A" w:rsidRDefault="00C164B0" w:rsidP="00C164B0">
            <w:pPr>
              <w:pStyle w:val="ab"/>
              <w:numPr>
                <w:ilvl w:val="0"/>
                <w:numId w:val="47"/>
              </w:numPr>
              <w:ind w:left="0" w:firstLine="141"/>
              <w:contextualSpacing w:val="0"/>
              <w:jc w:val="both"/>
              <w:rPr>
                <w:sz w:val="24"/>
                <w:szCs w:val="24"/>
              </w:rPr>
            </w:pPr>
            <w:r w:rsidRPr="00C164B0">
              <w:t>3 (Три) процента от суммы, является гарантийным платежом, и его оплата производится заказчиком по завершению срока гарантийной эксплуатации в течение 10 (Десяти) рабочих дней с даты получения счета от Подрядчика, выставленного на основании подписанного сторонами акта о вводе объекта в постоянную эксплуатацию по окончании срока гарантийной эксплуатации.</w:t>
            </w:r>
          </w:p>
        </w:tc>
      </w:tr>
      <w:tr w:rsidR="00C164B0" w14:paraId="3EB81244" w14:textId="77777777" w:rsidTr="00FA4FD5">
        <w:trPr>
          <w:trHeight w:val="1237"/>
        </w:trPr>
        <w:tc>
          <w:tcPr>
            <w:tcW w:w="543" w:type="dxa"/>
            <w:vAlign w:val="center"/>
          </w:tcPr>
          <w:p w14:paraId="5DF1D653" w14:textId="77777777" w:rsidR="00C164B0" w:rsidRDefault="00C164B0" w:rsidP="00C164B0">
            <w:pPr>
              <w:ind w:left="-120"/>
              <w:jc w:val="center"/>
              <w:rPr>
                <w:sz w:val="24"/>
                <w:szCs w:val="24"/>
              </w:rPr>
            </w:pPr>
            <w:r>
              <w:rPr>
                <w:sz w:val="24"/>
                <w:szCs w:val="24"/>
              </w:rPr>
              <w:t>10</w:t>
            </w:r>
          </w:p>
        </w:tc>
        <w:tc>
          <w:tcPr>
            <w:tcW w:w="2873" w:type="dxa"/>
            <w:vAlign w:val="center"/>
          </w:tcPr>
          <w:p w14:paraId="21B81927" w14:textId="77777777" w:rsidR="00C164B0" w:rsidRPr="00D607E8" w:rsidRDefault="00C164B0" w:rsidP="00C164B0">
            <w:pPr>
              <w:jc w:val="both"/>
              <w:rPr>
                <w:sz w:val="24"/>
                <w:szCs w:val="24"/>
              </w:rPr>
            </w:pPr>
            <w:r w:rsidRPr="00D607E8">
              <w:rPr>
                <w:sz w:val="24"/>
                <w:szCs w:val="24"/>
              </w:rPr>
              <w:t>Условия поставки</w:t>
            </w:r>
          </w:p>
        </w:tc>
        <w:tc>
          <w:tcPr>
            <w:tcW w:w="6495" w:type="dxa"/>
            <w:vAlign w:val="center"/>
          </w:tcPr>
          <w:p w14:paraId="51BB83EE" w14:textId="77777777" w:rsidR="00C164B0" w:rsidRPr="00ED572C" w:rsidRDefault="00C164B0" w:rsidP="00C164B0">
            <w:pPr>
              <w:jc w:val="both"/>
            </w:pPr>
            <w:r w:rsidRPr="00ED572C">
              <w:t xml:space="preserve">Сроки выполнения </w:t>
            </w:r>
            <w:r>
              <w:t>р</w:t>
            </w:r>
            <w:r w:rsidRPr="00ED572C">
              <w:t xml:space="preserve">абот (даты начала и окончания выполнения </w:t>
            </w:r>
            <w:r>
              <w:t>р</w:t>
            </w:r>
            <w:r w:rsidRPr="00ED572C">
              <w:t xml:space="preserve">абот), определяются </w:t>
            </w:r>
            <w:r>
              <w:t>по соглашению для каждого о</w:t>
            </w:r>
            <w:r w:rsidRPr="00ED572C">
              <w:t>бъект</w:t>
            </w:r>
            <w:r>
              <w:t>а работ</w:t>
            </w:r>
            <w:r w:rsidRPr="00ED572C">
              <w:t>.</w:t>
            </w:r>
          </w:p>
          <w:p w14:paraId="2EA9AF55" w14:textId="21C12724" w:rsidR="00C164B0" w:rsidRPr="005744CB" w:rsidRDefault="00C164B0" w:rsidP="00C164B0">
            <w:pPr>
              <w:jc w:val="both"/>
              <w:rPr>
                <w:sz w:val="24"/>
                <w:szCs w:val="24"/>
              </w:rPr>
            </w:pPr>
            <w:r w:rsidRPr="00ED572C">
              <w:t xml:space="preserve">Сроки выполнения отдельных этапов </w:t>
            </w:r>
            <w:r>
              <w:t>р</w:t>
            </w:r>
            <w:r w:rsidRPr="00ED572C">
              <w:t xml:space="preserve">абот определяются </w:t>
            </w:r>
            <w:r>
              <w:t>в Графике производства работ для каждого о</w:t>
            </w:r>
            <w:r w:rsidRPr="00ED572C">
              <w:t>бъект</w:t>
            </w:r>
            <w:r>
              <w:t>а работ.</w:t>
            </w:r>
            <w:r w:rsidRPr="00ED572C">
              <w:t xml:space="preserve"> </w:t>
            </w:r>
          </w:p>
        </w:tc>
      </w:tr>
      <w:tr w:rsidR="0010730B" w14:paraId="12CBCD80" w14:textId="77777777" w:rsidTr="00C164B0">
        <w:tc>
          <w:tcPr>
            <w:tcW w:w="543" w:type="dxa"/>
            <w:vAlign w:val="center"/>
          </w:tcPr>
          <w:p w14:paraId="69A0F58D" w14:textId="54CA4655" w:rsidR="0010730B" w:rsidRDefault="00754860" w:rsidP="00C164B0">
            <w:pPr>
              <w:ind w:left="-120"/>
              <w:jc w:val="center"/>
              <w:rPr>
                <w:sz w:val="24"/>
                <w:szCs w:val="24"/>
              </w:rPr>
            </w:pPr>
            <w:r>
              <w:rPr>
                <w:sz w:val="24"/>
                <w:szCs w:val="24"/>
              </w:rPr>
              <w:t>11</w:t>
            </w:r>
          </w:p>
        </w:tc>
        <w:tc>
          <w:tcPr>
            <w:tcW w:w="2873" w:type="dxa"/>
            <w:vAlign w:val="center"/>
          </w:tcPr>
          <w:p w14:paraId="5EF9160F" w14:textId="69DB0154" w:rsidR="0010730B" w:rsidRPr="00D607E8" w:rsidRDefault="00DF410E" w:rsidP="00C164B0">
            <w:pPr>
              <w:jc w:val="both"/>
              <w:rPr>
                <w:sz w:val="24"/>
                <w:szCs w:val="24"/>
              </w:rPr>
            </w:pPr>
            <w:r>
              <w:rPr>
                <w:sz w:val="24"/>
                <w:szCs w:val="24"/>
              </w:rPr>
              <w:t>Преде</w:t>
            </w:r>
            <w:r w:rsidRPr="00DF410E">
              <w:rPr>
                <w:sz w:val="24"/>
                <w:szCs w:val="24"/>
              </w:rPr>
              <w:t>льная цена</w:t>
            </w:r>
          </w:p>
        </w:tc>
        <w:tc>
          <w:tcPr>
            <w:tcW w:w="6495" w:type="dxa"/>
            <w:vAlign w:val="center"/>
          </w:tcPr>
          <w:p w14:paraId="14D0369C" w14:textId="070D474B" w:rsidR="0010730B" w:rsidRPr="00ED572C" w:rsidRDefault="00FA4FD5" w:rsidP="00C164B0">
            <w:pPr>
              <w:jc w:val="both"/>
            </w:pPr>
            <w:r w:rsidRPr="00FA4FD5">
              <w:t xml:space="preserve">27 985 285 </w:t>
            </w:r>
            <w:r w:rsidR="00DF410E" w:rsidRPr="00DF410E">
              <w:t>руб</w:t>
            </w:r>
            <w:r>
              <w:t>лей</w:t>
            </w:r>
            <w:r w:rsidR="00DF410E" w:rsidRPr="00DF410E">
              <w:t xml:space="preserve"> </w:t>
            </w:r>
            <w:r>
              <w:t>44</w:t>
            </w:r>
            <w:r w:rsidR="00DF410E" w:rsidRPr="00DF410E">
              <w:t xml:space="preserve"> копе</w:t>
            </w:r>
            <w:r>
              <w:t>й</w:t>
            </w:r>
            <w:r w:rsidR="00DF410E" w:rsidRPr="00DF410E">
              <w:t>к</w:t>
            </w:r>
            <w:r>
              <w:t>и</w:t>
            </w:r>
            <w:r w:rsidR="00DF410E" w:rsidRPr="00DF410E">
              <w:t>, включая все установленные налоги, сборы и платежи</w:t>
            </w:r>
          </w:p>
        </w:tc>
      </w:tr>
      <w:bookmarkEnd w:id="0"/>
    </w:tbl>
    <w:p w14:paraId="361401CD" w14:textId="77777777" w:rsidR="006F0EE8" w:rsidRDefault="006F0EE8" w:rsidP="0032198F">
      <w:pPr>
        <w:jc w:val="both"/>
      </w:pPr>
    </w:p>
    <w:p w14:paraId="100B2E7F" w14:textId="36D01AEC" w:rsidR="0032198F" w:rsidRDefault="0032198F" w:rsidP="0032198F">
      <w:pPr>
        <w:jc w:val="both"/>
      </w:pPr>
      <w:r w:rsidRPr="00D7688B">
        <w:t>Банк рассма</w:t>
      </w:r>
      <w:r>
        <w:t xml:space="preserve">тривает возможность заключения </w:t>
      </w:r>
      <w:r w:rsidR="006F0EE8">
        <w:t>двух</w:t>
      </w:r>
      <w:r>
        <w:t xml:space="preserve"> договоров на </w:t>
      </w:r>
      <w:r w:rsidRPr="0032198F">
        <w:t xml:space="preserve">выполнение изыскательских, демонтажных, ремонтно-строительных, специальных, отделочных и иных работ, необходимых для </w:t>
      </w:r>
      <w:r w:rsidRPr="0032198F">
        <w:lastRenderedPageBreak/>
        <w:t>производства строительно-монтажных работ для нужд Банка</w:t>
      </w:r>
      <w:r>
        <w:t xml:space="preserve">. Предельная цена одного договора не превышает </w:t>
      </w:r>
      <w:r w:rsidR="00F50528" w:rsidRPr="00F50528">
        <w:t>14 552</w:t>
      </w:r>
      <w:r w:rsidR="00F50528">
        <w:t> </w:t>
      </w:r>
      <w:r w:rsidR="00F50528" w:rsidRPr="00F50528">
        <w:t>348</w:t>
      </w:r>
      <w:r w:rsidR="00F50528">
        <w:t xml:space="preserve"> рублей </w:t>
      </w:r>
      <w:r w:rsidR="00F50528" w:rsidRPr="00F50528">
        <w:t>43</w:t>
      </w:r>
      <w:r w:rsidR="00F21AA0" w:rsidRPr="00F21AA0">
        <w:t xml:space="preserve"> копе</w:t>
      </w:r>
      <w:r w:rsidR="00F50528">
        <w:t>й</w:t>
      </w:r>
      <w:r w:rsidR="00F21AA0" w:rsidRPr="00F21AA0">
        <w:t>к</w:t>
      </w:r>
      <w:r w:rsidR="00F50528">
        <w:t xml:space="preserve">и, </w:t>
      </w:r>
      <w:r w:rsidR="00F50528" w:rsidRPr="00DF410E">
        <w:t>включая все установленные налоги, сборы и платежи</w:t>
      </w:r>
      <w:r w:rsidR="00F50528">
        <w:t>.</w:t>
      </w:r>
    </w:p>
    <w:p w14:paraId="6C7A912E" w14:textId="77777777" w:rsidR="006F0EE8" w:rsidRDefault="006F0EE8" w:rsidP="0032198F">
      <w:pPr>
        <w:jc w:val="both"/>
      </w:pPr>
    </w:p>
    <w:p w14:paraId="7F962936" w14:textId="4D395FE4" w:rsidR="00CC71DE" w:rsidRDefault="00CC71DE" w:rsidP="00CC71DE">
      <w:pPr>
        <w:ind w:firstLine="851"/>
        <w:jc w:val="both"/>
        <w:rPr>
          <w:sz w:val="24"/>
          <w:szCs w:val="24"/>
        </w:rPr>
      </w:pPr>
      <w:r>
        <w:rPr>
          <w:sz w:val="24"/>
          <w:szCs w:val="24"/>
        </w:rPr>
        <w:t xml:space="preserve">Срок подачи Предложений: до </w:t>
      </w:r>
      <w:r w:rsidR="00206C40">
        <w:rPr>
          <w:sz w:val="24"/>
          <w:szCs w:val="24"/>
        </w:rPr>
        <w:t>16:00</w:t>
      </w:r>
      <w:r>
        <w:rPr>
          <w:sz w:val="24"/>
          <w:szCs w:val="24"/>
        </w:rPr>
        <w:t xml:space="preserve"> (</w:t>
      </w:r>
      <w:proofErr w:type="spellStart"/>
      <w:r>
        <w:rPr>
          <w:sz w:val="24"/>
          <w:szCs w:val="24"/>
        </w:rPr>
        <w:t>Мск</w:t>
      </w:r>
      <w:proofErr w:type="spellEnd"/>
      <w:r>
        <w:rPr>
          <w:sz w:val="24"/>
          <w:szCs w:val="24"/>
        </w:rPr>
        <w:t>) «</w:t>
      </w:r>
      <w:r w:rsidR="00206C40">
        <w:rPr>
          <w:sz w:val="24"/>
          <w:szCs w:val="24"/>
        </w:rPr>
        <w:t>21</w:t>
      </w:r>
      <w:r>
        <w:rPr>
          <w:sz w:val="24"/>
          <w:szCs w:val="24"/>
        </w:rPr>
        <w:t>»</w:t>
      </w:r>
      <w:r w:rsidR="00206C40">
        <w:rPr>
          <w:sz w:val="24"/>
          <w:szCs w:val="24"/>
        </w:rPr>
        <w:t xml:space="preserve"> июля</w:t>
      </w:r>
      <w:r>
        <w:rPr>
          <w:sz w:val="24"/>
          <w:szCs w:val="24"/>
        </w:rPr>
        <w:t xml:space="preserve"> 202</w:t>
      </w:r>
      <w:r w:rsidR="00DE636A">
        <w:rPr>
          <w:sz w:val="24"/>
          <w:szCs w:val="24"/>
        </w:rPr>
        <w:t>1</w:t>
      </w:r>
      <w:r>
        <w:rPr>
          <w:sz w:val="24"/>
          <w:szCs w:val="24"/>
        </w:rPr>
        <w:t xml:space="preserve"> года.</w:t>
      </w:r>
    </w:p>
    <w:p w14:paraId="546BD802" w14:textId="77777777" w:rsidR="00206C40" w:rsidRDefault="00206C40" w:rsidP="00F66DCE">
      <w:pPr>
        <w:spacing w:before="0"/>
        <w:ind w:firstLine="851"/>
        <w:rPr>
          <w:sz w:val="24"/>
          <w:szCs w:val="24"/>
        </w:rPr>
      </w:pPr>
    </w:p>
    <w:p w14:paraId="2C3414C3" w14:textId="2D208A71" w:rsidR="005F0FA0" w:rsidRPr="00D82C74" w:rsidRDefault="00F66DCE" w:rsidP="00F66DCE">
      <w:pPr>
        <w:spacing w:before="0"/>
        <w:ind w:firstLine="851"/>
        <w:rPr>
          <w:sz w:val="24"/>
          <w:szCs w:val="24"/>
        </w:rPr>
      </w:pPr>
      <w:r>
        <w:rPr>
          <w:sz w:val="24"/>
          <w:szCs w:val="24"/>
        </w:rPr>
        <w:t>Приложения</w:t>
      </w:r>
      <w:r w:rsidR="005F0FA0" w:rsidRPr="00D82C74">
        <w:rPr>
          <w:sz w:val="24"/>
          <w:szCs w:val="24"/>
        </w:rPr>
        <w:t>:</w:t>
      </w:r>
    </w:p>
    <w:p w14:paraId="650D44C5" w14:textId="77777777" w:rsidR="00AE075B" w:rsidRDefault="00AE075B" w:rsidP="008A1067">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1</w:t>
      </w:r>
      <w:r>
        <w:rPr>
          <w:sz w:val="24"/>
          <w:szCs w:val="24"/>
        </w:rPr>
        <w:t xml:space="preserve"> – Форма коммерческого предложения</w:t>
      </w:r>
      <w:r w:rsidR="00C16D66">
        <w:rPr>
          <w:sz w:val="24"/>
          <w:szCs w:val="24"/>
        </w:rPr>
        <w:t>;</w:t>
      </w:r>
    </w:p>
    <w:p w14:paraId="491421CB" w14:textId="77777777" w:rsidR="00036D27" w:rsidRDefault="00036D27" w:rsidP="008A1067">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2</w:t>
      </w:r>
      <w:r>
        <w:rPr>
          <w:sz w:val="24"/>
          <w:szCs w:val="24"/>
        </w:rPr>
        <w:t xml:space="preserve"> – Анкета;</w:t>
      </w:r>
    </w:p>
    <w:p w14:paraId="246135A0" w14:textId="77777777" w:rsidR="008A1067" w:rsidRDefault="00036D27" w:rsidP="00524C8B">
      <w:pPr>
        <w:pStyle w:val="ab"/>
        <w:numPr>
          <w:ilvl w:val="0"/>
          <w:numId w:val="9"/>
        </w:numPr>
        <w:spacing w:before="0"/>
        <w:ind w:firstLine="851"/>
        <w:contextualSpacing w:val="0"/>
        <w:jc w:val="both"/>
        <w:rPr>
          <w:sz w:val="24"/>
          <w:szCs w:val="24"/>
        </w:rPr>
      </w:pPr>
      <w:r>
        <w:rPr>
          <w:sz w:val="24"/>
          <w:szCs w:val="24"/>
        </w:rPr>
        <w:t>Приложение №</w:t>
      </w:r>
      <w:r w:rsidR="00A14287">
        <w:rPr>
          <w:sz w:val="24"/>
          <w:szCs w:val="24"/>
        </w:rPr>
        <w:t>3</w:t>
      </w:r>
      <w:r>
        <w:rPr>
          <w:sz w:val="24"/>
          <w:szCs w:val="24"/>
        </w:rPr>
        <w:t xml:space="preserve"> – Согласие на обработку персональных данных</w:t>
      </w:r>
      <w:r w:rsidR="00895871">
        <w:rPr>
          <w:sz w:val="24"/>
          <w:szCs w:val="24"/>
        </w:rPr>
        <w:t>;</w:t>
      </w:r>
    </w:p>
    <w:p w14:paraId="4052FC8A" w14:textId="4DA41682" w:rsidR="00895871" w:rsidRDefault="00895871" w:rsidP="00524C8B">
      <w:pPr>
        <w:pStyle w:val="ab"/>
        <w:numPr>
          <w:ilvl w:val="0"/>
          <w:numId w:val="9"/>
        </w:numPr>
        <w:spacing w:before="0"/>
        <w:ind w:firstLine="851"/>
        <w:contextualSpacing w:val="0"/>
        <w:jc w:val="both"/>
        <w:rPr>
          <w:sz w:val="24"/>
          <w:szCs w:val="24"/>
        </w:rPr>
      </w:pPr>
      <w:r>
        <w:rPr>
          <w:sz w:val="24"/>
          <w:szCs w:val="24"/>
        </w:rPr>
        <w:t>Приложение №4 – Техническое задание</w:t>
      </w:r>
      <w:r w:rsidR="000551FA">
        <w:rPr>
          <w:sz w:val="24"/>
          <w:szCs w:val="24"/>
        </w:rPr>
        <w:t>.</w:t>
      </w:r>
    </w:p>
    <w:p w14:paraId="52FC071C" w14:textId="77777777" w:rsidR="00DF4206" w:rsidRDefault="00DF4206">
      <w:pPr>
        <w:rPr>
          <w:sz w:val="24"/>
          <w:szCs w:val="24"/>
          <w:vertAlign w:val="superscript"/>
        </w:rPr>
      </w:pPr>
    </w:p>
    <w:p w14:paraId="4AAF0390" w14:textId="2237D53B" w:rsidR="00CD4EC9" w:rsidRDefault="00CD4EC9">
      <w:pPr>
        <w:rPr>
          <w:sz w:val="24"/>
          <w:szCs w:val="24"/>
          <w:vertAlign w:val="superscript"/>
        </w:rPr>
        <w:sectPr w:rsidR="00CD4EC9" w:rsidSect="00DF4206">
          <w:headerReference w:type="default" r:id="rId8"/>
          <w:type w:val="continuous"/>
          <w:pgSz w:w="11906" w:h="16838"/>
          <w:pgMar w:top="709" w:right="851" w:bottom="709" w:left="1134" w:header="709" w:footer="709" w:gutter="0"/>
          <w:cols w:space="708"/>
          <w:docGrid w:linePitch="360"/>
        </w:sectPr>
      </w:pPr>
    </w:p>
    <w:p w14:paraId="37288574" w14:textId="77777777" w:rsidR="00025B41" w:rsidRPr="002E7FE3" w:rsidRDefault="00025B41" w:rsidP="00025B41">
      <w:pPr>
        <w:pStyle w:val="Times12"/>
        <w:ind w:left="5103" w:firstLine="0"/>
        <w:jc w:val="right"/>
        <w:rPr>
          <w:b/>
          <w:iCs/>
          <w:szCs w:val="24"/>
        </w:rPr>
      </w:pPr>
      <w:r>
        <w:rPr>
          <w:b/>
          <w:iCs/>
          <w:szCs w:val="24"/>
        </w:rPr>
        <w:lastRenderedPageBreak/>
        <w:t xml:space="preserve">Приложение № </w:t>
      </w:r>
      <w:r w:rsidRPr="002E7FE3">
        <w:rPr>
          <w:b/>
          <w:iCs/>
          <w:szCs w:val="24"/>
        </w:rPr>
        <w:t>1</w:t>
      </w:r>
    </w:p>
    <w:p w14:paraId="49859B75" w14:textId="77777777" w:rsidR="00FD4ADB" w:rsidRPr="00330E20" w:rsidRDefault="00FD4ADB" w:rsidP="00FD4ADB">
      <w:pPr>
        <w:ind w:left="360" w:right="281"/>
        <w:contextualSpacing/>
        <w:jc w:val="center"/>
        <w:rPr>
          <w:rFonts w:eastAsia="Calibri"/>
          <w:b/>
        </w:rPr>
      </w:pPr>
      <w:r w:rsidRPr="00330E20">
        <w:rPr>
          <w:rFonts w:eastAsia="Calibri"/>
          <w:b/>
        </w:rPr>
        <w:t>Коммерческое предложение</w:t>
      </w:r>
    </w:p>
    <w:p w14:paraId="25A9BADC" w14:textId="77777777" w:rsidR="00FD4ADB" w:rsidRPr="00330E20" w:rsidRDefault="00FD4ADB" w:rsidP="00FD4ADB">
      <w:pPr>
        <w:ind w:left="360" w:right="-2" w:firstLine="207"/>
        <w:contextualSpacing/>
        <w:jc w:val="center"/>
        <w:rPr>
          <w:rFonts w:eastAsia="Calibri"/>
        </w:rPr>
      </w:pPr>
    </w:p>
    <w:p w14:paraId="7B725E37" w14:textId="142EA865" w:rsidR="00FD4ADB" w:rsidRPr="00330E20" w:rsidRDefault="00FD4ADB" w:rsidP="00FD4ADB">
      <w:pPr>
        <w:ind w:left="284" w:right="-2"/>
        <w:jc w:val="both"/>
        <w:rPr>
          <w:bCs/>
        </w:rPr>
      </w:pPr>
      <w:r w:rsidRPr="00330E20">
        <w:t>Настоящим обязуемся</w:t>
      </w:r>
      <w:r w:rsidRPr="00330E20">
        <w:rPr>
          <w:bCs/>
        </w:rPr>
        <w:t xml:space="preserve"> оказать услуги </w:t>
      </w:r>
      <w:r w:rsidRPr="00330E20">
        <w:t xml:space="preserve">на </w:t>
      </w:r>
      <w:r w:rsidR="0032198F" w:rsidRPr="0032198F">
        <w:rPr>
          <w:bCs/>
        </w:rPr>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r w:rsidRPr="00330E20">
        <w:t xml:space="preserve"> в соответствии с требованиями и условиями, установленными в </w:t>
      </w:r>
      <w:r>
        <w:t xml:space="preserve">Типовом </w:t>
      </w:r>
      <w:r w:rsidRPr="00330E20">
        <w:t xml:space="preserve">Техническом задании процедуры </w:t>
      </w:r>
      <w:r w:rsidRPr="00330E20">
        <w:rPr>
          <w:bCs/>
        </w:rPr>
        <w:t xml:space="preserve">предложения делать оферты </w:t>
      </w:r>
      <w:r w:rsidRPr="00330E20">
        <w:t xml:space="preserve">на </w:t>
      </w:r>
      <w:r>
        <w:rPr>
          <w:bCs/>
        </w:rPr>
        <w:t>выполнение изыскательских, демонтажных, ремонтно-строительных, специальных, отделочных и иных работ, необходимых для производства строительно-монтажных работ для нужд Банка</w:t>
      </w:r>
      <w:r w:rsidRPr="00330E20">
        <w:t>, опубликованной на</w:t>
      </w:r>
      <w:r w:rsidRPr="00330E20">
        <w:rPr>
          <w:b/>
          <w:i/>
        </w:rPr>
        <w:t xml:space="preserve"> </w:t>
      </w:r>
      <w:r w:rsidRPr="00330E20">
        <w:t xml:space="preserve">_________________ </w:t>
      </w:r>
      <w:r w:rsidRPr="00330E20">
        <w:rPr>
          <w:b/>
          <w:i/>
        </w:rPr>
        <w:t>[указывается сайт, на котором опубликована процедура ПДО]</w:t>
      </w:r>
      <w:r w:rsidRPr="00330E20">
        <w:t xml:space="preserve">, процедура № _________________ </w:t>
      </w:r>
      <w:r w:rsidRPr="00330E20">
        <w:rPr>
          <w:b/>
          <w:i/>
        </w:rPr>
        <w:t>[указывается номер процедуры на указанном сайте].</w:t>
      </w:r>
    </w:p>
    <w:p w14:paraId="6D954B14" w14:textId="77777777" w:rsidR="00FD4ADB" w:rsidRPr="00330E20" w:rsidRDefault="00FD4ADB" w:rsidP="00FD4ADB">
      <w:pPr>
        <w:widowControl w:val="0"/>
        <w:adjustRightInd w:val="0"/>
        <w:spacing w:before="120"/>
        <w:ind w:left="284" w:right="-2"/>
        <w:jc w:val="both"/>
        <w:textAlignment w:val="baseline"/>
      </w:pPr>
      <w:r w:rsidRPr="00330E20">
        <w:t xml:space="preserve">Мы ознакомлены с техническим заданием и условиями, влияющими на стоимость </w:t>
      </w:r>
      <w:r>
        <w:t>выполнения работ</w:t>
      </w:r>
      <w:r w:rsidRPr="00330E20">
        <w:t>.</w:t>
      </w:r>
    </w:p>
    <w:p w14:paraId="136E3C13" w14:textId="77777777" w:rsidR="00FD4ADB" w:rsidRPr="00330E20" w:rsidRDefault="00FD4ADB" w:rsidP="00FD4ADB">
      <w:pPr>
        <w:widowControl w:val="0"/>
        <w:adjustRightInd w:val="0"/>
        <w:spacing w:before="120"/>
        <w:ind w:left="284" w:right="-2"/>
        <w:jc w:val="both"/>
        <w:textAlignment w:val="baseline"/>
      </w:pPr>
      <w:r w:rsidRPr="00330E20">
        <w:t>Мы согласны рассмотреть форму Договора, которая будет предоставлена Банком.</w:t>
      </w:r>
    </w:p>
    <w:p w14:paraId="0703577C" w14:textId="77777777" w:rsidR="00FD4ADB" w:rsidRPr="00330E20" w:rsidRDefault="00FD4ADB" w:rsidP="00FD4ADB">
      <w:pPr>
        <w:widowControl w:val="0"/>
        <w:adjustRightInd w:val="0"/>
        <w:spacing w:before="120"/>
        <w:ind w:left="284" w:right="-2"/>
        <w:jc w:val="both"/>
        <w:textAlignment w:val="baseline"/>
      </w:pPr>
      <w:r w:rsidRPr="00330E20">
        <w:t>Срок действия коммерческого предложения ____ дней (не менее 60 календарных дней).</w:t>
      </w:r>
    </w:p>
    <w:p w14:paraId="263FD477" w14:textId="77777777" w:rsidR="00FD4ADB" w:rsidRPr="00330E20" w:rsidRDefault="00FD4ADB" w:rsidP="00FD4ADB">
      <w:pPr>
        <w:widowControl w:val="0"/>
        <w:adjustRightInd w:val="0"/>
        <w:spacing w:before="120"/>
        <w:ind w:left="284" w:right="-2"/>
        <w:jc w:val="both"/>
        <w:textAlignment w:val="baseline"/>
        <w:rPr>
          <w:bCs/>
        </w:rPr>
      </w:pPr>
      <w:r w:rsidRPr="00330E20">
        <w:t xml:space="preserve">Мы согласны </w:t>
      </w:r>
      <w:r>
        <w:rPr>
          <w:bCs/>
        </w:rPr>
        <w:t>выполнить изыскательские, демонтажные, ремонтно-строительные, специальные, отделочные и иные работы, необходимые для производства строительно-монтажных работ для нужд Банка</w:t>
      </w:r>
      <w:r w:rsidRPr="00330E20">
        <w:rPr>
          <w:bCs/>
        </w:rPr>
        <w:t>,</w:t>
      </w:r>
      <w:r w:rsidRPr="00330E20">
        <w:t xml:space="preserve"> предусмотренные в </w:t>
      </w:r>
      <w:r>
        <w:t xml:space="preserve">Типовом </w:t>
      </w:r>
      <w:r w:rsidRPr="00330E20">
        <w:t xml:space="preserve">Техническом задании </w:t>
      </w:r>
      <w:r w:rsidRPr="00330E20">
        <w:rPr>
          <w:bCs/>
        </w:rPr>
        <w:t>по стоимости, указанной в приложении № 1 к Коммерческому предложению «Ценовое предложение».</w:t>
      </w:r>
    </w:p>
    <w:p w14:paraId="79C69758" w14:textId="77777777" w:rsidR="00FD4ADB" w:rsidRPr="00330E20" w:rsidRDefault="00FD4ADB" w:rsidP="00FD4ADB">
      <w:pPr>
        <w:widowControl w:val="0"/>
        <w:adjustRightInd w:val="0"/>
        <w:spacing w:before="120"/>
        <w:ind w:left="284" w:right="-2"/>
        <w:jc w:val="both"/>
        <w:textAlignment w:val="baseline"/>
        <w:rPr>
          <w:bCs/>
        </w:rPr>
      </w:pPr>
    </w:p>
    <w:p w14:paraId="52A8FB10" w14:textId="77777777" w:rsidR="00FD4ADB" w:rsidRPr="00330E20" w:rsidRDefault="00FD4ADB" w:rsidP="00FD4ADB">
      <w:pPr>
        <w:pStyle w:val="2"/>
        <w:tabs>
          <w:tab w:val="left" w:pos="284"/>
        </w:tabs>
        <w:spacing w:before="0"/>
        <w:ind w:left="284" w:right="565"/>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УЧАСТНИКУ НЕОБХОДИМО ЗАПОЛНИТЬ ФАЙЛ «Приложение № 1 к Коммерческому предложению «</w:t>
      </w:r>
      <w:r>
        <w:rPr>
          <w:rFonts w:ascii="Times New Roman" w:eastAsiaTheme="minorEastAsia" w:hAnsi="Times New Roman" w:cs="Times New Roman"/>
          <w:color w:val="C00000"/>
          <w:sz w:val="24"/>
          <w:szCs w:val="24"/>
          <w:lang w:eastAsia="ru-RU"/>
        </w:rPr>
        <w:t>Коммерческое</w:t>
      </w:r>
      <w:r w:rsidRPr="00330E20">
        <w:rPr>
          <w:rFonts w:ascii="Times New Roman" w:eastAsiaTheme="minorEastAsia" w:hAnsi="Times New Roman" w:cs="Times New Roman"/>
          <w:color w:val="C00000"/>
          <w:sz w:val="24"/>
          <w:szCs w:val="24"/>
          <w:lang w:eastAsia="ru-RU"/>
        </w:rPr>
        <w:t xml:space="preserve"> предложение» И ВКЛЮЧИТЬ</w:t>
      </w:r>
      <w:r>
        <w:rPr>
          <w:rFonts w:ascii="Times New Roman" w:eastAsiaTheme="minorEastAsia" w:hAnsi="Times New Roman" w:cs="Times New Roman"/>
          <w:color w:val="C00000"/>
          <w:sz w:val="24"/>
          <w:szCs w:val="24"/>
          <w:lang w:eastAsia="ru-RU"/>
        </w:rPr>
        <w:t xml:space="preserve"> </w:t>
      </w:r>
      <w:r w:rsidRPr="00330E20">
        <w:rPr>
          <w:rFonts w:ascii="Times New Roman" w:eastAsiaTheme="minorEastAsia" w:hAnsi="Times New Roman" w:cs="Times New Roman"/>
          <w:color w:val="C00000"/>
          <w:sz w:val="24"/>
          <w:szCs w:val="24"/>
          <w:lang w:eastAsia="ru-RU"/>
        </w:rPr>
        <w:t xml:space="preserve">ЕГО В СОСТАВ ПРЕДЛОЖЕНИЯ </w:t>
      </w:r>
    </w:p>
    <w:p w14:paraId="37B46476"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(Приложение заполняется участником и является неотъемлемой частью коммерческого предложения)</w:t>
      </w:r>
    </w:p>
    <w:p w14:paraId="1E7EDFEE" w14:textId="77777777" w:rsidR="00FD4ADB" w:rsidRPr="00330E20" w:rsidRDefault="00FD4ADB" w:rsidP="00FD4ADB">
      <w:pPr>
        <w:pStyle w:val="2"/>
        <w:spacing w:before="0"/>
        <w:ind w:left="357" w:right="-143" w:hanging="73"/>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Файл прилагается как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так и скан-копия с подписью уполномоченного лица.</w:t>
      </w:r>
    </w:p>
    <w:p w14:paraId="046177DE"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r w:rsidRPr="00330E20">
        <w:rPr>
          <w:rFonts w:ascii="Times New Roman" w:eastAsiaTheme="minorEastAsia" w:hAnsi="Times New Roman" w:cs="Times New Roman"/>
          <w:color w:val="C00000"/>
          <w:sz w:val="24"/>
          <w:szCs w:val="24"/>
          <w:lang w:eastAsia="ru-RU"/>
        </w:rPr>
        <w:t xml:space="preserve">ПРИЛОЖЕНИЕ ФАЙЛА В ФОРМАТЕ </w:t>
      </w:r>
      <w:r w:rsidRPr="00330E20">
        <w:rPr>
          <w:rFonts w:ascii="Times New Roman" w:eastAsiaTheme="minorEastAsia" w:hAnsi="Times New Roman" w:cs="Times New Roman"/>
          <w:color w:val="C00000"/>
          <w:sz w:val="24"/>
          <w:szCs w:val="24"/>
          <w:lang w:val="en-US" w:eastAsia="ru-RU"/>
        </w:rPr>
        <w:t>EXCEL</w:t>
      </w:r>
      <w:r w:rsidRPr="00330E20">
        <w:rPr>
          <w:rFonts w:ascii="Times New Roman" w:eastAsiaTheme="minorEastAsia" w:hAnsi="Times New Roman" w:cs="Times New Roman"/>
          <w:color w:val="C00000"/>
          <w:sz w:val="24"/>
          <w:szCs w:val="24"/>
          <w:lang w:eastAsia="ru-RU"/>
        </w:rPr>
        <w:t xml:space="preserve"> ОБЯЗАТЕЛЬНО!</w:t>
      </w:r>
    </w:p>
    <w:p w14:paraId="2A40414A" w14:textId="77777777" w:rsidR="00FD4ADB" w:rsidRPr="00330E20" w:rsidRDefault="00FD4ADB" w:rsidP="00FD4ADB">
      <w:pPr>
        <w:pStyle w:val="2"/>
        <w:spacing w:before="0"/>
        <w:ind w:left="357" w:right="-143" w:hanging="357"/>
        <w:jc w:val="center"/>
        <w:rPr>
          <w:rFonts w:ascii="Times New Roman" w:eastAsiaTheme="minorEastAsia" w:hAnsi="Times New Roman" w:cs="Times New Roman"/>
          <w:b w:val="0"/>
          <w:bCs w:val="0"/>
          <w:i w:val="0"/>
          <w:color w:val="C00000"/>
          <w:sz w:val="24"/>
          <w:szCs w:val="24"/>
          <w:lang w:eastAsia="ru-RU"/>
        </w:rPr>
      </w:pPr>
    </w:p>
    <w:p w14:paraId="7E156BDA" w14:textId="77777777" w:rsidR="00FD4ADB" w:rsidRPr="00330E20" w:rsidRDefault="00FD4ADB" w:rsidP="00FD4ADB">
      <w:pPr>
        <w:tabs>
          <w:tab w:val="left" w:pos="1134"/>
        </w:tabs>
        <w:overflowPunct w:val="0"/>
        <w:autoSpaceDE w:val="0"/>
        <w:autoSpaceDN w:val="0"/>
        <w:adjustRightInd w:val="0"/>
        <w:ind w:left="142" w:right="680"/>
        <w:jc w:val="both"/>
        <w:rPr>
          <w:bCs/>
          <w:i/>
          <w:color w:val="C00000"/>
        </w:rPr>
      </w:pPr>
      <w:r w:rsidRPr="00330E20">
        <w:rPr>
          <w:bCs/>
          <w:i/>
          <w:color w:val="C00000"/>
        </w:rPr>
        <w:t>Данные инструкции, выделенные красным шрифтом не следует воспроизводить в документах, подготовленных участником.</w:t>
      </w:r>
    </w:p>
    <w:tbl>
      <w:tblPr>
        <w:tblW w:w="9498" w:type="dxa"/>
        <w:tblLook w:val="04A0" w:firstRow="1" w:lastRow="0" w:firstColumn="1" w:lastColumn="0" w:noHBand="0" w:noVBand="1"/>
      </w:tblPr>
      <w:tblGrid>
        <w:gridCol w:w="3119"/>
        <w:gridCol w:w="283"/>
        <w:gridCol w:w="2552"/>
        <w:gridCol w:w="275"/>
        <w:gridCol w:w="3269"/>
      </w:tblGrid>
      <w:tr w:rsidR="00FD4ADB" w:rsidRPr="00330E20" w14:paraId="5F101926" w14:textId="77777777" w:rsidTr="00EE4E8A">
        <w:tc>
          <w:tcPr>
            <w:tcW w:w="3119" w:type="dxa"/>
            <w:tcBorders>
              <w:bottom w:val="single" w:sz="4" w:space="0" w:color="auto"/>
            </w:tcBorders>
          </w:tcPr>
          <w:p w14:paraId="641671B2" w14:textId="77777777" w:rsidR="00FD4ADB" w:rsidRPr="00330E20" w:rsidRDefault="00FD4ADB" w:rsidP="00EE4E8A">
            <w:pPr>
              <w:tabs>
                <w:tab w:val="left" w:pos="345"/>
                <w:tab w:val="left" w:pos="8931"/>
                <w:tab w:val="left" w:pos="9064"/>
              </w:tabs>
              <w:rPr>
                <w:szCs w:val="20"/>
              </w:rPr>
            </w:pPr>
            <w:bookmarkStart w:id="1" w:name="_GoBack"/>
            <w:bookmarkEnd w:id="1"/>
            <w:r w:rsidRPr="00330E20">
              <w:rPr>
                <w:i/>
                <w:color w:val="A6A6A6" w:themeColor="background1" w:themeShade="A6"/>
                <w:szCs w:val="20"/>
              </w:rPr>
              <w:br w:type="page"/>
            </w:r>
          </w:p>
        </w:tc>
        <w:tc>
          <w:tcPr>
            <w:tcW w:w="283" w:type="dxa"/>
          </w:tcPr>
          <w:p w14:paraId="4C14AC4E" w14:textId="77777777" w:rsidR="00FD4ADB" w:rsidRPr="00330E20" w:rsidRDefault="00FD4ADB" w:rsidP="00EE4E8A">
            <w:pPr>
              <w:tabs>
                <w:tab w:val="left" w:pos="345"/>
                <w:tab w:val="left" w:pos="8931"/>
                <w:tab w:val="left" w:pos="9064"/>
              </w:tabs>
              <w:rPr>
                <w:szCs w:val="20"/>
              </w:rPr>
            </w:pPr>
          </w:p>
        </w:tc>
        <w:tc>
          <w:tcPr>
            <w:tcW w:w="2552" w:type="dxa"/>
            <w:tcBorders>
              <w:bottom w:val="single" w:sz="4" w:space="0" w:color="auto"/>
            </w:tcBorders>
          </w:tcPr>
          <w:p w14:paraId="502302BA" w14:textId="77777777" w:rsidR="00FD4ADB" w:rsidRPr="00330E20" w:rsidRDefault="00FD4ADB" w:rsidP="00EE4E8A">
            <w:pPr>
              <w:tabs>
                <w:tab w:val="left" w:pos="345"/>
                <w:tab w:val="left" w:pos="8931"/>
                <w:tab w:val="left" w:pos="9064"/>
              </w:tabs>
              <w:rPr>
                <w:szCs w:val="20"/>
              </w:rPr>
            </w:pPr>
          </w:p>
        </w:tc>
        <w:tc>
          <w:tcPr>
            <w:tcW w:w="275" w:type="dxa"/>
          </w:tcPr>
          <w:p w14:paraId="6A2C83F7" w14:textId="77777777" w:rsidR="00FD4ADB" w:rsidRPr="00330E20" w:rsidRDefault="00FD4ADB" w:rsidP="00EE4E8A">
            <w:pPr>
              <w:tabs>
                <w:tab w:val="left" w:pos="345"/>
                <w:tab w:val="left" w:pos="8931"/>
                <w:tab w:val="left" w:pos="9064"/>
              </w:tabs>
              <w:rPr>
                <w:szCs w:val="20"/>
              </w:rPr>
            </w:pPr>
          </w:p>
        </w:tc>
        <w:tc>
          <w:tcPr>
            <w:tcW w:w="3269" w:type="dxa"/>
            <w:tcBorders>
              <w:bottom w:val="single" w:sz="4" w:space="0" w:color="auto"/>
            </w:tcBorders>
          </w:tcPr>
          <w:p w14:paraId="48CF983C" w14:textId="77777777" w:rsidR="00FD4ADB" w:rsidRPr="00330E20" w:rsidRDefault="00FD4ADB" w:rsidP="00EE4E8A">
            <w:pPr>
              <w:tabs>
                <w:tab w:val="left" w:pos="345"/>
                <w:tab w:val="left" w:pos="8931"/>
                <w:tab w:val="left" w:pos="9064"/>
              </w:tabs>
              <w:rPr>
                <w:szCs w:val="20"/>
              </w:rPr>
            </w:pPr>
          </w:p>
        </w:tc>
      </w:tr>
      <w:tr w:rsidR="00FD4ADB" w:rsidRPr="00330E20" w14:paraId="141352C8" w14:textId="77777777" w:rsidTr="00EE4E8A">
        <w:tc>
          <w:tcPr>
            <w:tcW w:w="3119" w:type="dxa"/>
            <w:tcBorders>
              <w:top w:val="single" w:sz="4" w:space="0" w:color="auto"/>
            </w:tcBorders>
          </w:tcPr>
          <w:p w14:paraId="07A1C177"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(должность)</w:t>
            </w:r>
          </w:p>
        </w:tc>
        <w:tc>
          <w:tcPr>
            <w:tcW w:w="283" w:type="dxa"/>
          </w:tcPr>
          <w:p w14:paraId="6387B2F7" w14:textId="77777777" w:rsidR="00FD4ADB" w:rsidRPr="00330E20" w:rsidRDefault="00FD4ADB" w:rsidP="00EE4E8A">
            <w:pPr>
              <w:tabs>
                <w:tab w:val="left" w:pos="345"/>
                <w:tab w:val="left" w:pos="8931"/>
                <w:tab w:val="left" w:pos="9064"/>
              </w:tabs>
              <w:jc w:val="center"/>
              <w:rPr>
                <w:sz w:val="18"/>
                <w:szCs w:val="18"/>
              </w:rPr>
            </w:pPr>
          </w:p>
        </w:tc>
        <w:tc>
          <w:tcPr>
            <w:tcW w:w="2552" w:type="dxa"/>
            <w:tcBorders>
              <w:top w:val="single" w:sz="4" w:space="0" w:color="auto"/>
            </w:tcBorders>
          </w:tcPr>
          <w:p w14:paraId="67E9AB88"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(подпись, дата) М.П.</w:t>
            </w:r>
          </w:p>
        </w:tc>
        <w:tc>
          <w:tcPr>
            <w:tcW w:w="275" w:type="dxa"/>
          </w:tcPr>
          <w:p w14:paraId="0A667FA3" w14:textId="77777777" w:rsidR="00FD4ADB" w:rsidRPr="00330E20" w:rsidRDefault="00FD4ADB" w:rsidP="00EE4E8A">
            <w:pPr>
              <w:tabs>
                <w:tab w:val="left" w:pos="345"/>
                <w:tab w:val="left" w:pos="8931"/>
                <w:tab w:val="left" w:pos="9064"/>
              </w:tabs>
              <w:jc w:val="center"/>
              <w:rPr>
                <w:sz w:val="18"/>
                <w:szCs w:val="18"/>
              </w:rPr>
            </w:pPr>
          </w:p>
        </w:tc>
        <w:tc>
          <w:tcPr>
            <w:tcW w:w="3269" w:type="dxa"/>
            <w:tcBorders>
              <w:top w:val="single" w:sz="4" w:space="0" w:color="auto"/>
            </w:tcBorders>
          </w:tcPr>
          <w:p w14:paraId="193B5407" w14:textId="77777777" w:rsidR="00FD4ADB" w:rsidRPr="00330E20" w:rsidRDefault="00FD4ADB" w:rsidP="00EE4E8A">
            <w:pPr>
              <w:tabs>
                <w:tab w:val="left" w:pos="345"/>
                <w:tab w:val="left" w:pos="8931"/>
                <w:tab w:val="left" w:pos="9064"/>
              </w:tabs>
              <w:jc w:val="center"/>
              <w:rPr>
                <w:sz w:val="18"/>
                <w:szCs w:val="18"/>
              </w:rPr>
            </w:pPr>
            <w:r w:rsidRPr="00330E20">
              <w:rPr>
                <w:sz w:val="18"/>
                <w:szCs w:val="18"/>
              </w:rPr>
              <w:t>(ФИО)</w:t>
            </w:r>
          </w:p>
        </w:tc>
      </w:tr>
    </w:tbl>
    <w:p w14:paraId="445B8C03" w14:textId="77777777" w:rsidR="00FD4ADB" w:rsidRPr="00330E20" w:rsidRDefault="00FD4ADB" w:rsidP="00FD4ADB">
      <w:pPr>
        <w:widowControl w:val="0"/>
        <w:adjustRightInd w:val="0"/>
        <w:spacing w:before="120"/>
        <w:ind w:left="284" w:right="-2"/>
        <w:jc w:val="both"/>
        <w:textAlignment w:val="baseline"/>
        <w:rPr>
          <w:bCs/>
        </w:rPr>
      </w:pPr>
    </w:p>
    <w:p w14:paraId="3FCCB7F2" w14:textId="59529579" w:rsidR="00E428FF" w:rsidRPr="00C42910" w:rsidRDefault="00E428FF" w:rsidP="00E06C37">
      <w:pPr>
        <w:rPr>
          <w:rFonts w:eastAsia="Calibri"/>
          <w:b/>
        </w:rPr>
        <w:sectPr w:rsidR="00E428FF" w:rsidRPr="00C42910" w:rsidSect="00DF4206">
          <w:headerReference w:type="default" r:id="rId9"/>
          <w:pgSz w:w="16838" w:h="11906" w:orient="landscape"/>
          <w:pgMar w:top="1134" w:right="709" w:bottom="851" w:left="709" w:header="709" w:footer="709" w:gutter="0"/>
          <w:cols w:space="708"/>
          <w:docGrid w:linePitch="360"/>
        </w:sectPr>
      </w:pPr>
    </w:p>
    <w:p w14:paraId="2BB99575" w14:textId="77777777" w:rsidR="00DF4206" w:rsidRDefault="00DF4206" w:rsidP="00025B41">
      <w:pPr>
        <w:widowControl w:val="0"/>
        <w:adjustRightInd w:val="0"/>
        <w:spacing w:before="120"/>
        <w:ind w:left="284" w:right="-2"/>
        <w:jc w:val="both"/>
        <w:textAlignment w:val="baseline"/>
        <w:rPr>
          <w:bCs/>
        </w:rPr>
      </w:pPr>
    </w:p>
    <w:p w14:paraId="09A77B7B" w14:textId="77777777" w:rsidR="001D30F4" w:rsidRPr="00257C26" w:rsidRDefault="001D30F4" w:rsidP="001D30F4">
      <w:pPr>
        <w:pStyle w:val="Times12"/>
        <w:ind w:left="5103" w:firstLine="0"/>
        <w:jc w:val="right"/>
        <w:rPr>
          <w:b/>
          <w:iCs/>
          <w:szCs w:val="24"/>
        </w:rPr>
      </w:pPr>
      <w:r>
        <w:rPr>
          <w:b/>
          <w:iCs/>
          <w:szCs w:val="24"/>
        </w:rPr>
        <w:t>Приложение № 2</w:t>
      </w:r>
    </w:p>
    <w:p w14:paraId="7938C637" w14:textId="77777777" w:rsidR="001D30F4" w:rsidRDefault="001D30F4" w:rsidP="001D30F4">
      <w:pPr>
        <w:pStyle w:val="2"/>
        <w:tabs>
          <w:tab w:val="left" w:pos="708"/>
        </w:tabs>
        <w:jc w:val="center"/>
        <w:rPr>
          <w:b w:val="0"/>
          <w:szCs w:val="24"/>
        </w:rPr>
      </w:pPr>
      <w:bookmarkStart w:id="2" w:name="_Toc396395512"/>
      <w:bookmarkStart w:id="3" w:name="_Toc255987077"/>
      <w:r w:rsidRPr="00A53F88">
        <w:rPr>
          <w:szCs w:val="24"/>
        </w:rPr>
        <w:t xml:space="preserve">АНКЕТА УЧАСТНИКА ПРОЦЕДУРЫ </w:t>
      </w:r>
      <w:bookmarkEnd w:id="2"/>
      <w:bookmarkEnd w:id="3"/>
    </w:p>
    <w:p w14:paraId="12193673" w14:textId="77777777" w:rsidR="001D30F4" w:rsidRPr="00A53F88" w:rsidRDefault="001D30F4" w:rsidP="001D30F4"/>
    <w:p w14:paraId="6C4AA707" w14:textId="77777777" w:rsidR="001D30F4" w:rsidRPr="00D41C3D" w:rsidRDefault="001D30F4" w:rsidP="001D30F4">
      <w:pPr>
        <w:pStyle w:val="Times12"/>
        <w:ind w:firstLine="0"/>
        <w:rPr>
          <w:szCs w:val="24"/>
        </w:rPr>
      </w:pPr>
      <w:r w:rsidRPr="00D41C3D">
        <w:rPr>
          <w:szCs w:val="24"/>
        </w:rPr>
        <w:t>Участник процедуры: ________________________________</w:t>
      </w:r>
      <w:r>
        <w:rPr>
          <w:szCs w:val="24"/>
        </w:rPr>
        <w:t>___________________</w:t>
      </w:r>
      <w:r w:rsidRPr="00D41C3D">
        <w:rPr>
          <w:szCs w:val="24"/>
        </w:rPr>
        <w:t xml:space="preserve"> </w:t>
      </w:r>
    </w:p>
    <w:p w14:paraId="06F69BCD" w14:textId="77777777" w:rsidR="001D30F4" w:rsidRDefault="001D30F4" w:rsidP="001D30F4">
      <w:pPr>
        <w:pStyle w:val="Times12"/>
        <w:ind w:firstLine="0"/>
        <w:rPr>
          <w:szCs w:val="24"/>
        </w:rPr>
      </w:pPr>
      <w:r>
        <w:rPr>
          <w:vertAlign w:val="superscript"/>
        </w:rPr>
        <w:t xml:space="preserve">                                                                                </w:t>
      </w:r>
      <w:r w:rsidRPr="00257C26">
        <w:rPr>
          <w:vertAlign w:val="superscript"/>
        </w:rPr>
        <w:t>полное наименование участника с указанием организационно-правовой формы</w:t>
      </w:r>
      <w:r w:rsidRPr="00D41C3D">
        <w:rPr>
          <w:szCs w:val="24"/>
        </w:rPr>
        <w:t xml:space="preserve"> </w:t>
      </w:r>
    </w:p>
    <w:p w14:paraId="3DC3BC73" w14:textId="77777777" w:rsidR="001D30F4" w:rsidRDefault="001D30F4" w:rsidP="001D30F4">
      <w:pPr>
        <w:pStyle w:val="Times12"/>
        <w:ind w:firstLine="0"/>
        <w:rPr>
          <w:szCs w:val="24"/>
        </w:rPr>
      </w:pPr>
      <w:r>
        <w:rPr>
          <w:szCs w:val="24"/>
        </w:rPr>
        <w:t>_____________________________________________________________________________</w:t>
      </w:r>
    </w:p>
    <w:p w14:paraId="19214B5E" w14:textId="77777777" w:rsidR="001D30F4" w:rsidRDefault="001D30F4" w:rsidP="001D30F4">
      <w:pPr>
        <w:pStyle w:val="Times12"/>
        <w:ind w:firstLine="0"/>
        <w:rPr>
          <w:szCs w:val="24"/>
        </w:rPr>
      </w:pPr>
    </w:p>
    <w:p w14:paraId="2D55027B" w14:textId="77777777" w:rsidR="001D30F4" w:rsidRPr="00D41C3D" w:rsidRDefault="001D30F4" w:rsidP="001D30F4">
      <w:pPr>
        <w:pStyle w:val="Times12"/>
        <w:ind w:firstLine="0"/>
        <w:rPr>
          <w:szCs w:val="24"/>
        </w:rPr>
      </w:pPr>
      <w:r>
        <w:rPr>
          <w:szCs w:val="24"/>
        </w:rPr>
        <w:t>Сведения об участнике процедуры</w:t>
      </w:r>
      <w:r w:rsidRPr="00D41C3D">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947"/>
        <w:gridCol w:w="3358"/>
      </w:tblGrid>
      <w:tr w:rsidR="002C565C" w:rsidRPr="00BE519F" w14:paraId="1DB3BD38" w14:textId="77777777" w:rsidTr="006D3F19">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314CFE67"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71C88776"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3501B619" w14:textId="77777777" w:rsidR="002C565C" w:rsidRPr="00BE519F" w:rsidRDefault="002C565C" w:rsidP="006D3F19">
            <w:pPr>
              <w:pStyle w:val="af8"/>
              <w:keepNext w:val="0"/>
              <w:widowControl w:val="0"/>
              <w:spacing w:before="0" w:after="0"/>
              <w:ind w:left="0" w:right="0"/>
              <w:jc w:val="center"/>
              <w:rPr>
                <w:sz w:val="24"/>
                <w:szCs w:val="24"/>
              </w:rPr>
            </w:pPr>
            <w:r w:rsidRPr="00BE519F">
              <w:rPr>
                <w:sz w:val="24"/>
                <w:szCs w:val="24"/>
              </w:rPr>
              <w:t xml:space="preserve">Сведения об участнике процедуры </w:t>
            </w:r>
          </w:p>
        </w:tc>
      </w:tr>
      <w:tr w:rsidR="002C565C" w:rsidRPr="00BE519F" w14:paraId="4EEC445D" w14:textId="77777777" w:rsidTr="006D3F19">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136EC28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B2A26FD" w14:textId="77777777" w:rsidR="002C565C" w:rsidRPr="00BE519F" w:rsidRDefault="002C565C" w:rsidP="006D3F19">
            <w:pPr>
              <w:pStyle w:val="af9"/>
              <w:widowControl w:val="0"/>
              <w:spacing w:before="0" w:after="0"/>
              <w:ind w:right="122"/>
              <w:jc w:val="both"/>
              <w:rPr>
                <w:szCs w:val="24"/>
              </w:rPr>
            </w:pPr>
            <w:r w:rsidRPr="00BE519F">
              <w:rPr>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3B267F3E" w14:textId="77777777" w:rsidR="002C565C" w:rsidRPr="00BE519F" w:rsidRDefault="002C565C" w:rsidP="006D3F19">
            <w:pPr>
              <w:pStyle w:val="af9"/>
              <w:widowControl w:val="0"/>
              <w:spacing w:before="0" w:after="0"/>
              <w:jc w:val="center"/>
              <w:rPr>
                <w:szCs w:val="24"/>
              </w:rPr>
            </w:pPr>
          </w:p>
        </w:tc>
      </w:tr>
      <w:tr w:rsidR="002C565C" w:rsidRPr="00BE519F" w14:paraId="68EF55D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90791A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26AB245" w14:textId="77777777" w:rsidR="002C565C" w:rsidRPr="00BE519F" w:rsidRDefault="002C565C" w:rsidP="006D3F19">
            <w:pPr>
              <w:pStyle w:val="af9"/>
              <w:widowControl w:val="0"/>
              <w:spacing w:before="0" w:after="0"/>
              <w:ind w:right="-108"/>
              <w:rPr>
                <w:szCs w:val="24"/>
              </w:rPr>
            </w:pPr>
            <w:r w:rsidRPr="00BE519F">
              <w:rPr>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2245C04F" w14:textId="77777777" w:rsidR="002C565C" w:rsidRPr="00BE519F" w:rsidRDefault="002C565C" w:rsidP="006D3F19">
            <w:pPr>
              <w:pStyle w:val="af9"/>
              <w:widowControl w:val="0"/>
              <w:spacing w:before="0" w:after="0"/>
              <w:jc w:val="center"/>
              <w:rPr>
                <w:szCs w:val="24"/>
              </w:rPr>
            </w:pPr>
          </w:p>
        </w:tc>
      </w:tr>
      <w:tr w:rsidR="002C565C" w:rsidRPr="00BE519F" w14:paraId="30AB3600"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0BDDDD8"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EF48A26" w14:textId="77777777" w:rsidR="002C565C" w:rsidRPr="00BE519F" w:rsidRDefault="002C565C" w:rsidP="006D3F19">
            <w:pPr>
              <w:pStyle w:val="af9"/>
              <w:widowControl w:val="0"/>
              <w:spacing w:before="0" w:after="0"/>
              <w:ind w:right="-108"/>
              <w:rPr>
                <w:szCs w:val="24"/>
              </w:rPr>
            </w:pPr>
            <w:r w:rsidRPr="00BE519F">
              <w:rPr>
                <w:szCs w:val="24"/>
              </w:rPr>
              <w:t>Принадлежность к субъектам малого и среднего предпринимательства</w:t>
            </w:r>
          </w:p>
        </w:tc>
        <w:tc>
          <w:tcPr>
            <w:tcW w:w="1694" w:type="pct"/>
            <w:tcBorders>
              <w:top w:val="single" w:sz="4" w:space="0" w:color="auto"/>
              <w:left w:val="single" w:sz="4" w:space="0" w:color="auto"/>
              <w:bottom w:val="single" w:sz="4" w:space="0" w:color="auto"/>
              <w:right w:val="single" w:sz="4" w:space="0" w:color="auto"/>
            </w:tcBorders>
            <w:vAlign w:val="center"/>
          </w:tcPr>
          <w:p w14:paraId="1664B61D" w14:textId="77777777" w:rsidR="002C565C" w:rsidRPr="00BE519F" w:rsidRDefault="002C565C" w:rsidP="006D3F19">
            <w:pPr>
              <w:pStyle w:val="af9"/>
              <w:widowControl w:val="0"/>
              <w:spacing w:before="0" w:after="0"/>
              <w:jc w:val="center"/>
              <w:rPr>
                <w:szCs w:val="24"/>
              </w:rPr>
            </w:pPr>
          </w:p>
        </w:tc>
      </w:tr>
      <w:tr w:rsidR="002C565C" w:rsidRPr="00BE519F" w14:paraId="2F9FDED0"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343721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D7BEEBC" w14:textId="77777777" w:rsidR="002C565C" w:rsidRPr="00BE519F" w:rsidRDefault="002C565C" w:rsidP="006D3F19">
            <w:pPr>
              <w:pStyle w:val="af9"/>
              <w:widowControl w:val="0"/>
              <w:spacing w:before="0" w:after="0"/>
              <w:ind w:right="-108"/>
              <w:rPr>
                <w:szCs w:val="24"/>
              </w:rPr>
            </w:pPr>
            <w:r w:rsidRPr="00BE519F">
              <w:rPr>
                <w:szCs w:val="24"/>
              </w:rPr>
              <w:t xml:space="preserve">Учредители </w:t>
            </w:r>
          </w:p>
          <w:p w14:paraId="5682861A" w14:textId="77777777" w:rsidR="002C565C" w:rsidRPr="00BE519F" w:rsidRDefault="002C565C" w:rsidP="006D3F19">
            <w:pPr>
              <w:pStyle w:val="af9"/>
              <w:widowControl w:val="0"/>
              <w:spacing w:before="0" w:after="0"/>
              <w:ind w:right="-108"/>
              <w:rPr>
                <w:i/>
                <w:szCs w:val="24"/>
              </w:rPr>
            </w:pPr>
            <w:r w:rsidRPr="00BE519F">
              <w:rPr>
                <w:i/>
                <w:szCs w:val="24"/>
              </w:rPr>
              <w:t>п</w:t>
            </w:r>
            <w:r>
              <w:rPr>
                <w:i/>
                <w:szCs w:val="24"/>
              </w:rPr>
              <w:t>е</w:t>
            </w:r>
            <w:r w:rsidRPr="00BE519F">
              <w:rPr>
                <w:i/>
                <w:szCs w:val="24"/>
              </w:rPr>
              <w:t>речислить наименования</w:t>
            </w:r>
            <w:r>
              <w:rPr>
                <w:i/>
                <w:szCs w:val="24"/>
              </w:rPr>
              <w:t xml:space="preserve">, </w:t>
            </w:r>
            <w:r w:rsidRPr="00BE519F">
              <w:rPr>
                <w:i/>
                <w:szCs w:val="24"/>
              </w:rPr>
              <w:t>организационно-правовую форму</w:t>
            </w:r>
            <w:r>
              <w:rPr>
                <w:i/>
                <w:szCs w:val="24"/>
              </w:rPr>
              <w:t xml:space="preserve"> и ИНН</w:t>
            </w:r>
            <w:r w:rsidRPr="00BE519F">
              <w:rPr>
                <w:i/>
                <w:szCs w:val="24"/>
              </w:rPr>
              <w:t xml:space="preserve"> или Ф.И.О.</w:t>
            </w:r>
            <w:r>
              <w:rPr>
                <w:i/>
                <w:szCs w:val="24"/>
              </w:rPr>
              <w:t xml:space="preserve">, </w:t>
            </w:r>
            <w:r w:rsidRPr="00BE519F">
              <w:rPr>
                <w:i/>
                <w:szCs w:val="24"/>
              </w:rPr>
              <w:t>дату рождения</w:t>
            </w:r>
            <w:r>
              <w:rPr>
                <w:i/>
                <w:szCs w:val="24"/>
              </w:rPr>
              <w:t>,</w:t>
            </w:r>
            <w:r w:rsidRPr="00355C5A">
              <w:rPr>
                <w:i/>
                <w:szCs w:val="24"/>
              </w:rPr>
              <w:t xml:space="preserve"> адрес регистрации, паспортные данные </w:t>
            </w:r>
            <w:r w:rsidRPr="00BE519F">
              <w:rPr>
                <w:i/>
                <w:szCs w:val="24"/>
              </w:rPr>
              <w:t>всех учредителей-физических лиц участника процедур</w:t>
            </w:r>
          </w:p>
        </w:tc>
        <w:tc>
          <w:tcPr>
            <w:tcW w:w="1694" w:type="pct"/>
            <w:tcBorders>
              <w:top w:val="single" w:sz="4" w:space="0" w:color="auto"/>
              <w:left w:val="single" w:sz="4" w:space="0" w:color="auto"/>
              <w:bottom w:val="single" w:sz="4" w:space="0" w:color="auto"/>
              <w:right w:val="single" w:sz="4" w:space="0" w:color="auto"/>
            </w:tcBorders>
            <w:vAlign w:val="center"/>
          </w:tcPr>
          <w:p w14:paraId="685F6B2F" w14:textId="77777777" w:rsidR="002C565C" w:rsidRPr="00BE519F" w:rsidRDefault="002C565C" w:rsidP="006D3F19">
            <w:pPr>
              <w:pStyle w:val="af9"/>
              <w:widowControl w:val="0"/>
              <w:spacing w:before="0" w:after="0"/>
              <w:jc w:val="center"/>
              <w:rPr>
                <w:szCs w:val="24"/>
              </w:rPr>
            </w:pPr>
          </w:p>
        </w:tc>
      </w:tr>
      <w:tr w:rsidR="002C565C" w:rsidRPr="00BE519F" w14:paraId="77646C34"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333AB4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3DA05A" w14:textId="77777777" w:rsidR="002C565C" w:rsidRPr="00BE519F" w:rsidRDefault="002C565C" w:rsidP="006D3F19">
            <w:pPr>
              <w:pStyle w:val="af9"/>
              <w:widowControl w:val="0"/>
              <w:spacing w:before="0" w:after="0"/>
              <w:ind w:right="-108"/>
              <w:rPr>
                <w:szCs w:val="24"/>
              </w:rPr>
            </w:pPr>
            <w:r w:rsidRPr="00BE519F">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73D57F7" w14:textId="77777777" w:rsidR="002C565C" w:rsidRPr="00BE519F" w:rsidRDefault="002C565C" w:rsidP="006D3F19">
            <w:pPr>
              <w:pStyle w:val="af9"/>
              <w:widowControl w:val="0"/>
              <w:spacing w:before="0" w:after="0"/>
              <w:jc w:val="center"/>
              <w:rPr>
                <w:szCs w:val="24"/>
              </w:rPr>
            </w:pPr>
          </w:p>
        </w:tc>
      </w:tr>
      <w:tr w:rsidR="002C565C" w:rsidRPr="00BE519F" w14:paraId="39B915E6"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298000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46C19E" w14:textId="77777777" w:rsidR="002C565C" w:rsidRPr="00BE519F" w:rsidRDefault="002C565C" w:rsidP="006D3F19">
            <w:pPr>
              <w:pStyle w:val="af9"/>
              <w:widowControl w:val="0"/>
              <w:spacing w:before="0" w:after="0"/>
              <w:ind w:right="-108"/>
              <w:rPr>
                <w:szCs w:val="24"/>
              </w:rPr>
            </w:pPr>
            <w:r w:rsidRPr="00BE519F">
              <w:rPr>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417ED4DE" w14:textId="77777777" w:rsidR="002C565C" w:rsidRPr="00BE519F" w:rsidRDefault="002C565C" w:rsidP="006D3F19">
            <w:pPr>
              <w:pStyle w:val="af9"/>
              <w:widowControl w:val="0"/>
              <w:spacing w:before="0" w:after="0"/>
              <w:jc w:val="center"/>
              <w:rPr>
                <w:szCs w:val="24"/>
              </w:rPr>
            </w:pPr>
          </w:p>
        </w:tc>
      </w:tr>
      <w:tr w:rsidR="002C565C" w:rsidRPr="00BE519F" w14:paraId="29EC6BC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C89FCD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4B46C64" w14:textId="77777777" w:rsidR="002C565C" w:rsidRPr="00BE519F" w:rsidRDefault="002C565C" w:rsidP="006D3F19">
            <w:pPr>
              <w:pStyle w:val="af9"/>
              <w:widowControl w:val="0"/>
              <w:spacing w:before="0" w:after="0"/>
              <w:ind w:right="-108"/>
              <w:rPr>
                <w:szCs w:val="24"/>
              </w:rPr>
            </w:pPr>
            <w:r w:rsidRPr="00BE519F">
              <w:rPr>
                <w:szCs w:val="24"/>
              </w:rPr>
              <w:t>Дата постановки на налоговый учет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8AEEDFA" w14:textId="77777777" w:rsidR="002C565C" w:rsidRPr="00BE519F" w:rsidRDefault="002C565C" w:rsidP="006D3F19">
            <w:pPr>
              <w:pStyle w:val="af9"/>
              <w:widowControl w:val="0"/>
              <w:spacing w:before="0" w:after="0"/>
              <w:jc w:val="center"/>
              <w:rPr>
                <w:szCs w:val="24"/>
              </w:rPr>
            </w:pPr>
          </w:p>
        </w:tc>
      </w:tr>
      <w:tr w:rsidR="002C565C" w:rsidRPr="00BE519F" w14:paraId="1413FEF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DEEC67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3FDC80" w14:textId="77777777" w:rsidR="002C565C" w:rsidRPr="00BE519F" w:rsidRDefault="002C565C" w:rsidP="006D3F19">
            <w:pPr>
              <w:pStyle w:val="af9"/>
              <w:widowControl w:val="0"/>
              <w:spacing w:before="0" w:after="0"/>
              <w:ind w:right="-108"/>
              <w:rPr>
                <w:szCs w:val="24"/>
              </w:rPr>
            </w:pPr>
            <w:r w:rsidRPr="00BE519F">
              <w:rPr>
                <w:szCs w:val="24"/>
              </w:rPr>
              <w:t>ИНН</w:t>
            </w:r>
          </w:p>
        </w:tc>
        <w:tc>
          <w:tcPr>
            <w:tcW w:w="1694" w:type="pct"/>
            <w:tcBorders>
              <w:top w:val="single" w:sz="4" w:space="0" w:color="auto"/>
              <w:left w:val="single" w:sz="4" w:space="0" w:color="auto"/>
              <w:bottom w:val="single" w:sz="4" w:space="0" w:color="auto"/>
              <w:right w:val="single" w:sz="4" w:space="0" w:color="auto"/>
            </w:tcBorders>
            <w:vAlign w:val="center"/>
          </w:tcPr>
          <w:p w14:paraId="38FB19A7" w14:textId="77777777" w:rsidR="002C565C" w:rsidRPr="00BE519F" w:rsidRDefault="002C565C" w:rsidP="006D3F19">
            <w:pPr>
              <w:pStyle w:val="af9"/>
              <w:widowControl w:val="0"/>
              <w:spacing w:before="0" w:after="0"/>
              <w:jc w:val="center"/>
              <w:rPr>
                <w:szCs w:val="24"/>
              </w:rPr>
            </w:pPr>
          </w:p>
        </w:tc>
      </w:tr>
      <w:tr w:rsidR="002C565C" w:rsidRPr="00BE519F" w14:paraId="70D10C5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287D9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67682B" w14:textId="77777777" w:rsidR="002C565C" w:rsidRPr="00BE519F" w:rsidRDefault="002C565C" w:rsidP="006D3F19">
            <w:pPr>
              <w:pStyle w:val="af9"/>
              <w:widowControl w:val="0"/>
              <w:spacing w:before="0" w:after="0"/>
              <w:ind w:right="-108"/>
              <w:rPr>
                <w:szCs w:val="24"/>
              </w:rPr>
            </w:pPr>
            <w:r w:rsidRPr="00BE519F">
              <w:rPr>
                <w:szCs w:val="24"/>
              </w:rPr>
              <w:t>КПП</w:t>
            </w:r>
          </w:p>
        </w:tc>
        <w:tc>
          <w:tcPr>
            <w:tcW w:w="1694" w:type="pct"/>
            <w:tcBorders>
              <w:top w:val="single" w:sz="4" w:space="0" w:color="auto"/>
              <w:left w:val="single" w:sz="4" w:space="0" w:color="auto"/>
              <w:bottom w:val="single" w:sz="4" w:space="0" w:color="auto"/>
              <w:right w:val="single" w:sz="4" w:space="0" w:color="auto"/>
            </w:tcBorders>
            <w:vAlign w:val="center"/>
          </w:tcPr>
          <w:p w14:paraId="641410B0" w14:textId="77777777" w:rsidR="002C565C" w:rsidRPr="00BE519F" w:rsidRDefault="002C565C" w:rsidP="006D3F19">
            <w:pPr>
              <w:pStyle w:val="af9"/>
              <w:widowControl w:val="0"/>
              <w:spacing w:before="0" w:after="0"/>
              <w:jc w:val="center"/>
              <w:rPr>
                <w:szCs w:val="24"/>
              </w:rPr>
            </w:pPr>
          </w:p>
        </w:tc>
      </w:tr>
      <w:tr w:rsidR="002C565C" w:rsidRPr="00BE519F" w14:paraId="7BA8F5B5"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ED2A49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2003568" w14:textId="77777777" w:rsidR="002C565C" w:rsidRPr="00BE519F" w:rsidRDefault="002C565C" w:rsidP="006D3F19">
            <w:pPr>
              <w:pStyle w:val="af9"/>
              <w:widowControl w:val="0"/>
              <w:spacing w:before="0" w:after="0"/>
              <w:ind w:right="-108"/>
              <w:rPr>
                <w:szCs w:val="24"/>
              </w:rPr>
            </w:pPr>
            <w:r w:rsidRPr="00BE519F">
              <w:rPr>
                <w:szCs w:val="24"/>
              </w:rPr>
              <w:t>ОГРН</w:t>
            </w:r>
          </w:p>
        </w:tc>
        <w:tc>
          <w:tcPr>
            <w:tcW w:w="1694" w:type="pct"/>
            <w:tcBorders>
              <w:top w:val="single" w:sz="4" w:space="0" w:color="auto"/>
              <w:left w:val="single" w:sz="4" w:space="0" w:color="auto"/>
              <w:bottom w:val="single" w:sz="4" w:space="0" w:color="auto"/>
              <w:right w:val="single" w:sz="4" w:space="0" w:color="auto"/>
            </w:tcBorders>
            <w:vAlign w:val="center"/>
          </w:tcPr>
          <w:p w14:paraId="2D0D8B62" w14:textId="77777777" w:rsidR="002C565C" w:rsidRPr="00BE519F" w:rsidRDefault="002C565C" w:rsidP="006D3F19">
            <w:pPr>
              <w:pStyle w:val="af9"/>
              <w:widowControl w:val="0"/>
              <w:spacing w:before="0" w:after="0"/>
              <w:jc w:val="center"/>
              <w:rPr>
                <w:szCs w:val="24"/>
              </w:rPr>
            </w:pPr>
          </w:p>
        </w:tc>
      </w:tr>
      <w:tr w:rsidR="002C565C" w:rsidRPr="00BE519F" w14:paraId="7D4757B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E7090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95331EF" w14:textId="77777777" w:rsidR="002C565C" w:rsidRPr="00BE519F" w:rsidRDefault="002C565C" w:rsidP="006D3F19">
            <w:pPr>
              <w:pStyle w:val="af9"/>
              <w:widowControl w:val="0"/>
              <w:spacing w:before="0" w:after="0"/>
              <w:ind w:right="-108"/>
              <w:rPr>
                <w:szCs w:val="24"/>
              </w:rPr>
            </w:pPr>
            <w:r w:rsidRPr="00BE519F">
              <w:rPr>
                <w:szCs w:val="24"/>
              </w:rPr>
              <w:t>ОКПО</w:t>
            </w:r>
          </w:p>
        </w:tc>
        <w:tc>
          <w:tcPr>
            <w:tcW w:w="1694" w:type="pct"/>
            <w:tcBorders>
              <w:top w:val="single" w:sz="4" w:space="0" w:color="auto"/>
              <w:left w:val="single" w:sz="4" w:space="0" w:color="auto"/>
              <w:bottom w:val="single" w:sz="4" w:space="0" w:color="auto"/>
              <w:right w:val="single" w:sz="4" w:space="0" w:color="auto"/>
            </w:tcBorders>
            <w:vAlign w:val="center"/>
          </w:tcPr>
          <w:p w14:paraId="57AF5B1D" w14:textId="77777777" w:rsidR="002C565C" w:rsidRPr="00BE519F" w:rsidRDefault="002C565C" w:rsidP="006D3F19">
            <w:pPr>
              <w:pStyle w:val="af9"/>
              <w:widowControl w:val="0"/>
              <w:spacing w:before="0" w:after="0"/>
              <w:jc w:val="center"/>
              <w:rPr>
                <w:szCs w:val="24"/>
              </w:rPr>
            </w:pPr>
          </w:p>
        </w:tc>
      </w:tr>
      <w:tr w:rsidR="002C565C" w:rsidRPr="00BE519F" w14:paraId="26090209"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4FC6B0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2A204AA" w14:textId="77777777" w:rsidR="002C565C" w:rsidRPr="00BE519F" w:rsidRDefault="002C565C" w:rsidP="006D3F19">
            <w:pPr>
              <w:pStyle w:val="af9"/>
              <w:widowControl w:val="0"/>
              <w:spacing w:before="0" w:after="0"/>
              <w:ind w:right="-108"/>
              <w:rPr>
                <w:szCs w:val="24"/>
              </w:rPr>
            </w:pPr>
            <w:r w:rsidRPr="00BE519F">
              <w:rPr>
                <w:szCs w:val="24"/>
              </w:rPr>
              <w:t>ОКОПФ</w:t>
            </w:r>
          </w:p>
        </w:tc>
        <w:tc>
          <w:tcPr>
            <w:tcW w:w="1694" w:type="pct"/>
            <w:tcBorders>
              <w:top w:val="single" w:sz="4" w:space="0" w:color="auto"/>
              <w:left w:val="single" w:sz="4" w:space="0" w:color="auto"/>
              <w:bottom w:val="single" w:sz="4" w:space="0" w:color="auto"/>
              <w:right w:val="single" w:sz="4" w:space="0" w:color="auto"/>
            </w:tcBorders>
            <w:vAlign w:val="center"/>
          </w:tcPr>
          <w:p w14:paraId="2C99DEE7" w14:textId="77777777" w:rsidR="002C565C" w:rsidRPr="00BE519F" w:rsidRDefault="002C565C" w:rsidP="006D3F19">
            <w:pPr>
              <w:pStyle w:val="af9"/>
              <w:widowControl w:val="0"/>
              <w:spacing w:before="0" w:after="0"/>
              <w:jc w:val="center"/>
              <w:rPr>
                <w:szCs w:val="24"/>
              </w:rPr>
            </w:pPr>
          </w:p>
        </w:tc>
      </w:tr>
      <w:tr w:rsidR="002C565C" w:rsidRPr="00BE519F" w14:paraId="0D87618E"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429FDD0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9EE18A7" w14:textId="77777777" w:rsidR="002C565C" w:rsidRPr="00BE519F" w:rsidRDefault="002C565C" w:rsidP="006D3F19">
            <w:pPr>
              <w:pStyle w:val="af9"/>
              <w:widowControl w:val="0"/>
              <w:spacing w:before="0" w:after="0"/>
              <w:ind w:right="-108"/>
              <w:rPr>
                <w:szCs w:val="24"/>
              </w:rPr>
            </w:pPr>
            <w:r w:rsidRPr="00BE519F">
              <w:rPr>
                <w:szCs w:val="24"/>
              </w:rPr>
              <w:t>ОКТМО</w:t>
            </w:r>
          </w:p>
        </w:tc>
        <w:tc>
          <w:tcPr>
            <w:tcW w:w="1694" w:type="pct"/>
            <w:tcBorders>
              <w:top w:val="single" w:sz="4" w:space="0" w:color="auto"/>
              <w:left w:val="single" w:sz="4" w:space="0" w:color="auto"/>
              <w:bottom w:val="single" w:sz="4" w:space="0" w:color="auto"/>
              <w:right w:val="single" w:sz="4" w:space="0" w:color="auto"/>
            </w:tcBorders>
            <w:vAlign w:val="center"/>
          </w:tcPr>
          <w:p w14:paraId="0E34755E" w14:textId="77777777" w:rsidR="002C565C" w:rsidRPr="00BE519F" w:rsidRDefault="002C565C" w:rsidP="006D3F19">
            <w:pPr>
              <w:pStyle w:val="af9"/>
              <w:widowControl w:val="0"/>
              <w:spacing w:before="0" w:after="0"/>
              <w:jc w:val="center"/>
              <w:rPr>
                <w:szCs w:val="24"/>
              </w:rPr>
            </w:pPr>
          </w:p>
        </w:tc>
      </w:tr>
      <w:tr w:rsidR="002C565C" w:rsidRPr="00BE519F" w14:paraId="2B100A6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DB6463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4B0D70A" w14:textId="77777777" w:rsidR="002C565C" w:rsidRPr="00BE519F" w:rsidRDefault="002C565C" w:rsidP="006D3F19">
            <w:pPr>
              <w:pStyle w:val="af9"/>
              <w:widowControl w:val="0"/>
              <w:spacing w:before="0" w:after="0"/>
              <w:ind w:right="-108"/>
              <w:rPr>
                <w:szCs w:val="24"/>
              </w:rPr>
            </w:pPr>
            <w:r w:rsidRPr="00BE519F">
              <w:rPr>
                <w:szCs w:val="24"/>
              </w:rPr>
              <w:t>ОКВЭД</w:t>
            </w:r>
          </w:p>
        </w:tc>
        <w:tc>
          <w:tcPr>
            <w:tcW w:w="1694" w:type="pct"/>
            <w:tcBorders>
              <w:top w:val="single" w:sz="4" w:space="0" w:color="auto"/>
              <w:left w:val="single" w:sz="4" w:space="0" w:color="auto"/>
              <w:bottom w:val="single" w:sz="4" w:space="0" w:color="auto"/>
              <w:right w:val="single" w:sz="4" w:space="0" w:color="auto"/>
            </w:tcBorders>
            <w:vAlign w:val="center"/>
          </w:tcPr>
          <w:p w14:paraId="3F368EC6" w14:textId="77777777" w:rsidR="002C565C" w:rsidRPr="00BE519F" w:rsidRDefault="002C565C" w:rsidP="006D3F19">
            <w:pPr>
              <w:pStyle w:val="af9"/>
              <w:widowControl w:val="0"/>
              <w:spacing w:before="0" w:after="0"/>
              <w:jc w:val="center"/>
              <w:rPr>
                <w:szCs w:val="24"/>
              </w:rPr>
            </w:pPr>
          </w:p>
        </w:tc>
      </w:tr>
      <w:tr w:rsidR="002C565C" w:rsidRPr="00BE519F" w14:paraId="15040FED"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16B443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B25D4EB" w14:textId="77777777" w:rsidR="002C565C" w:rsidRPr="00BE519F" w:rsidRDefault="002C565C" w:rsidP="006D3F19">
            <w:pPr>
              <w:pStyle w:val="af9"/>
              <w:widowControl w:val="0"/>
              <w:spacing w:before="0" w:after="0"/>
              <w:ind w:right="-108"/>
              <w:rPr>
                <w:szCs w:val="24"/>
              </w:rPr>
            </w:pPr>
            <w:r w:rsidRPr="00BE519F">
              <w:rPr>
                <w:szCs w:val="24"/>
              </w:rPr>
              <w:t xml:space="preserve"> Адрес местонахождения</w:t>
            </w:r>
          </w:p>
        </w:tc>
        <w:tc>
          <w:tcPr>
            <w:tcW w:w="1694" w:type="pct"/>
            <w:tcBorders>
              <w:top w:val="single" w:sz="4" w:space="0" w:color="auto"/>
              <w:left w:val="single" w:sz="4" w:space="0" w:color="auto"/>
              <w:bottom w:val="single" w:sz="4" w:space="0" w:color="auto"/>
              <w:right w:val="single" w:sz="4" w:space="0" w:color="auto"/>
            </w:tcBorders>
            <w:vAlign w:val="center"/>
          </w:tcPr>
          <w:p w14:paraId="6565FF67" w14:textId="77777777" w:rsidR="002C565C" w:rsidRPr="00BE519F" w:rsidRDefault="002C565C" w:rsidP="006D3F19">
            <w:pPr>
              <w:pStyle w:val="af9"/>
              <w:widowControl w:val="0"/>
              <w:spacing w:before="0" w:after="0"/>
              <w:jc w:val="center"/>
              <w:rPr>
                <w:szCs w:val="24"/>
              </w:rPr>
            </w:pPr>
          </w:p>
        </w:tc>
      </w:tr>
      <w:tr w:rsidR="002C565C" w:rsidRPr="00BE519F" w14:paraId="08E7323A"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7E3B417"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5580AAA6" w14:textId="77777777" w:rsidR="002C565C" w:rsidRPr="00BE519F" w:rsidRDefault="002C565C" w:rsidP="006D3F19">
            <w:pPr>
              <w:pStyle w:val="af9"/>
              <w:widowControl w:val="0"/>
              <w:spacing w:before="0" w:after="0"/>
              <w:ind w:right="-108"/>
              <w:rPr>
                <w:szCs w:val="24"/>
              </w:rPr>
            </w:pPr>
            <w:r w:rsidRPr="00BE519F">
              <w:rPr>
                <w:szCs w:val="24"/>
              </w:rPr>
              <w:t xml:space="preserve">Фактический/Почтовый адрес </w:t>
            </w:r>
          </w:p>
        </w:tc>
        <w:tc>
          <w:tcPr>
            <w:tcW w:w="1694" w:type="pct"/>
            <w:tcBorders>
              <w:top w:val="single" w:sz="4" w:space="0" w:color="auto"/>
              <w:left w:val="single" w:sz="4" w:space="0" w:color="auto"/>
              <w:bottom w:val="single" w:sz="4" w:space="0" w:color="auto"/>
              <w:right w:val="single" w:sz="4" w:space="0" w:color="auto"/>
            </w:tcBorders>
            <w:vAlign w:val="center"/>
          </w:tcPr>
          <w:p w14:paraId="441F8968" w14:textId="77777777" w:rsidR="002C565C" w:rsidRPr="00BE519F" w:rsidRDefault="002C565C" w:rsidP="006D3F19">
            <w:pPr>
              <w:widowControl w:val="0"/>
              <w:jc w:val="center"/>
            </w:pPr>
          </w:p>
        </w:tc>
      </w:tr>
      <w:tr w:rsidR="002C565C" w:rsidRPr="00BE519F" w14:paraId="628751B2"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7E8D93"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A0A0437" w14:textId="77777777" w:rsidR="002C565C" w:rsidRPr="00BE519F" w:rsidRDefault="002C565C" w:rsidP="006D3F19">
            <w:pPr>
              <w:pStyle w:val="af9"/>
              <w:widowControl w:val="0"/>
              <w:spacing w:before="0" w:after="0"/>
              <w:ind w:right="-108"/>
              <w:rPr>
                <w:szCs w:val="24"/>
              </w:rPr>
            </w:pPr>
            <w:r w:rsidRPr="00BE519F">
              <w:rPr>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0D507438" w14:textId="77777777" w:rsidR="002C565C" w:rsidRPr="00BE519F" w:rsidRDefault="002C565C" w:rsidP="006D3F19">
            <w:pPr>
              <w:widowControl w:val="0"/>
              <w:jc w:val="center"/>
            </w:pPr>
          </w:p>
        </w:tc>
      </w:tr>
      <w:tr w:rsidR="002C565C" w:rsidRPr="00BE519F" w14:paraId="1C862AC3"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C561332"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D2B56D5" w14:textId="77777777" w:rsidR="002C565C" w:rsidRPr="00BE519F" w:rsidRDefault="002C565C" w:rsidP="006D3F19">
            <w:pPr>
              <w:pStyle w:val="af9"/>
              <w:widowControl w:val="0"/>
              <w:spacing w:before="0" w:after="0"/>
              <w:ind w:right="-108"/>
              <w:rPr>
                <w:szCs w:val="24"/>
              </w:rPr>
            </w:pPr>
            <w:r w:rsidRPr="00BE519F">
              <w:rPr>
                <w:szCs w:val="24"/>
              </w:rPr>
              <w:t xml:space="preserve">Веб-сайт, 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52AEF1FC" w14:textId="77777777" w:rsidR="002C565C" w:rsidRPr="00BE519F" w:rsidRDefault="002C565C" w:rsidP="006D3F19">
            <w:pPr>
              <w:widowControl w:val="0"/>
              <w:jc w:val="center"/>
            </w:pPr>
          </w:p>
        </w:tc>
      </w:tr>
      <w:tr w:rsidR="002C565C" w:rsidRPr="00BE519F" w14:paraId="4BEEF371"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22348FD"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hideMark/>
          </w:tcPr>
          <w:p w14:paraId="7EB3FD0E" w14:textId="77777777" w:rsidR="002C565C" w:rsidRPr="00BE519F" w:rsidRDefault="002C565C" w:rsidP="006D3F19">
            <w:pPr>
              <w:pStyle w:val="af9"/>
              <w:widowControl w:val="0"/>
              <w:spacing w:before="0" w:after="0"/>
              <w:ind w:right="-108"/>
              <w:rPr>
                <w:szCs w:val="24"/>
              </w:rPr>
            </w:pPr>
            <w:r w:rsidRPr="00BE519F">
              <w:rPr>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tcBorders>
              <w:top w:val="single" w:sz="4" w:space="0" w:color="auto"/>
              <w:left w:val="single" w:sz="4" w:space="0" w:color="auto"/>
              <w:bottom w:val="single" w:sz="4" w:space="0" w:color="auto"/>
              <w:right w:val="single" w:sz="4" w:space="0" w:color="auto"/>
            </w:tcBorders>
            <w:vAlign w:val="center"/>
          </w:tcPr>
          <w:p w14:paraId="59FFF88C" w14:textId="77777777" w:rsidR="002C565C" w:rsidRPr="00BE519F" w:rsidRDefault="002C565C" w:rsidP="006D3F19">
            <w:pPr>
              <w:widowControl w:val="0"/>
              <w:jc w:val="center"/>
            </w:pPr>
          </w:p>
        </w:tc>
      </w:tr>
      <w:tr w:rsidR="002C565C" w:rsidRPr="00BE519F" w14:paraId="4C0B490B" w14:textId="77777777" w:rsidTr="006D3F19">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28FE151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67AC694" w14:textId="77777777" w:rsidR="002C565C" w:rsidRPr="00BE519F" w:rsidRDefault="002C565C" w:rsidP="006D3F19">
            <w:pPr>
              <w:pStyle w:val="af9"/>
              <w:widowControl w:val="0"/>
              <w:spacing w:before="0" w:after="0"/>
              <w:ind w:right="-108"/>
              <w:rPr>
                <w:szCs w:val="24"/>
              </w:rPr>
            </w:pPr>
            <w:r w:rsidRPr="00BE519F">
              <w:rPr>
                <w:szCs w:val="24"/>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14:paraId="1F20E559" w14:textId="77777777" w:rsidR="002C565C" w:rsidRPr="00BE519F" w:rsidRDefault="002C565C" w:rsidP="006D3F19">
            <w:pPr>
              <w:widowControl w:val="0"/>
              <w:jc w:val="center"/>
            </w:pPr>
          </w:p>
        </w:tc>
      </w:tr>
      <w:tr w:rsidR="002C565C" w:rsidRPr="00BE519F" w14:paraId="4EE872C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7FE104C"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8C423A1" w14:textId="77777777" w:rsidR="002C565C" w:rsidRPr="00BE519F" w:rsidRDefault="002C565C" w:rsidP="006D3F19">
            <w:pPr>
              <w:pStyle w:val="af9"/>
              <w:widowControl w:val="0"/>
              <w:spacing w:before="0" w:after="0"/>
              <w:ind w:right="-108"/>
              <w:rPr>
                <w:szCs w:val="24"/>
              </w:rPr>
            </w:pPr>
            <w:r w:rsidRPr="00BE519F">
              <w:rPr>
                <w:szCs w:val="24"/>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14:paraId="3797A02B" w14:textId="77777777" w:rsidR="002C565C" w:rsidRPr="00BE519F" w:rsidRDefault="002C565C" w:rsidP="006D3F19">
            <w:pPr>
              <w:widowControl w:val="0"/>
              <w:jc w:val="center"/>
            </w:pPr>
          </w:p>
        </w:tc>
      </w:tr>
      <w:tr w:rsidR="002C565C" w:rsidRPr="00BE519F" w14:paraId="52A2F632"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68912DD"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13A593CF" w14:textId="77777777" w:rsidR="002C565C" w:rsidRPr="00BE519F" w:rsidRDefault="002C565C" w:rsidP="006D3F19">
            <w:pPr>
              <w:pStyle w:val="af9"/>
              <w:widowControl w:val="0"/>
              <w:spacing w:before="0" w:after="0"/>
              <w:ind w:right="-108"/>
              <w:rPr>
                <w:szCs w:val="24"/>
              </w:rPr>
            </w:pPr>
            <w:r>
              <w:rPr>
                <w:szCs w:val="24"/>
              </w:rPr>
              <w:t>З</w:t>
            </w:r>
            <w:r w:rsidRPr="006008EF">
              <w:rPr>
                <w:szCs w:val="24"/>
              </w:rPr>
              <w:t>начимость планируемого к передаче объёма заключаемого договора в общем портфеле договоров контрагента (в % от оборота)</w:t>
            </w:r>
          </w:p>
        </w:tc>
        <w:tc>
          <w:tcPr>
            <w:tcW w:w="1694" w:type="pct"/>
            <w:tcBorders>
              <w:top w:val="single" w:sz="4" w:space="0" w:color="auto"/>
              <w:left w:val="single" w:sz="4" w:space="0" w:color="auto"/>
              <w:bottom w:val="single" w:sz="4" w:space="0" w:color="auto"/>
              <w:right w:val="single" w:sz="4" w:space="0" w:color="auto"/>
            </w:tcBorders>
            <w:vAlign w:val="center"/>
          </w:tcPr>
          <w:p w14:paraId="522438C6" w14:textId="77777777" w:rsidR="002C565C" w:rsidRPr="00BE519F" w:rsidRDefault="002C565C" w:rsidP="006D3F19">
            <w:pPr>
              <w:widowControl w:val="0"/>
              <w:jc w:val="center"/>
            </w:pPr>
          </w:p>
        </w:tc>
      </w:tr>
      <w:tr w:rsidR="002C565C" w:rsidRPr="00BE519F" w14:paraId="2277E1D3"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0CBB614"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3214F5E8" w14:textId="77777777" w:rsidR="002C565C" w:rsidRPr="00BE519F" w:rsidRDefault="002C565C" w:rsidP="006D3F19">
            <w:pPr>
              <w:pStyle w:val="af9"/>
              <w:widowControl w:val="0"/>
              <w:spacing w:before="0" w:after="0"/>
              <w:ind w:right="-108"/>
              <w:rPr>
                <w:szCs w:val="24"/>
              </w:rPr>
            </w:pPr>
            <w:r w:rsidRPr="006008EF">
              <w:rPr>
                <w:szCs w:val="24"/>
              </w:rPr>
              <w:t>Сведения о численности персонала участника</w:t>
            </w:r>
          </w:p>
        </w:tc>
        <w:tc>
          <w:tcPr>
            <w:tcW w:w="1694" w:type="pct"/>
            <w:tcBorders>
              <w:top w:val="single" w:sz="4" w:space="0" w:color="auto"/>
              <w:left w:val="single" w:sz="4" w:space="0" w:color="auto"/>
              <w:bottom w:val="single" w:sz="4" w:space="0" w:color="auto"/>
              <w:right w:val="single" w:sz="4" w:space="0" w:color="auto"/>
            </w:tcBorders>
            <w:vAlign w:val="center"/>
          </w:tcPr>
          <w:p w14:paraId="692A9A8C" w14:textId="77777777" w:rsidR="002C565C" w:rsidRPr="00BE519F" w:rsidRDefault="002C565C" w:rsidP="006D3F19">
            <w:pPr>
              <w:widowControl w:val="0"/>
              <w:jc w:val="center"/>
            </w:pPr>
          </w:p>
        </w:tc>
      </w:tr>
      <w:tr w:rsidR="002C565C" w:rsidRPr="00BE519F" w14:paraId="0BB579C0"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C1F23E1"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1B072D7" w14:textId="77777777" w:rsidR="002C565C" w:rsidRPr="00BE519F" w:rsidRDefault="002C565C" w:rsidP="006D3F19">
            <w:pPr>
              <w:pStyle w:val="af9"/>
              <w:widowControl w:val="0"/>
              <w:spacing w:before="0" w:after="0"/>
              <w:ind w:right="-108"/>
              <w:rPr>
                <w:szCs w:val="24"/>
              </w:rPr>
            </w:pPr>
            <w:r w:rsidRPr="00BE519F">
              <w:rPr>
                <w:szCs w:val="24"/>
              </w:rPr>
              <w:t xml:space="preserve">Банковские реквизиты </w:t>
            </w:r>
          </w:p>
          <w:p w14:paraId="69325E92" w14:textId="77777777" w:rsidR="002C565C" w:rsidRPr="00BE519F" w:rsidRDefault="002C565C" w:rsidP="006D3F19">
            <w:pPr>
              <w:pStyle w:val="af9"/>
              <w:widowControl w:val="0"/>
              <w:spacing w:before="0" w:after="0"/>
              <w:ind w:right="-108"/>
              <w:rPr>
                <w:szCs w:val="24"/>
              </w:rPr>
            </w:pPr>
            <w:r w:rsidRPr="00BE519F">
              <w:rPr>
                <w:i/>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4C62F749" w14:textId="77777777" w:rsidR="002C565C" w:rsidRPr="00BE519F" w:rsidRDefault="002C565C" w:rsidP="006D3F19">
            <w:pPr>
              <w:widowControl w:val="0"/>
              <w:jc w:val="center"/>
            </w:pPr>
          </w:p>
        </w:tc>
      </w:tr>
      <w:tr w:rsidR="002C565C" w:rsidRPr="00BE519F" w14:paraId="2E4BCC9D"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C0C6024"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1D1110F"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руководителя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1C8826F9" w14:textId="77777777" w:rsidR="002C565C" w:rsidRPr="00BE519F" w:rsidRDefault="002C565C" w:rsidP="006D3F19">
            <w:pPr>
              <w:widowControl w:val="0"/>
              <w:jc w:val="center"/>
            </w:pPr>
          </w:p>
        </w:tc>
      </w:tr>
      <w:tr w:rsidR="002C565C" w:rsidRPr="00BE519F" w14:paraId="3476209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CF578AE"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023764A" w14:textId="77777777" w:rsidR="002C565C" w:rsidRPr="00BE519F" w:rsidRDefault="002C565C" w:rsidP="006D3F19">
            <w:pPr>
              <w:pStyle w:val="af9"/>
              <w:widowControl w:val="0"/>
              <w:spacing w:before="0" w:after="0"/>
              <w:ind w:right="-108"/>
              <w:rPr>
                <w:szCs w:val="24"/>
              </w:rPr>
            </w:pPr>
            <w:r w:rsidRPr="00BE519F">
              <w:rPr>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B7DCEDF" w14:textId="77777777" w:rsidR="002C565C" w:rsidRPr="00BE519F" w:rsidRDefault="002C565C" w:rsidP="006D3F19">
            <w:pPr>
              <w:widowControl w:val="0"/>
              <w:jc w:val="center"/>
            </w:pPr>
          </w:p>
        </w:tc>
      </w:tr>
      <w:tr w:rsidR="002C565C" w:rsidRPr="00BE519F" w14:paraId="302EB817"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32CE44E9"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2E366D9F" w14:textId="77777777" w:rsidR="002C565C" w:rsidRPr="00BE519F" w:rsidRDefault="002C565C" w:rsidP="006D3F19">
            <w:pPr>
              <w:pStyle w:val="af9"/>
              <w:widowControl w:val="0"/>
              <w:spacing w:before="0" w:after="0"/>
              <w:ind w:right="-108"/>
              <w:rPr>
                <w:szCs w:val="24"/>
              </w:rPr>
            </w:pPr>
            <w:r w:rsidRPr="00BE519F">
              <w:rPr>
                <w:rFonts w:eastAsia="Calibri"/>
                <w:szCs w:val="24"/>
                <w:lang w:eastAsia="en-US"/>
              </w:rPr>
              <w:t xml:space="preserve">Фамилия, имя и отчество, дата рождения, адрес регистрации, паспортные данные </w:t>
            </w:r>
            <w:r>
              <w:rPr>
                <w:rFonts w:eastAsia="Calibri"/>
                <w:szCs w:val="24"/>
                <w:lang w:eastAsia="en-US"/>
              </w:rPr>
              <w:t>Главного бухгалтера</w:t>
            </w:r>
            <w:r w:rsidRPr="00BE519F">
              <w:rPr>
                <w:rFonts w:eastAsia="Calibri"/>
                <w:szCs w:val="24"/>
                <w:lang w:eastAsia="en-US"/>
              </w:rPr>
              <w:t xml:space="preserve"> </w:t>
            </w:r>
            <w:r>
              <w:rPr>
                <w:rFonts w:eastAsia="Calibri"/>
                <w:szCs w:val="24"/>
                <w:lang w:eastAsia="en-US"/>
              </w:rPr>
              <w:t>у</w:t>
            </w:r>
            <w:r w:rsidRPr="00BE519F">
              <w:rPr>
                <w:rFonts w:eastAsia="Calibri"/>
                <w:szCs w:val="24"/>
                <w:lang w:eastAsia="en-US"/>
              </w:rPr>
              <w:t>частника процедуры,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14:paraId="79183178" w14:textId="77777777" w:rsidR="002C565C" w:rsidRPr="00BE519F" w:rsidRDefault="002C565C" w:rsidP="006D3F19">
            <w:pPr>
              <w:widowControl w:val="0"/>
              <w:jc w:val="center"/>
            </w:pPr>
          </w:p>
        </w:tc>
      </w:tr>
      <w:tr w:rsidR="002C565C" w:rsidRPr="00BE519F" w14:paraId="22B4B609"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B5908A0"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1AC936D" w14:textId="77777777" w:rsidR="002C565C" w:rsidRPr="00BE519F" w:rsidRDefault="002C565C" w:rsidP="006D3F19">
            <w:pPr>
              <w:pStyle w:val="af9"/>
              <w:widowControl w:val="0"/>
              <w:spacing w:before="0" w:after="0"/>
              <w:ind w:right="-108"/>
              <w:rPr>
                <w:szCs w:val="24"/>
              </w:rPr>
            </w:pPr>
            <w:r w:rsidRPr="00BE519F">
              <w:rPr>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04A0AA5F" w14:textId="77777777" w:rsidR="002C565C" w:rsidRPr="00BE519F" w:rsidRDefault="002C565C" w:rsidP="006D3F19">
            <w:pPr>
              <w:widowControl w:val="0"/>
              <w:jc w:val="center"/>
            </w:pPr>
          </w:p>
        </w:tc>
      </w:tr>
      <w:tr w:rsidR="002C565C" w:rsidRPr="00BE519F" w14:paraId="0583D754"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09B8419A" w14:textId="77777777" w:rsidR="002C565C" w:rsidRPr="00BE519F" w:rsidRDefault="002C565C"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CB96B9C" w14:textId="77777777" w:rsidR="002C565C" w:rsidRPr="00BE519F" w:rsidRDefault="002C565C" w:rsidP="006D3F19">
            <w:pPr>
              <w:pStyle w:val="af9"/>
              <w:widowControl w:val="0"/>
              <w:spacing w:before="0" w:after="0"/>
              <w:ind w:right="-108"/>
              <w:rPr>
                <w:szCs w:val="24"/>
              </w:rPr>
            </w:pPr>
            <w:r>
              <w:rPr>
                <w:rFonts w:eastAsia="Calibri"/>
                <w:szCs w:val="24"/>
                <w:lang w:eastAsia="en-US"/>
              </w:rPr>
              <w:t>У</w:t>
            </w:r>
            <w:r w:rsidRPr="00BE519F">
              <w:rPr>
                <w:rFonts w:eastAsia="Calibri"/>
                <w:szCs w:val="24"/>
                <w:lang w:eastAsia="en-US"/>
              </w:rPr>
              <w:t>казываются конечные бенефициары</w:t>
            </w:r>
          </w:p>
        </w:tc>
        <w:tc>
          <w:tcPr>
            <w:tcW w:w="1694" w:type="pct"/>
            <w:tcBorders>
              <w:top w:val="single" w:sz="4" w:space="0" w:color="auto"/>
              <w:left w:val="single" w:sz="4" w:space="0" w:color="auto"/>
              <w:bottom w:val="single" w:sz="4" w:space="0" w:color="auto"/>
              <w:right w:val="single" w:sz="4" w:space="0" w:color="auto"/>
            </w:tcBorders>
            <w:vAlign w:val="center"/>
          </w:tcPr>
          <w:p w14:paraId="7062487D" w14:textId="77777777" w:rsidR="002C565C" w:rsidRPr="00BE519F" w:rsidRDefault="002C565C" w:rsidP="006D3F19">
            <w:pPr>
              <w:widowControl w:val="0"/>
              <w:jc w:val="center"/>
            </w:pPr>
          </w:p>
        </w:tc>
      </w:tr>
      <w:tr w:rsidR="00EF7ADF" w:rsidRPr="00BE519F" w14:paraId="6FF7A48F" w14:textId="77777777" w:rsidTr="006D3F19">
        <w:trPr>
          <w:cantSplit/>
        </w:trPr>
        <w:tc>
          <w:tcPr>
            <w:tcW w:w="306" w:type="pct"/>
            <w:tcBorders>
              <w:top w:val="single" w:sz="4" w:space="0" w:color="auto"/>
              <w:left w:val="single" w:sz="4" w:space="0" w:color="auto"/>
              <w:bottom w:val="single" w:sz="4" w:space="0" w:color="auto"/>
              <w:right w:val="single" w:sz="4" w:space="0" w:color="auto"/>
            </w:tcBorders>
            <w:vAlign w:val="center"/>
          </w:tcPr>
          <w:p w14:paraId="2DE864FE" w14:textId="77777777" w:rsidR="00EF7ADF" w:rsidRPr="00BE519F" w:rsidRDefault="00EF7ADF" w:rsidP="006D3F19">
            <w:pPr>
              <w:pStyle w:val="af8"/>
              <w:keepNext w:val="0"/>
              <w:widowControl w:val="0"/>
              <w:numPr>
                <w:ilvl w:val="0"/>
                <w:numId w:val="17"/>
              </w:numPr>
              <w:spacing w:before="0" w:after="0"/>
              <w:ind w:left="0" w:right="-113" w:firstLine="0"/>
              <w:jc w:val="center"/>
              <w:rPr>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tcPr>
          <w:p w14:paraId="477735F2" w14:textId="77777777" w:rsidR="00EF7ADF" w:rsidRDefault="00EF7ADF" w:rsidP="006D3F19">
            <w:pPr>
              <w:pStyle w:val="af9"/>
              <w:widowControl w:val="0"/>
              <w:spacing w:before="0" w:after="0"/>
              <w:ind w:right="-108"/>
              <w:rPr>
                <w:rFonts w:eastAsia="Calibri"/>
                <w:szCs w:val="24"/>
                <w:lang w:eastAsia="en-US"/>
              </w:rPr>
            </w:pPr>
            <w:r>
              <w:rPr>
                <w:rFonts w:eastAsia="Calibri"/>
                <w:szCs w:val="24"/>
                <w:lang w:eastAsia="en-US"/>
              </w:rPr>
              <w:t>Дата заполнения анкеты</w:t>
            </w:r>
          </w:p>
        </w:tc>
        <w:tc>
          <w:tcPr>
            <w:tcW w:w="1694" w:type="pct"/>
            <w:tcBorders>
              <w:top w:val="single" w:sz="4" w:space="0" w:color="auto"/>
              <w:left w:val="single" w:sz="4" w:space="0" w:color="auto"/>
              <w:bottom w:val="single" w:sz="4" w:space="0" w:color="auto"/>
              <w:right w:val="single" w:sz="4" w:space="0" w:color="auto"/>
            </w:tcBorders>
            <w:vAlign w:val="center"/>
          </w:tcPr>
          <w:p w14:paraId="435D5E4E" w14:textId="77777777" w:rsidR="00EF7ADF" w:rsidRPr="00BE519F" w:rsidRDefault="00EF7ADF" w:rsidP="006D3F19">
            <w:pPr>
              <w:widowControl w:val="0"/>
              <w:jc w:val="center"/>
            </w:pPr>
          </w:p>
        </w:tc>
      </w:tr>
    </w:tbl>
    <w:p w14:paraId="0A70F412" w14:textId="77777777" w:rsidR="002C565C" w:rsidRPr="00D41C3D" w:rsidRDefault="002C565C" w:rsidP="002C565C">
      <w:pPr>
        <w:pStyle w:val="af7"/>
        <w:tabs>
          <w:tab w:val="left" w:pos="708"/>
        </w:tabs>
        <w:autoSpaceDE w:val="0"/>
        <w:autoSpaceDN w:val="0"/>
        <w:spacing w:line="240" w:lineRule="auto"/>
        <w:ind w:firstLine="0"/>
        <w:rPr>
          <w:rFonts w:eastAsia="Calibri"/>
          <w:sz w:val="24"/>
          <w:szCs w:val="24"/>
          <w:lang w:eastAsia="en-US"/>
        </w:rPr>
      </w:pPr>
    </w:p>
    <w:p w14:paraId="2A4FFC3B" w14:textId="77777777" w:rsidR="002C565C" w:rsidRPr="00BE519F" w:rsidRDefault="002C565C" w:rsidP="002C565C">
      <w:pPr>
        <w:pStyle w:val="af7"/>
        <w:tabs>
          <w:tab w:val="left" w:pos="708"/>
        </w:tabs>
        <w:autoSpaceDE w:val="0"/>
        <w:autoSpaceDN w:val="0"/>
        <w:spacing w:line="240" w:lineRule="auto"/>
        <w:ind w:firstLine="0"/>
        <w:rPr>
          <w:rFonts w:eastAsia="Calibri"/>
          <w:sz w:val="24"/>
          <w:szCs w:val="24"/>
          <w:lang w:eastAsia="en-US"/>
        </w:rPr>
      </w:pPr>
      <w:r w:rsidRPr="00BE519F">
        <w:rPr>
          <w:rFonts w:eastAsia="Calibri"/>
          <w:sz w:val="24"/>
          <w:szCs w:val="24"/>
          <w:lang w:eastAsia="en-US"/>
        </w:rPr>
        <w:t xml:space="preserve">Согласие лиц, указанных в </w:t>
      </w:r>
      <w:proofErr w:type="spellStart"/>
      <w:r w:rsidRPr="00BE519F">
        <w:rPr>
          <w:rFonts w:eastAsia="Calibri"/>
          <w:sz w:val="24"/>
          <w:szCs w:val="24"/>
          <w:lang w:eastAsia="en-US"/>
        </w:rPr>
        <w:t>пп</w:t>
      </w:r>
      <w:proofErr w:type="spellEnd"/>
      <w:r w:rsidRPr="00BE519F">
        <w:rPr>
          <w:rFonts w:eastAsia="Calibri"/>
          <w:sz w:val="24"/>
          <w:szCs w:val="24"/>
          <w:lang w:eastAsia="en-US"/>
        </w:rPr>
        <w:t xml:space="preserve">. </w:t>
      </w:r>
      <w:r>
        <w:rPr>
          <w:rFonts w:eastAsia="Calibri"/>
          <w:sz w:val="24"/>
          <w:szCs w:val="24"/>
          <w:lang w:eastAsia="en-US"/>
        </w:rPr>
        <w:t>4, 25, 27, 28, 29</w:t>
      </w:r>
      <w:r w:rsidRPr="00BE519F">
        <w:rPr>
          <w:rFonts w:eastAsia="Calibri"/>
          <w:sz w:val="24"/>
          <w:szCs w:val="24"/>
          <w:lang w:eastAsia="en-US"/>
        </w:rPr>
        <w:t xml:space="preserve"> на обработку Банком их персональных данных – прилагается (Форма 3).</w:t>
      </w:r>
    </w:p>
    <w:p w14:paraId="598C24EB"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70714221" w14:textId="77777777" w:rsidR="001D30F4" w:rsidRPr="00D41C3D" w:rsidRDefault="001D30F4" w:rsidP="001D30F4">
      <w:pPr>
        <w:pStyle w:val="af7"/>
        <w:tabs>
          <w:tab w:val="left" w:pos="708"/>
        </w:tabs>
        <w:autoSpaceDE w:val="0"/>
        <w:autoSpaceDN w:val="0"/>
        <w:spacing w:line="240" w:lineRule="auto"/>
        <w:ind w:firstLine="0"/>
        <w:rPr>
          <w:rFonts w:eastAsia="Calibri"/>
          <w:sz w:val="24"/>
          <w:szCs w:val="24"/>
          <w:lang w:eastAsia="en-US"/>
        </w:rPr>
      </w:pPr>
    </w:p>
    <w:p w14:paraId="4402E85F" w14:textId="77777777" w:rsidR="001D30F4" w:rsidRPr="00D41C3D" w:rsidRDefault="001D30F4" w:rsidP="001D30F4">
      <w:pPr>
        <w:pStyle w:val="af7"/>
        <w:tabs>
          <w:tab w:val="left" w:pos="708"/>
        </w:tabs>
        <w:autoSpaceDE w:val="0"/>
        <w:autoSpaceDN w:val="0"/>
        <w:spacing w:line="240" w:lineRule="auto"/>
        <w:ind w:firstLine="0"/>
        <w:rPr>
          <w:sz w:val="24"/>
          <w:szCs w:val="24"/>
        </w:rPr>
      </w:pPr>
      <w:r w:rsidRPr="00D41C3D">
        <w:rPr>
          <w:sz w:val="24"/>
          <w:szCs w:val="24"/>
        </w:rPr>
        <w:t>_________________________________</w:t>
      </w:r>
      <w:r w:rsidRPr="00D41C3D">
        <w:rPr>
          <w:sz w:val="24"/>
          <w:szCs w:val="24"/>
        </w:rPr>
        <w:tab/>
      </w:r>
      <w:r w:rsidRPr="00D41C3D">
        <w:rPr>
          <w:sz w:val="24"/>
          <w:szCs w:val="24"/>
        </w:rPr>
        <w:tab/>
      </w:r>
      <w:r w:rsidRPr="00D41C3D">
        <w:rPr>
          <w:sz w:val="24"/>
          <w:szCs w:val="24"/>
        </w:rPr>
        <w:tab/>
        <w:t>___________________________</w:t>
      </w:r>
    </w:p>
    <w:p w14:paraId="3E994C12" w14:textId="77777777" w:rsidR="001D30F4" w:rsidRPr="00D41C3D" w:rsidRDefault="001D30F4" w:rsidP="001D30F4">
      <w:pPr>
        <w:pStyle w:val="Times12"/>
        <w:tabs>
          <w:tab w:val="left" w:pos="567"/>
          <w:tab w:val="left" w:pos="5954"/>
        </w:tabs>
        <w:ind w:firstLine="0"/>
        <w:rPr>
          <w:b/>
          <w:bCs w:val="0"/>
          <w:i/>
          <w:szCs w:val="24"/>
          <w:vertAlign w:val="superscript"/>
        </w:rPr>
      </w:pPr>
      <w:r w:rsidRPr="00D41C3D">
        <w:rPr>
          <w:b/>
          <w:bCs w:val="0"/>
          <w:i/>
          <w:szCs w:val="24"/>
          <w:vertAlign w:val="superscript"/>
        </w:rPr>
        <w:tab/>
        <w:t>(Подпись уполномоченного представителя)</w:t>
      </w:r>
      <w:r w:rsidRPr="00D41C3D">
        <w:rPr>
          <w:snapToGrid w:val="0"/>
          <w:szCs w:val="24"/>
        </w:rPr>
        <w:tab/>
      </w:r>
      <w:r w:rsidRPr="00D41C3D">
        <w:rPr>
          <w:b/>
          <w:bCs w:val="0"/>
          <w:i/>
          <w:szCs w:val="24"/>
          <w:vertAlign w:val="superscript"/>
        </w:rPr>
        <w:t>(</w:t>
      </w:r>
      <w:r>
        <w:rPr>
          <w:b/>
          <w:bCs w:val="0"/>
          <w:i/>
          <w:szCs w:val="24"/>
          <w:vertAlign w:val="superscript"/>
        </w:rPr>
        <w:t>ФИО,</w:t>
      </w:r>
      <w:r w:rsidRPr="00D41C3D">
        <w:rPr>
          <w:b/>
          <w:bCs w:val="0"/>
          <w:i/>
          <w:szCs w:val="24"/>
          <w:vertAlign w:val="superscript"/>
        </w:rPr>
        <w:t xml:space="preserve"> должность подписавшего)</w:t>
      </w:r>
    </w:p>
    <w:p w14:paraId="1A0813ED" w14:textId="77777777" w:rsidR="001D30F4" w:rsidRPr="00D41C3D" w:rsidRDefault="001D30F4" w:rsidP="001D30F4">
      <w:pPr>
        <w:pStyle w:val="Times12"/>
        <w:ind w:firstLine="709"/>
        <w:rPr>
          <w:bCs w:val="0"/>
          <w:szCs w:val="24"/>
        </w:rPr>
      </w:pPr>
      <w:r w:rsidRPr="00D41C3D">
        <w:rPr>
          <w:bCs w:val="0"/>
          <w:szCs w:val="24"/>
        </w:rPr>
        <w:t>М.П.</w:t>
      </w:r>
    </w:p>
    <w:p w14:paraId="42F12637" w14:textId="77777777" w:rsidR="001D30F4" w:rsidRPr="00D41C3D" w:rsidRDefault="001D30F4" w:rsidP="001D30F4">
      <w:r w:rsidRPr="00D41C3D">
        <w:br w:type="page"/>
      </w:r>
    </w:p>
    <w:p w14:paraId="3853F1E2" w14:textId="77777777" w:rsidR="001D30F4" w:rsidRPr="00257C26" w:rsidRDefault="001D30F4" w:rsidP="001D30F4">
      <w:pPr>
        <w:pStyle w:val="Times12"/>
        <w:ind w:left="5103" w:firstLine="0"/>
        <w:jc w:val="right"/>
        <w:rPr>
          <w:b/>
          <w:iCs/>
          <w:szCs w:val="24"/>
        </w:rPr>
      </w:pPr>
      <w:r>
        <w:rPr>
          <w:b/>
          <w:iCs/>
          <w:szCs w:val="24"/>
        </w:rPr>
        <w:lastRenderedPageBreak/>
        <w:t>Приложение № 3</w:t>
      </w:r>
    </w:p>
    <w:p w14:paraId="07734625" w14:textId="77777777" w:rsidR="001D30F4" w:rsidRPr="00D41C3D" w:rsidRDefault="001D30F4" w:rsidP="001D30F4">
      <w:pPr>
        <w:autoSpaceDE w:val="0"/>
        <w:autoSpaceDN w:val="0"/>
        <w:adjustRightInd w:val="0"/>
        <w:jc w:val="both"/>
      </w:pPr>
    </w:p>
    <w:p w14:paraId="6C56A127" w14:textId="77777777" w:rsidR="001D30F4" w:rsidRPr="00257C26" w:rsidRDefault="001D30F4" w:rsidP="001D30F4">
      <w:pPr>
        <w:autoSpaceDE w:val="0"/>
        <w:autoSpaceDN w:val="0"/>
        <w:adjustRightInd w:val="0"/>
        <w:jc w:val="center"/>
        <w:rPr>
          <w:b/>
        </w:rPr>
      </w:pPr>
      <w:r w:rsidRPr="00257C26">
        <w:rPr>
          <w:b/>
        </w:rPr>
        <w:t>Согласие на обработку персональных данных</w:t>
      </w:r>
    </w:p>
    <w:p w14:paraId="52713959" w14:textId="77777777" w:rsidR="001D30F4" w:rsidRPr="00D41C3D" w:rsidRDefault="001D30F4" w:rsidP="001D30F4">
      <w:pPr>
        <w:autoSpaceDE w:val="0"/>
        <w:autoSpaceDN w:val="0"/>
        <w:adjustRightInd w:val="0"/>
        <w:jc w:val="both"/>
      </w:pPr>
    </w:p>
    <w:tbl>
      <w:tblPr>
        <w:tblW w:w="0" w:type="auto"/>
        <w:tblLook w:val="04A0" w:firstRow="1" w:lastRow="0" w:firstColumn="1" w:lastColumn="0" w:noHBand="0" w:noVBand="1"/>
      </w:tblPr>
      <w:tblGrid>
        <w:gridCol w:w="1843"/>
        <w:gridCol w:w="6529"/>
      </w:tblGrid>
      <w:tr w:rsidR="001D30F4" w:rsidRPr="00D41C3D" w14:paraId="1FE5E675" w14:textId="77777777" w:rsidTr="00B34153">
        <w:tc>
          <w:tcPr>
            <w:tcW w:w="1843" w:type="dxa"/>
          </w:tcPr>
          <w:p w14:paraId="5CB1DFA0" w14:textId="77777777" w:rsidR="001D30F4" w:rsidRPr="00D41C3D" w:rsidRDefault="001D30F4" w:rsidP="00B34153">
            <w:pPr>
              <w:autoSpaceDE w:val="0"/>
              <w:autoSpaceDN w:val="0"/>
              <w:adjustRightInd w:val="0"/>
              <w:jc w:val="both"/>
            </w:pPr>
          </w:p>
          <w:p w14:paraId="2EDCE43A" w14:textId="77777777" w:rsidR="001D30F4" w:rsidRPr="00D41C3D" w:rsidRDefault="001D30F4" w:rsidP="00B34153">
            <w:pPr>
              <w:autoSpaceDE w:val="0"/>
              <w:autoSpaceDN w:val="0"/>
              <w:adjustRightInd w:val="0"/>
              <w:jc w:val="both"/>
            </w:pPr>
          </w:p>
        </w:tc>
        <w:tc>
          <w:tcPr>
            <w:tcW w:w="6529" w:type="dxa"/>
            <w:hideMark/>
          </w:tcPr>
          <w:p w14:paraId="6B2C5C82" w14:textId="4CA49A10" w:rsidR="001D30F4" w:rsidRPr="00D41C3D" w:rsidRDefault="00E06C37" w:rsidP="00B34153">
            <w:pPr>
              <w:autoSpaceDE w:val="0"/>
              <w:autoSpaceDN w:val="0"/>
              <w:adjustRightInd w:val="0"/>
            </w:pPr>
            <w:r>
              <w:t>А</w:t>
            </w:r>
            <w:r w:rsidR="001D30F4" w:rsidRPr="00D41C3D">
              <w:t>кционерному обществу «Почта Банк»</w:t>
            </w:r>
          </w:p>
        </w:tc>
      </w:tr>
      <w:tr w:rsidR="001D30F4" w:rsidRPr="00D41C3D" w14:paraId="2BCF71E5" w14:textId="77777777" w:rsidTr="00B34153">
        <w:tc>
          <w:tcPr>
            <w:tcW w:w="1843" w:type="dxa"/>
          </w:tcPr>
          <w:p w14:paraId="51C6DA77" w14:textId="77777777" w:rsidR="001D30F4" w:rsidRPr="00D41C3D" w:rsidRDefault="001D30F4" w:rsidP="00B34153">
            <w:pPr>
              <w:autoSpaceDE w:val="0"/>
              <w:autoSpaceDN w:val="0"/>
              <w:adjustRightInd w:val="0"/>
              <w:jc w:val="both"/>
            </w:pPr>
          </w:p>
        </w:tc>
        <w:tc>
          <w:tcPr>
            <w:tcW w:w="6529" w:type="dxa"/>
          </w:tcPr>
          <w:p w14:paraId="54B7D767" w14:textId="77777777" w:rsidR="001D30F4" w:rsidRPr="00D41C3D" w:rsidRDefault="001D30F4" w:rsidP="001D30F4">
            <w:pPr>
              <w:pStyle w:val="af3"/>
              <w:numPr>
                <w:ilvl w:val="0"/>
                <w:numId w:val="16"/>
              </w:numPr>
              <w:spacing w:before="0" w:beforeAutospacing="0" w:after="0" w:afterAutospacing="0"/>
              <w:ind w:left="34"/>
              <w:jc w:val="both"/>
            </w:pPr>
          </w:p>
        </w:tc>
      </w:tr>
    </w:tbl>
    <w:p w14:paraId="5051321C" w14:textId="77777777" w:rsidR="001D30F4" w:rsidRPr="00D41C3D" w:rsidRDefault="001D30F4" w:rsidP="001D30F4">
      <w:pPr>
        <w:autoSpaceDE w:val="0"/>
        <w:autoSpaceDN w:val="0"/>
        <w:adjustRightInd w:val="0"/>
        <w:jc w:val="both"/>
      </w:pPr>
      <w:r>
        <w:t xml:space="preserve">Я </w:t>
      </w:r>
      <w:r w:rsidRPr="00D41C3D">
        <w:t>______________________________________________________________</w:t>
      </w:r>
      <w:r>
        <w:t>_____________</w:t>
      </w:r>
    </w:p>
    <w:p w14:paraId="55FC46CB" w14:textId="77777777" w:rsidR="001D30F4" w:rsidRPr="00A53F88" w:rsidRDefault="001D30F4" w:rsidP="001D30F4">
      <w:pPr>
        <w:autoSpaceDE w:val="0"/>
        <w:autoSpaceDN w:val="0"/>
        <w:adjustRightInd w:val="0"/>
        <w:jc w:val="center"/>
        <w:rPr>
          <w:vertAlign w:val="superscript"/>
        </w:rPr>
      </w:pPr>
      <w:r w:rsidRPr="00A53F88">
        <w:rPr>
          <w:vertAlign w:val="superscript"/>
        </w:rPr>
        <w:t xml:space="preserve">фамилия, имя, отчество (если последнее имеется) </w:t>
      </w:r>
    </w:p>
    <w:p w14:paraId="4A34C5CB" w14:textId="77777777" w:rsidR="001D30F4" w:rsidRDefault="001D30F4" w:rsidP="001D30F4">
      <w:pPr>
        <w:autoSpaceDE w:val="0"/>
        <w:autoSpaceDN w:val="0"/>
        <w:adjustRightInd w:val="0"/>
        <w:jc w:val="center"/>
      </w:pPr>
      <w:r>
        <w:t>_____________________________________________________________________________</w:t>
      </w:r>
    </w:p>
    <w:p w14:paraId="6594D3BC" w14:textId="77777777" w:rsidR="001D30F4" w:rsidRPr="00A53F88" w:rsidRDefault="001D30F4" w:rsidP="001D30F4">
      <w:pPr>
        <w:autoSpaceDE w:val="0"/>
        <w:autoSpaceDN w:val="0"/>
        <w:adjustRightInd w:val="0"/>
        <w:jc w:val="center"/>
        <w:rPr>
          <w:vertAlign w:val="superscript"/>
        </w:rPr>
      </w:pPr>
      <w:r w:rsidRPr="00A53F88">
        <w:rPr>
          <w:vertAlign w:val="superscript"/>
        </w:rPr>
        <w:t>номер основного документа, удостоверяющего личность, сведения о дате выдачи указанного документа и выдавшем органе</w:t>
      </w:r>
    </w:p>
    <w:p w14:paraId="198BCF15" w14:textId="77777777" w:rsidR="001D30F4" w:rsidRPr="00D41C3D" w:rsidRDefault="001D30F4" w:rsidP="001D30F4">
      <w:pPr>
        <w:autoSpaceDE w:val="0"/>
        <w:autoSpaceDN w:val="0"/>
        <w:adjustRightInd w:val="0"/>
        <w:jc w:val="center"/>
      </w:pPr>
    </w:p>
    <w:p w14:paraId="23940ECE" w14:textId="50C97B01" w:rsidR="001D30F4" w:rsidRPr="00D41C3D" w:rsidRDefault="001D30F4" w:rsidP="001D30F4">
      <w:r w:rsidRPr="00D41C3D">
        <w:rPr>
          <w:u w:val="single"/>
        </w:rPr>
        <w:t>даю свое согласие на обработку</w:t>
      </w:r>
      <w:r w:rsidRPr="00D41C3D">
        <w:t xml:space="preserve"> </w:t>
      </w:r>
      <w:r w:rsidR="00466BC1">
        <w:rPr>
          <w:b/>
        </w:rPr>
        <w:t>АО</w:t>
      </w:r>
      <w:r w:rsidRPr="00D41C3D">
        <w:rPr>
          <w:b/>
        </w:rPr>
        <w:t xml:space="preserve"> «Почта Банк»</w:t>
      </w:r>
      <w:r w:rsidRPr="00D41C3D">
        <w:t xml:space="preserve">, </w:t>
      </w:r>
      <w:r w:rsidRPr="00FC1683">
        <w:rPr>
          <w:rFonts w:eastAsia="MS Mincho"/>
          <w:lang w:bidi="en-US"/>
        </w:rPr>
        <w:t>107061, г. Москва, Преображенская пл., д. 8</w:t>
      </w:r>
      <w:r w:rsidRPr="00D41C3D">
        <w:t xml:space="preserve"> (далее по тексту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№152-ФЗ «О персональных данных» и подтверждаю, что, давая такое согласие, я действую своей волей и в своем интересе.</w:t>
      </w:r>
    </w:p>
    <w:p w14:paraId="0208B4D4"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 распространяется</w:t>
      </w:r>
      <w:r w:rsidRPr="00D41C3D">
        <w:t xml:space="preserve">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230DE124"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w:t>
      </w:r>
      <w:r w:rsidRPr="00D41C3D">
        <w:t xml:space="preserve"> на обработку персональных данных дается мною в рамках правоотношений между Банком и __________________________________________________</w:t>
      </w:r>
      <w:r>
        <w:t>_</w:t>
      </w:r>
      <w:r w:rsidRPr="00D41C3D">
        <w:t>___________</w:t>
      </w:r>
    </w:p>
    <w:p w14:paraId="6682D76D" w14:textId="77777777" w:rsidR="001D30F4" w:rsidRDefault="001D30F4" w:rsidP="001D30F4">
      <w:pPr>
        <w:autoSpaceDE w:val="0"/>
        <w:autoSpaceDN w:val="0"/>
        <w:adjustRightInd w:val="0"/>
        <w:ind w:left="708"/>
        <w:rPr>
          <w:vertAlign w:val="superscript"/>
        </w:rPr>
      </w:pPr>
      <w:r>
        <w:rPr>
          <w:vertAlign w:val="superscript"/>
        </w:rPr>
        <w:t xml:space="preserve">                                      </w:t>
      </w:r>
      <w:r w:rsidRPr="00257C26">
        <w:rPr>
          <w:vertAlign w:val="superscript"/>
        </w:rPr>
        <w:t>(полное наименование участника с указанием организационно-правовой формы)</w:t>
      </w:r>
    </w:p>
    <w:p w14:paraId="448F6E07" w14:textId="77777777" w:rsidR="001D30F4" w:rsidRPr="00257C26" w:rsidRDefault="001D30F4" w:rsidP="001D30F4">
      <w:pPr>
        <w:autoSpaceDE w:val="0"/>
        <w:autoSpaceDN w:val="0"/>
        <w:adjustRightInd w:val="0"/>
      </w:pPr>
      <w:r>
        <w:t>_____________________________________________________________________________.</w:t>
      </w:r>
    </w:p>
    <w:p w14:paraId="4D7CDEEE" w14:textId="77777777" w:rsidR="001D30F4" w:rsidRPr="00D41C3D" w:rsidRDefault="001D30F4" w:rsidP="001D30F4">
      <w:pPr>
        <w:pStyle w:val="af3"/>
        <w:numPr>
          <w:ilvl w:val="0"/>
          <w:numId w:val="16"/>
        </w:numPr>
        <w:spacing w:before="0" w:beforeAutospacing="0" w:after="0" w:afterAutospacing="0"/>
        <w:ind w:left="34"/>
        <w:jc w:val="both"/>
      </w:pPr>
      <w:r w:rsidRPr="00D41C3D">
        <w:rPr>
          <w:b/>
        </w:rPr>
        <w:t>Согласие</w:t>
      </w:r>
      <w:r w:rsidRPr="00D41C3D">
        <w:t xml:space="preserve">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p>
    <w:p w14:paraId="4A8128E0" w14:textId="77777777" w:rsidR="001D30F4" w:rsidRPr="00D41C3D" w:rsidRDefault="001D30F4" w:rsidP="001D30F4">
      <w:pPr>
        <w:pStyle w:val="af3"/>
        <w:numPr>
          <w:ilvl w:val="0"/>
          <w:numId w:val="16"/>
        </w:numPr>
        <w:spacing w:before="0" w:beforeAutospacing="0" w:after="0" w:afterAutospacing="0"/>
        <w:ind w:left="34"/>
        <w:jc w:val="both"/>
      </w:pPr>
      <w:r w:rsidRPr="00D41C3D">
        <w:t>Обработка персональных данных осуществляется Банком следующими способами:</w:t>
      </w:r>
    </w:p>
    <w:p w14:paraId="580A001A" w14:textId="77777777" w:rsidR="001D30F4" w:rsidRPr="00D41C3D" w:rsidRDefault="001D30F4" w:rsidP="001D30F4">
      <w:pPr>
        <w:pStyle w:val="af3"/>
        <w:numPr>
          <w:ilvl w:val="0"/>
          <w:numId w:val="18"/>
        </w:numPr>
        <w:spacing w:before="0" w:beforeAutospacing="0" w:after="0" w:afterAutospacing="0"/>
      </w:pPr>
      <w:r w:rsidRPr="00D41C3D">
        <w:t>Обработка персональных данных с использованием средств автоматизации;</w:t>
      </w:r>
    </w:p>
    <w:p w14:paraId="12B2C069" w14:textId="77777777" w:rsidR="001D30F4" w:rsidRPr="00D41C3D" w:rsidRDefault="001D30F4" w:rsidP="001D30F4">
      <w:pPr>
        <w:pStyle w:val="af3"/>
        <w:numPr>
          <w:ilvl w:val="0"/>
          <w:numId w:val="18"/>
        </w:numPr>
        <w:spacing w:before="0" w:beforeAutospacing="0" w:after="0" w:afterAutospacing="0"/>
      </w:pPr>
      <w:r w:rsidRPr="00D41C3D">
        <w:t>Обработка персональных данных без использования средств автоматизации (неавтоматизированная обработка).</w:t>
      </w:r>
    </w:p>
    <w:p w14:paraId="6E8C4340" w14:textId="77777777" w:rsidR="001D30F4" w:rsidRPr="00D41C3D" w:rsidRDefault="001D30F4" w:rsidP="001D30F4">
      <w:pPr>
        <w:pStyle w:val="af3"/>
        <w:numPr>
          <w:ilvl w:val="0"/>
          <w:numId w:val="16"/>
        </w:numPr>
        <w:spacing w:before="0" w:beforeAutospacing="0" w:after="0" w:afterAutospacing="0"/>
        <w:jc w:val="both"/>
      </w:pPr>
      <w:r w:rsidRPr="00D41C3D">
        <w:t>При обработке персональных данных Банк не ограничен в применении способов их обработки.</w:t>
      </w:r>
    </w:p>
    <w:p w14:paraId="15FCD68E" w14:textId="77777777" w:rsidR="001D30F4" w:rsidRPr="00D41C3D" w:rsidRDefault="001D30F4" w:rsidP="001D30F4">
      <w:pPr>
        <w:pStyle w:val="af3"/>
        <w:numPr>
          <w:ilvl w:val="0"/>
          <w:numId w:val="16"/>
        </w:numPr>
        <w:spacing w:before="0" w:beforeAutospacing="0" w:after="0" w:afterAutospacing="0"/>
        <w:jc w:val="both"/>
      </w:pPr>
      <w:r w:rsidRPr="00D41C3D">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1FBFB312" w14:textId="77777777" w:rsidR="001D30F4" w:rsidRPr="00D41C3D" w:rsidRDefault="001D30F4" w:rsidP="001D30F4">
      <w:pPr>
        <w:pStyle w:val="af3"/>
        <w:numPr>
          <w:ilvl w:val="0"/>
          <w:numId w:val="16"/>
        </w:numPr>
        <w:spacing w:before="0" w:beforeAutospacing="0" w:after="0" w:afterAutospacing="0"/>
        <w:jc w:val="both"/>
      </w:pPr>
      <w:r w:rsidRPr="00D41C3D">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в соответствии с действующим законодательством Российской Федерации и нормативными документами Банка России. </w:t>
      </w:r>
    </w:p>
    <w:p w14:paraId="184576D5" w14:textId="77777777" w:rsidR="00DF4206" w:rsidRDefault="00DF4206" w:rsidP="001D30F4">
      <w:pPr>
        <w:autoSpaceDE w:val="0"/>
        <w:autoSpaceDN w:val="0"/>
        <w:adjustRightInd w:val="0"/>
        <w:ind w:firstLine="708"/>
        <w:jc w:val="both"/>
      </w:pPr>
    </w:p>
    <w:p w14:paraId="3BEC932F" w14:textId="77777777" w:rsidR="00DF4206" w:rsidRDefault="00DF4206" w:rsidP="001D30F4">
      <w:pPr>
        <w:autoSpaceDE w:val="0"/>
        <w:autoSpaceDN w:val="0"/>
        <w:adjustRightInd w:val="0"/>
        <w:ind w:firstLine="708"/>
        <w:jc w:val="both"/>
      </w:pPr>
    </w:p>
    <w:p w14:paraId="7DD748B0" w14:textId="77777777" w:rsidR="001D30F4" w:rsidRPr="00D41C3D" w:rsidRDefault="001D30F4" w:rsidP="001D30F4">
      <w:pPr>
        <w:autoSpaceDE w:val="0"/>
        <w:autoSpaceDN w:val="0"/>
        <w:adjustRightInd w:val="0"/>
        <w:ind w:firstLine="708"/>
        <w:jc w:val="both"/>
      </w:pPr>
      <w:r w:rsidRPr="00D41C3D">
        <w:t xml:space="preserve"> ______________________</w:t>
      </w:r>
      <w:r w:rsidRPr="00D41C3D">
        <w:tab/>
      </w:r>
      <w:r w:rsidRPr="00D41C3D">
        <w:tab/>
        <w:t>_________________________________________</w:t>
      </w:r>
    </w:p>
    <w:p w14:paraId="470C873E" w14:textId="77777777" w:rsidR="00524C8B" w:rsidRPr="00524C8B" w:rsidRDefault="001D30F4" w:rsidP="00524C8B">
      <w:pPr>
        <w:autoSpaceDE w:val="0"/>
        <w:autoSpaceDN w:val="0"/>
        <w:adjustRightInd w:val="0"/>
        <w:ind w:firstLine="708"/>
        <w:jc w:val="both"/>
        <w:rPr>
          <w:vertAlign w:val="superscript"/>
        </w:rPr>
        <w:sectPr w:rsidR="00524C8B" w:rsidRPr="00524C8B" w:rsidSect="00025B41">
          <w:headerReference w:type="default" r:id="rId10"/>
          <w:type w:val="continuous"/>
          <w:pgSz w:w="11906" w:h="16838"/>
          <w:pgMar w:top="1701" w:right="851" w:bottom="709" w:left="1134" w:header="709" w:footer="709" w:gutter="0"/>
          <w:cols w:space="708"/>
          <w:docGrid w:linePitch="360"/>
        </w:sectPr>
      </w:pPr>
      <w:r>
        <w:rPr>
          <w:vertAlign w:val="superscript"/>
        </w:rPr>
        <w:t xml:space="preserve">              </w:t>
      </w:r>
      <w:r w:rsidRPr="00257C26">
        <w:rPr>
          <w:vertAlign w:val="superscript"/>
        </w:rPr>
        <w:t>(личная подпись)</w:t>
      </w:r>
      <w:r w:rsidRPr="00257C26">
        <w:rPr>
          <w:vertAlign w:val="superscript"/>
        </w:rPr>
        <w:tab/>
      </w:r>
      <w:r w:rsidRPr="00D41C3D">
        <w:tab/>
      </w:r>
      <w:r w:rsidRPr="00D41C3D">
        <w:tab/>
      </w:r>
      <w:r w:rsidRPr="00D41C3D">
        <w:tab/>
      </w:r>
      <w:r w:rsidRPr="00D41C3D">
        <w:tab/>
      </w:r>
      <w:r>
        <w:t xml:space="preserve">       </w:t>
      </w:r>
      <w:proofErr w:type="gramStart"/>
      <w:r>
        <w:t xml:space="preserve">   </w:t>
      </w:r>
      <w:r w:rsidRPr="00257C26">
        <w:rPr>
          <w:vertAlign w:val="superscript"/>
        </w:rPr>
        <w:t>(</w:t>
      </w:r>
      <w:proofErr w:type="gramEnd"/>
      <w:r w:rsidRPr="00257C26">
        <w:rPr>
          <w:vertAlign w:val="superscript"/>
        </w:rPr>
        <w:t>Ф</w:t>
      </w:r>
      <w:r>
        <w:rPr>
          <w:vertAlign w:val="superscript"/>
        </w:rPr>
        <w:t xml:space="preserve">амилия, </w:t>
      </w:r>
      <w:r w:rsidRPr="00257C26">
        <w:rPr>
          <w:vertAlign w:val="superscript"/>
        </w:rPr>
        <w:t>И</w:t>
      </w:r>
      <w:r>
        <w:rPr>
          <w:vertAlign w:val="superscript"/>
        </w:rPr>
        <w:t xml:space="preserve">мя, </w:t>
      </w:r>
      <w:r w:rsidRPr="00257C26">
        <w:rPr>
          <w:vertAlign w:val="superscript"/>
        </w:rPr>
        <w:t>О</w:t>
      </w:r>
      <w:r>
        <w:rPr>
          <w:vertAlign w:val="superscript"/>
        </w:rPr>
        <w:t>тчество</w:t>
      </w:r>
      <w:r w:rsidR="00524C8B">
        <w:rPr>
          <w:vertAlign w:val="superscript"/>
        </w:rPr>
        <w:t>)</w:t>
      </w:r>
    </w:p>
    <w:p w14:paraId="46AD2060" w14:textId="77777777" w:rsidR="001D30F4" w:rsidRDefault="001D30F4" w:rsidP="00DF4206">
      <w:pPr>
        <w:spacing w:before="100" w:beforeAutospacing="1"/>
        <w:rPr>
          <w:sz w:val="24"/>
          <w:szCs w:val="24"/>
          <w:vertAlign w:val="superscript"/>
        </w:rPr>
      </w:pPr>
    </w:p>
    <w:p w14:paraId="7ABFEE52" w14:textId="77777777" w:rsidR="00DF4206" w:rsidRDefault="00DF4206" w:rsidP="00DF4206">
      <w:pPr>
        <w:spacing w:before="100" w:beforeAutospacing="1"/>
        <w:rPr>
          <w:sz w:val="24"/>
          <w:szCs w:val="24"/>
          <w:vertAlign w:val="superscript"/>
        </w:rPr>
      </w:pPr>
    </w:p>
    <w:p w14:paraId="3026ABC3" w14:textId="77777777" w:rsidR="00DF4206" w:rsidRDefault="00DF4206" w:rsidP="00DF4206">
      <w:pPr>
        <w:spacing w:before="100" w:beforeAutospacing="1"/>
        <w:rPr>
          <w:sz w:val="24"/>
          <w:szCs w:val="24"/>
          <w:vertAlign w:val="superscript"/>
        </w:rPr>
      </w:pPr>
    </w:p>
    <w:p w14:paraId="095E3322" w14:textId="77777777" w:rsidR="00FD4ADB" w:rsidRDefault="00DF4206" w:rsidP="00FD4ADB">
      <w:pPr>
        <w:pStyle w:val="Times12"/>
        <w:ind w:left="5103" w:firstLine="0"/>
        <w:jc w:val="right"/>
        <w:rPr>
          <w:b/>
          <w:iCs/>
          <w:szCs w:val="24"/>
        </w:rPr>
      </w:pPr>
      <w:r>
        <w:rPr>
          <w:b/>
          <w:iCs/>
          <w:szCs w:val="24"/>
        </w:rPr>
        <w:t>Приложение № 4</w:t>
      </w:r>
      <w:r w:rsidR="00FD4ADB" w:rsidRPr="00FD4ADB">
        <w:rPr>
          <w:b/>
          <w:iCs/>
          <w:szCs w:val="24"/>
        </w:rPr>
        <w:t xml:space="preserve"> </w:t>
      </w:r>
    </w:p>
    <w:p w14:paraId="7540FEA2" w14:textId="069B281A" w:rsidR="00FD4ADB" w:rsidRPr="00330E20" w:rsidRDefault="00FD4ADB" w:rsidP="00FD4ADB">
      <w:pPr>
        <w:pStyle w:val="Times12"/>
        <w:ind w:left="5103" w:firstLine="0"/>
        <w:jc w:val="right"/>
        <w:rPr>
          <w:b/>
          <w:iCs/>
          <w:szCs w:val="24"/>
        </w:rPr>
      </w:pPr>
      <w:r w:rsidRPr="00330E20">
        <w:rPr>
          <w:b/>
          <w:iCs/>
          <w:szCs w:val="24"/>
        </w:rPr>
        <w:t>к Информационному сообщению</w:t>
      </w:r>
    </w:p>
    <w:p w14:paraId="569827F0" w14:textId="59758782" w:rsidR="00DF4206" w:rsidRPr="00257C26" w:rsidRDefault="00DF4206" w:rsidP="00DF4206">
      <w:pPr>
        <w:pStyle w:val="Times12"/>
        <w:ind w:left="5103" w:firstLine="0"/>
        <w:jc w:val="right"/>
        <w:rPr>
          <w:b/>
          <w:iCs/>
          <w:szCs w:val="24"/>
        </w:rPr>
      </w:pPr>
    </w:p>
    <w:p w14:paraId="797CA64E" w14:textId="7D89EB06" w:rsidR="00FD4ADB" w:rsidRPr="00330E20" w:rsidRDefault="00FD4ADB" w:rsidP="00FD4ADB">
      <w:pPr>
        <w:autoSpaceDE w:val="0"/>
        <w:autoSpaceDN w:val="0"/>
        <w:adjustRightInd w:val="0"/>
        <w:jc w:val="center"/>
        <w:rPr>
          <w:b/>
        </w:rPr>
      </w:pPr>
      <w:r w:rsidRPr="00330E20">
        <w:rPr>
          <w:b/>
        </w:rPr>
        <w:t>Техническое задание</w:t>
      </w:r>
    </w:p>
    <w:p w14:paraId="3E04FCD1" w14:textId="77777777" w:rsidR="00FD4ADB" w:rsidRPr="00330E20" w:rsidRDefault="00FD4ADB" w:rsidP="00FD4ADB">
      <w:r>
        <w:t>Приложено отдельным файлом</w:t>
      </w:r>
    </w:p>
    <w:p w14:paraId="2044924F" w14:textId="318613BD" w:rsidR="00FD4ADB" w:rsidRDefault="00FD4ADB">
      <w:pPr>
        <w:rPr>
          <w:b/>
          <w:sz w:val="28"/>
          <w:szCs w:val="28"/>
        </w:rPr>
      </w:pPr>
    </w:p>
    <w:sectPr w:rsidR="00FD4ADB" w:rsidSect="00DF4206">
      <w:headerReference w:type="default" r:id="rId11"/>
      <w:footerReference w:type="default" r:id="rId12"/>
      <w:headerReference w:type="first" r:id="rId13"/>
      <w:type w:val="continuous"/>
      <w:pgSz w:w="11906" w:h="16838"/>
      <w:pgMar w:top="1134" w:right="851" w:bottom="1077"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FE004" w14:textId="77777777" w:rsidR="00B97E03" w:rsidRDefault="00B97E03" w:rsidP="00FC5037">
      <w:pPr>
        <w:spacing w:before="0"/>
      </w:pPr>
      <w:r>
        <w:separator/>
      </w:r>
    </w:p>
  </w:endnote>
  <w:endnote w:type="continuationSeparator" w:id="0">
    <w:p w14:paraId="71E94E66" w14:textId="77777777" w:rsidR="00B97E03" w:rsidRDefault="00B97E03" w:rsidP="00FC50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348D" w14:textId="77777777" w:rsidR="00B97E03" w:rsidRPr="00662757" w:rsidRDefault="00B97E03" w:rsidP="00662757">
    <w:pPr>
      <w:pStyle w:val="a6"/>
      <w:tabs>
        <w:tab w:val="clear" w:pos="9355"/>
        <w:tab w:val="left" w:pos="10490"/>
        <w:tab w:val="right" w:pos="10915"/>
      </w:tabs>
      <w:ind w:right="-1276"/>
      <w:jc w:val="right"/>
      <w:rPr>
        <w:rFonts w:ascii="Arial" w:hAnsi="Arial" w:cs="Arial"/>
        <w:noProof/>
        <w:sz w:val="24"/>
        <w:szCs w:val="24"/>
        <w:lang w:eastAsia="ru-RU"/>
      </w:rPr>
    </w:pPr>
    <w:r w:rsidRPr="00662757">
      <w:rPr>
        <w:rFonts w:ascii="Arial" w:hAnsi="Arial" w:cs="Arial"/>
        <w:noProof/>
        <w:sz w:val="24"/>
        <w:szCs w:val="24"/>
        <w:lang w:eastAsia="ru-RU"/>
      </w:rPr>
      <w:t xml:space="preserve"> </w:t>
    </w:r>
  </w:p>
  <w:p w14:paraId="6B73EC2C" w14:textId="77777777" w:rsidR="00B97E03" w:rsidRDefault="00B97E03" w:rsidP="009E30E4">
    <w:pPr>
      <w:pStyle w:val="a6"/>
      <w:tabs>
        <w:tab w:val="clear" w:pos="9355"/>
        <w:tab w:val="right" w:pos="949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9D1B" w14:textId="77777777" w:rsidR="00B97E03" w:rsidRDefault="00B97E03" w:rsidP="00FC5037">
      <w:pPr>
        <w:spacing w:before="0"/>
      </w:pPr>
      <w:r>
        <w:separator/>
      </w:r>
    </w:p>
  </w:footnote>
  <w:footnote w:type="continuationSeparator" w:id="0">
    <w:p w14:paraId="7E568F7E" w14:textId="77777777" w:rsidR="00B97E03" w:rsidRDefault="00B97E03" w:rsidP="00FC503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B98B" w14:textId="5BCC0737" w:rsidR="00B97E03" w:rsidRPr="005E4730" w:rsidRDefault="00B97E03" w:rsidP="0089587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7456" behindDoc="1" locked="0" layoutInCell="1" allowOverlap="1" wp14:anchorId="5B80100C" wp14:editId="5AF48B2D">
          <wp:simplePos x="0" y="0"/>
          <wp:positionH relativeFrom="margin">
            <wp:posOffset>-14605</wp:posOffset>
          </wp:positionH>
          <wp:positionV relativeFrom="paragraph">
            <wp:posOffset>-367665</wp:posOffset>
          </wp:positionV>
          <wp:extent cx="7128000" cy="981963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18DE07D" w14:textId="77777777" w:rsidR="00B97E03" w:rsidRDefault="00B97E03"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5AE9F0D4" w14:textId="77777777" w:rsidR="00B97E03" w:rsidRDefault="00B97E03"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5BC8D18D" w14:textId="77777777" w:rsidR="00B97E03" w:rsidRDefault="00B97E03"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421BF493" w14:textId="77777777" w:rsidR="00B97E03" w:rsidRDefault="00B97E03"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458289E3" w14:textId="77777777" w:rsidR="00B97E03" w:rsidRPr="00025B41" w:rsidRDefault="00B97E03" w:rsidP="0089587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p w14:paraId="3BF0A52D" w14:textId="77777777" w:rsidR="00B97E03" w:rsidRDefault="00B97E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7B262" w14:textId="7BFDFCD0" w:rsidR="00B97E03" w:rsidRPr="005E4730" w:rsidRDefault="00B97E03"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9504" behindDoc="1" locked="0" layoutInCell="1" allowOverlap="1" wp14:anchorId="728C2FFC" wp14:editId="0719D34E">
          <wp:simplePos x="0" y="0"/>
          <wp:positionH relativeFrom="margin">
            <wp:align>center</wp:align>
          </wp:positionH>
          <wp:positionV relativeFrom="paragraph">
            <wp:posOffset>-310515</wp:posOffset>
          </wp:positionV>
          <wp:extent cx="7128000" cy="9819631"/>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15333132"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67F30B9A"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7210F4E0"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0F8F1EBA"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009A8809" w14:textId="77777777" w:rsidR="00B97E03" w:rsidRPr="00025B41"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22D6F" w14:textId="742DBD46" w:rsidR="00B97E03" w:rsidRPr="005E4730" w:rsidRDefault="00B97E03" w:rsidP="00025B41">
    <w:pPr>
      <w:pStyle w:val="a4"/>
      <w:tabs>
        <w:tab w:val="left" w:pos="5355"/>
      </w:tabs>
      <w:ind w:left="5245"/>
      <w:rPr>
        <w:rFonts w:ascii="Arial" w:hAnsi="Arial" w:cs="Arial"/>
      </w:rPr>
    </w:pPr>
    <w:r>
      <w:rPr>
        <w:rFonts w:ascii="Arial" w:hAnsi="Arial" w:cs="Arial"/>
        <w:noProof/>
        <w:lang w:eastAsia="ru-RU"/>
      </w:rPr>
      <w:drawing>
        <wp:anchor distT="0" distB="0" distL="114300" distR="114300" simplePos="0" relativeHeight="251663360" behindDoc="1" locked="0" layoutInCell="1" allowOverlap="1" wp14:anchorId="04CC1B73" wp14:editId="2545C287">
          <wp:simplePos x="0" y="0"/>
          <wp:positionH relativeFrom="margin">
            <wp:align>center</wp:align>
          </wp:positionH>
          <wp:positionV relativeFrom="paragraph">
            <wp:posOffset>-310515</wp:posOffset>
          </wp:positionV>
          <wp:extent cx="7128000" cy="981963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7045ACD9"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3C050382"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276463AD"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5150A855" w14:textId="77777777" w:rsidR="00B97E03"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1E569F78" w14:textId="77777777" w:rsidR="00B97E03" w:rsidRPr="00025B41" w:rsidRDefault="00B97E03" w:rsidP="00025B41">
    <w:pPr>
      <w:pStyle w:val="a4"/>
      <w:tabs>
        <w:tab w:val="left" w:pos="5355"/>
      </w:tabs>
      <w:spacing w:line="276" w:lineRule="auto"/>
      <w:ind w:left="5245"/>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263F" w14:textId="77777777" w:rsidR="00B97E03" w:rsidRPr="00741370" w:rsidRDefault="00B97E03" w:rsidP="00741370">
    <w:pPr>
      <w:pStyle w:val="a4"/>
    </w:pPr>
    <w:r>
      <w:rPr>
        <w:noProof/>
        <w:lang w:eastAsia="ru-RU"/>
      </w:rPr>
      <w:drawing>
        <wp:anchor distT="0" distB="0" distL="114300" distR="114300" simplePos="0" relativeHeight="251659264" behindDoc="1" locked="0" layoutInCell="1" allowOverlap="1" wp14:anchorId="00446DEB" wp14:editId="5C397EAD">
          <wp:simplePos x="0" y="0"/>
          <wp:positionH relativeFrom="column">
            <wp:posOffset>-3810</wp:posOffset>
          </wp:positionH>
          <wp:positionV relativeFrom="paragraph">
            <wp:posOffset>-4445</wp:posOffset>
          </wp:positionV>
          <wp:extent cx="7267575" cy="10399824"/>
          <wp:effectExtent l="0" t="0" r="0" b="190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103998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A31E" w14:textId="77777777" w:rsidR="00B97E03" w:rsidRDefault="00B97E03" w:rsidP="00115633">
    <w:pPr>
      <w:pStyle w:val="a4"/>
      <w:ind w:left="142"/>
      <w:rPr>
        <w:rFonts w:ascii="Arial" w:hAnsi="Arial" w:cs="Arial"/>
      </w:rPr>
    </w:pPr>
    <w:r>
      <w:rPr>
        <w:rFonts w:ascii="Arial" w:hAnsi="Arial" w:cs="Arial"/>
        <w:noProof/>
        <w:lang w:eastAsia="ru-RU"/>
      </w:rPr>
      <w:drawing>
        <wp:anchor distT="0" distB="0" distL="114300" distR="114300" simplePos="0" relativeHeight="251661312" behindDoc="1" locked="0" layoutInCell="1" allowOverlap="1" wp14:anchorId="24BD966E" wp14:editId="1840CB30">
          <wp:simplePos x="0" y="0"/>
          <wp:positionH relativeFrom="page">
            <wp:posOffset>195580</wp:posOffset>
          </wp:positionH>
          <wp:positionV relativeFrom="paragraph">
            <wp:posOffset>119380</wp:posOffset>
          </wp:positionV>
          <wp:extent cx="7128000" cy="9819631"/>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 t="1" r="134" b="7775"/>
                  <a:stretch/>
                </pic:blipFill>
                <pic:spPr bwMode="auto">
                  <a:xfrm>
                    <a:off x="0" y="0"/>
                    <a:ext cx="7128000" cy="9819631"/>
                  </a:xfrm>
                  <a:prstGeom prst="rect">
                    <a:avLst/>
                  </a:prstGeom>
                  <a:pattFill prst="pct5">
                    <a:fgClr>
                      <a:schemeClr val="accent1"/>
                    </a:fgClr>
                    <a:bgClr>
                      <a:schemeClr val="bg1"/>
                    </a:bgClr>
                  </a:patt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9F9E0D" w14:textId="77777777" w:rsidR="00B97E03" w:rsidRDefault="00B97E03" w:rsidP="00115633">
    <w:pPr>
      <w:pStyle w:val="a4"/>
      <w:ind w:left="142"/>
      <w:rPr>
        <w:rFonts w:ascii="Arial" w:hAnsi="Arial" w:cs="Arial"/>
      </w:rPr>
    </w:pPr>
  </w:p>
  <w:p w14:paraId="5F7F1EA1" w14:textId="0C3082F2" w:rsidR="00B97E03" w:rsidRPr="005E4730" w:rsidRDefault="00B97E03" w:rsidP="00491342">
    <w:pPr>
      <w:pStyle w:val="a4"/>
      <w:tabs>
        <w:tab w:val="left" w:pos="5355"/>
      </w:tabs>
      <w:ind w:left="5245"/>
      <w:rPr>
        <w:rFonts w:ascii="Arial" w:hAnsi="Arial" w:cs="Arial"/>
      </w:rPr>
    </w:pPr>
    <w:bookmarkStart w:id="4" w:name="_Hlk516321085"/>
    <w:r>
      <w:rPr>
        <w:rFonts w:ascii="Arial" w:hAnsi="Arial" w:cs="Arial"/>
        <w:b/>
        <w:color w:val="595959" w:themeColor="text1" w:themeTint="A6"/>
        <w:sz w:val="14"/>
        <w:szCs w:val="14"/>
      </w:rPr>
      <w:t>А</w:t>
    </w:r>
    <w:r w:rsidRPr="002903CD">
      <w:rPr>
        <w:rFonts w:ascii="Arial" w:hAnsi="Arial" w:cs="Arial"/>
        <w:b/>
        <w:color w:val="595959" w:themeColor="text1" w:themeTint="A6"/>
        <w:sz w:val="14"/>
        <w:szCs w:val="14"/>
      </w:rPr>
      <w:t>кционерное общество "</w:t>
    </w:r>
    <w:r>
      <w:rPr>
        <w:rFonts w:ascii="Arial" w:hAnsi="Arial" w:cs="Arial"/>
        <w:b/>
        <w:color w:val="595959" w:themeColor="text1" w:themeTint="A6"/>
        <w:sz w:val="14"/>
        <w:szCs w:val="14"/>
      </w:rPr>
      <w:t>Почта</w:t>
    </w:r>
    <w:r w:rsidRPr="002903CD">
      <w:rPr>
        <w:rFonts w:ascii="Arial" w:hAnsi="Arial" w:cs="Arial"/>
        <w:b/>
        <w:color w:val="595959" w:themeColor="text1" w:themeTint="A6"/>
        <w:sz w:val="14"/>
        <w:szCs w:val="14"/>
      </w:rPr>
      <w:t xml:space="preserve"> Банк"</w:t>
    </w:r>
  </w:p>
  <w:p w14:paraId="2AC6F263"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Юридический адрес: </w:t>
    </w:r>
    <w:r w:rsidRPr="002903CD">
      <w:rPr>
        <w:rFonts w:ascii="Arial" w:hAnsi="Arial" w:cs="Arial"/>
        <w:b/>
        <w:color w:val="595959" w:themeColor="text1" w:themeTint="A6"/>
        <w:sz w:val="14"/>
        <w:szCs w:val="14"/>
      </w:rPr>
      <w:t xml:space="preserve">Россия, 101000, Москва, </w:t>
    </w:r>
    <w:r>
      <w:rPr>
        <w:rFonts w:ascii="Arial" w:hAnsi="Arial" w:cs="Arial"/>
        <w:b/>
        <w:color w:val="595959" w:themeColor="text1" w:themeTint="A6"/>
        <w:sz w:val="14"/>
        <w:szCs w:val="14"/>
      </w:rPr>
      <w:t>Преображенская пл., д.8</w:t>
    </w:r>
  </w:p>
  <w:p w14:paraId="2D4D8905"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Почтовый адрес: </w:t>
    </w:r>
    <w:r w:rsidRPr="002903CD">
      <w:rPr>
        <w:rFonts w:ascii="Arial" w:hAnsi="Arial" w:cs="Arial"/>
        <w:b/>
        <w:color w:val="595959" w:themeColor="text1" w:themeTint="A6"/>
        <w:sz w:val="14"/>
        <w:szCs w:val="14"/>
      </w:rPr>
      <w:t>Россия, 1</w:t>
    </w:r>
    <w:r>
      <w:rPr>
        <w:rFonts w:ascii="Arial" w:hAnsi="Arial" w:cs="Arial"/>
        <w:b/>
        <w:color w:val="595959" w:themeColor="text1" w:themeTint="A6"/>
        <w:sz w:val="14"/>
        <w:szCs w:val="14"/>
      </w:rPr>
      <w:t>07</w:t>
    </w:r>
    <w:r w:rsidRPr="002903CD">
      <w:rPr>
        <w:rFonts w:ascii="Arial" w:hAnsi="Arial" w:cs="Arial"/>
        <w:b/>
        <w:color w:val="595959" w:themeColor="text1" w:themeTint="A6"/>
        <w:sz w:val="14"/>
        <w:szCs w:val="14"/>
      </w:rPr>
      <w:t>0</w:t>
    </w:r>
    <w:r>
      <w:rPr>
        <w:rFonts w:ascii="Arial" w:hAnsi="Arial" w:cs="Arial"/>
        <w:b/>
        <w:color w:val="595959" w:themeColor="text1" w:themeTint="A6"/>
        <w:sz w:val="14"/>
        <w:szCs w:val="14"/>
      </w:rPr>
      <w:t>61</w:t>
    </w:r>
    <w:r w:rsidRPr="002903CD">
      <w:rPr>
        <w:rFonts w:ascii="Arial" w:hAnsi="Arial" w:cs="Arial"/>
        <w:b/>
        <w:color w:val="595959" w:themeColor="text1" w:themeTint="A6"/>
        <w:sz w:val="14"/>
        <w:szCs w:val="14"/>
      </w:rPr>
      <w:t xml:space="preserve">, Москва, </w:t>
    </w:r>
    <w:r>
      <w:rPr>
        <w:rFonts w:ascii="Arial" w:hAnsi="Arial" w:cs="Arial"/>
        <w:b/>
        <w:color w:val="595959" w:themeColor="text1" w:themeTint="A6"/>
        <w:sz w:val="14"/>
        <w:szCs w:val="14"/>
      </w:rPr>
      <w:t>Преображенская пл., д.8</w:t>
    </w:r>
  </w:p>
  <w:p w14:paraId="128E627B"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 xml:space="preserve">ОКПО: </w:t>
    </w:r>
    <w:r w:rsidRPr="002903CD">
      <w:rPr>
        <w:rFonts w:ascii="Arial" w:hAnsi="Arial" w:cs="Arial"/>
        <w:b/>
        <w:color w:val="595959" w:themeColor="text1" w:themeTint="A6"/>
        <w:sz w:val="14"/>
        <w:szCs w:val="14"/>
      </w:rPr>
      <w:t>09106059</w:t>
    </w:r>
  </w:p>
  <w:p w14:paraId="7B64BE1B"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ОГРН: 1023200000010</w:t>
    </w:r>
  </w:p>
  <w:p w14:paraId="62DDFF34" w14:textId="77777777" w:rsidR="00B97E03" w:rsidRDefault="00B97E03" w:rsidP="00C57F04">
    <w:pPr>
      <w:pStyle w:val="a4"/>
      <w:spacing w:line="276" w:lineRule="auto"/>
      <w:ind w:left="5245" w:right="-1276"/>
      <w:rPr>
        <w:rFonts w:ascii="Arial" w:hAnsi="Arial" w:cs="Arial"/>
        <w:b/>
        <w:color w:val="595959" w:themeColor="text1" w:themeTint="A6"/>
        <w:sz w:val="14"/>
        <w:szCs w:val="14"/>
      </w:rPr>
    </w:pPr>
    <w:r>
      <w:rPr>
        <w:rFonts w:ascii="Arial" w:hAnsi="Arial" w:cs="Arial"/>
        <w:b/>
        <w:color w:val="595959" w:themeColor="text1" w:themeTint="A6"/>
        <w:sz w:val="14"/>
        <w:szCs w:val="14"/>
      </w:rPr>
      <w:t>НН/КПП: 3232005484/</w:t>
    </w:r>
    <w:r w:rsidRPr="00563FFB">
      <w:rPr>
        <w:rFonts w:ascii="Arial" w:hAnsi="Arial" w:cs="Arial"/>
        <w:b/>
        <w:color w:val="595959" w:themeColor="text1" w:themeTint="A6"/>
        <w:sz w:val="14"/>
        <w:szCs w:val="14"/>
      </w:rPr>
      <w:t>997950001</w:t>
    </w:r>
  </w:p>
  <w:bookmarkEnd w:id="4"/>
  <w:p w14:paraId="79944F38" w14:textId="77777777" w:rsidR="00B97E03" w:rsidRPr="002903CD" w:rsidRDefault="00B97E03" w:rsidP="00C57F04">
    <w:pPr>
      <w:pStyle w:val="a4"/>
      <w:spacing w:line="276" w:lineRule="auto"/>
      <w:ind w:left="5245" w:right="-1276"/>
      <w:rPr>
        <w:rFonts w:ascii="Arial" w:hAnsi="Arial" w:cs="Arial"/>
        <w:b/>
        <w:color w:val="595959" w:themeColor="text1" w:themeTint="A6"/>
        <w:sz w:val="14"/>
        <w:szCs w:val="14"/>
      </w:rPr>
    </w:pPr>
  </w:p>
  <w:p w14:paraId="49B015AC" w14:textId="77777777" w:rsidR="00B97E03" w:rsidRDefault="00B97E03" w:rsidP="00D36F37">
    <w:pPr>
      <w:pStyle w:val="a4"/>
      <w:tabs>
        <w:tab w:val="clear" w:pos="9355"/>
        <w:tab w:val="right" w:pos="9923"/>
      </w:tabs>
      <w:ind w:right="-1136"/>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FD"/>
    <w:multiLevelType w:val="hybridMultilevel"/>
    <w:tmpl w:val="29DEB7B6"/>
    <w:lvl w:ilvl="0" w:tplc="397EFE0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70D99"/>
    <w:multiLevelType w:val="hybridMultilevel"/>
    <w:tmpl w:val="CB806D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7" w15:restartNumberingAfterBreak="0">
    <w:nsid w:val="13BD5B67"/>
    <w:multiLevelType w:val="hybridMultilevel"/>
    <w:tmpl w:val="A800AF3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60E5C3B"/>
    <w:multiLevelType w:val="hybridMultilevel"/>
    <w:tmpl w:val="137E388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7641820"/>
    <w:multiLevelType w:val="hybridMultilevel"/>
    <w:tmpl w:val="715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292373"/>
    <w:multiLevelType w:val="hybridMultilevel"/>
    <w:tmpl w:val="3378EBE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15:restartNumberingAfterBreak="0">
    <w:nsid w:val="1CCA170E"/>
    <w:multiLevelType w:val="hybridMultilevel"/>
    <w:tmpl w:val="6970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B47B1"/>
    <w:multiLevelType w:val="hybridMultilevel"/>
    <w:tmpl w:val="870EBD06"/>
    <w:lvl w:ilvl="0" w:tplc="F782D404">
      <w:start w:val="1"/>
      <w:numFmt w:val="bullet"/>
      <w:lvlText w:val=""/>
      <w:lvlJc w:val="left"/>
      <w:pPr>
        <w:tabs>
          <w:tab w:val="num" w:pos="1070"/>
        </w:tabs>
        <w:ind w:left="1070" w:hanging="360"/>
      </w:pPr>
      <w:rPr>
        <w:rFonts w:ascii="Symbol" w:hAnsi="Symbol" w:hint="default"/>
      </w:rPr>
    </w:lvl>
    <w:lvl w:ilvl="1" w:tplc="0F2EDD3E">
      <w:start w:val="1"/>
      <w:numFmt w:val="bullet"/>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7062D9"/>
    <w:multiLevelType w:val="hybridMultilevel"/>
    <w:tmpl w:val="D0F4C4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DD1738"/>
    <w:multiLevelType w:val="multilevel"/>
    <w:tmpl w:val="E90AC9CE"/>
    <w:lvl w:ilvl="0">
      <w:start w:val="1"/>
      <w:numFmt w:val="decimal"/>
      <w:lvlText w:val="%1."/>
      <w:lvlJc w:val="left"/>
      <w:pPr>
        <w:ind w:left="720" w:hanging="360"/>
      </w:pPr>
      <w:rPr>
        <w:rFonts w:ascii="Times New Roman" w:hAnsi="Times New Roman" w:cs="Times New Roman" w:hint="default"/>
        <w:b/>
        <w:i w:val="0"/>
        <w:sz w:val="24"/>
        <w:szCs w:val="24"/>
      </w:rPr>
    </w:lvl>
    <w:lvl w:ilvl="1">
      <w:start w:val="8"/>
      <w:numFmt w:val="decimal"/>
      <w:isLgl/>
      <w:lvlText w:val="%1.%2"/>
      <w:lvlJc w:val="left"/>
      <w:pPr>
        <w:ind w:left="1446"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033" w:hanging="1080"/>
      </w:pPr>
      <w:rPr>
        <w:rFonts w:hint="default"/>
      </w:rPr>
    </w:lvl>
    <w:lvl w:ilvl="4">
      <w:start w:val="1"/>
      <w:numFmt w:val="decimal"/>
      <w:isLgl/>
      <w:lvlText w:val="%1.%2.%3.%4.%5"/>
      <w:lvlJc w:val="left"/>
      <w:pPr>
        <w:ind w:left="3564" w:hanging="1080"/>
      </w:pPr>
      <w:rPr>
        <w:rFonts w:hint="default"/>
      </w:rPr>
    </w:lvl>
    <w:lvl w:ilvl="5">
      <w:start w:val="1"/>
      <w:numFmt w:val="decimal"/>
      <w:isLgl/>
      <w:lvlText w:val="%1.%2.%3.%4.%5.%6"/>
      <w:lvlJc w:val="left"/>
      <w:pPr>
        <w:ind w:left="4455" w:hanging="1440"/>
      </w:pPr>
      <w:rPr>
        <w:rFonts w:hint="default"/>
      </w:rPr>
    </w:lvl>
    <w:lvl w:ilvl="6">
      <w:start w:val="1"/>
      <w:numFmt w:val="decimal"/>
      <w:isLgl/>
      <w:lvlText w:val="%1.%2.%3.%4.%5.%6.%7"/>
      <w:lvlJc w:val="left"/>
      <w:pPr>
        <w:ind w:left="5346" w:hanging="1800"/>
      </w:pPr>
      <w:rPr>
        <w:rFonts w:hint="default"/>
      </w:rPr>
    </w:lvl>
    <w:lvl w:ilvl="7">
      <w:start w:val="1"/>
      <w:numFmt w:val="decimal"/>
      <w:isLgl/>
      <w:lvlText w:val="%1.%2.%3.%4.%5.%6.%7.%8"/>
      <w:lvlJc w:val="left"/>
      <w:pPr>
        <w:ind w:left="5877" w:hanging="1800"/>
      </w:pPr>
      <w:rPr>
        <w:rFonts w:hint="default"/>
      </w:rPr>
    </w:lvl>
    <w:lvl w:ilvl="8">
      <w:start w:val="1"/>
      <w:numFmt w:val="decimal"/>
      <w:isLgl/>
      <w:lvlText w:val="%1.%2.%3.%4.%5.%6.%7.%8.%9"/>
      <w:lvlJc w:val="left"/>
      <w:pPr>
        <w:ind w:left="6768" w:hanging="2160"/>
      </w:pPr>
      <w:rPr>
        <w:rFonts w:hint="default"/>
      </w:rPr>
    </w:lvl>
  </w:abstractNum>
  <w:abstractNum w:abstractNumId="16" w15:restartNumberingAfterBreak="0">
    <w:nsid w:val="27AE01BF"/>
    <w:multiLevelType w:val="hybridMultilevel"/>
    <w:tmpl w:val="AD7043E2"/>
    <w:lvl w:ilvl="0" w:tplc="1A22CFB4">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DB41418"/>
    <w:multiLevelType w:val="hybridMultilevel"/>
    <w:tmpl w:val="3B6C1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20" w15:restartNumberingAfterBreak="0">
    <w:nsid w:val="30D46A45"/>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8D54D2"/>
    <w:multiLevelType w:val="multilevel"/>
    <w:tmpl w:val="6ABE7B3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922FBB"/>
    <w:multiLevelType w:val="multilevel"/>
    <w:tmpl w:val="C2AE1E14"/>
    <w:lvl w:ilvl="0">
      <w:start w:val="5"/>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23" w15:restartNumberingAfterBreak="0">
    <w:nsid w:val="369B0A7A"/>
    <w:multiLevelType w:val="hybridMultilevel"/>
    <w:tmpl w:val="3168B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6A21F24"/>
    <w:multiLevelType w:val="hybridMultilevel"/>
    <w:tmpl w:val="B7E45C8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3AD95EEB"/>
    <w:multiLevelType w:val="hybridMultilevel"/>
    <w:tmpl w:val="5CB64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D57DFE"/>
    <w:multiLevelType w:val="multilevel"/>
    <w:tmpl w:val="7DFCC6AA"/>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44BB7981"/>
    <w:multiLevelType w:val="multilevel"/>
    <w:tmpl w:val="2AB02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86593A"/>
    <w:multiLevelType w:val="hybridMultilevel"/>
    <w:tmpl w:val="8DF091E4"/>
    <w:lvl w:ilvl="0" w:tplc="B03C8680">
      <w:start w:val="1"/>
      <w:numFmt w:val="decimal"/>
      <w:lvlText w:val="3.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2" w15:restartNumberingAfterBreak="0">
    <w:nsid w:val="4BCF167C"/>
    <w:multiLevelType w:val="hybridMultilevel"/>
    <w:tmpl w:val="9CFE4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34" w15:restartNumberingAfterBreak="0">
    <w:nsid w:val="59C101B4"/>
    <w:multiLevelType w:val="hybridMultilevel"/>
    <w:tmpl w:val="218A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860528"/>
    <w:multiLevelType w:val="hybridMultilevel"/>
    <w:tmpl w:val="6ADC0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D746B"/>
    <w:multiLevelType w:val="hybridMultilevel"/>
    <w:tmpl w:val="21DE8C0E"/>
    <w:lvl w:ilvl="0" w:tplc="97566280">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28C56A5"/>
    <w:multiLevelType w:val="hybridMultilevel"/>
    <w:tmpl w:val="EBA23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04579F"/>
    <w:multiLevelType w:val="multilevel"/>
    <w:tmpl w:val="7FB4B2CA"/>
    <w:lvl w:ilvl="0">
      <w:start w:val="2"/>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0" w15:restartNumberingAfterBreak="0">
    <w:nsid w:val="6A371497"/>
    <w:multiLevelType w:val="hybridMultilevel"/>
    <w:tmpl w:val="133EB5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CEE47DD"/>
    <w:multiLevelType w:val="hybridMultilevel"/>
    <w:tmpl w:val="DC7E8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8D0225"/>
    <w:multiLevelType w:val="hybridMultilevel"/>
    <w:tmpl w:val="E548855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6D9F475B"/>
    <w:multiLevelType w:val="hybridMultilevel"/>
    <w:tmpl w:val="26DE77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45" w15:restartNumberingAfterBreak="0">
    <w:nsid w:val="75075A70"/>
    <w:multiLevelType w:val="multilevel"/>
    <w:tmpl w:val="F4D4034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15:restartNumberingAfterBreak="0">
    <w:nsid w:val="76363D4F"/>
    <w:multiLevelType w:val="hybridMultilevel"/>
    <w:tmpl w:val="8DD6C9D4"/>
    <w:lvl w:ilvl="0" w:tplc="0A84A42C">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DF1CE1"/>
    <w:multiLevelType w:val="multilevel"/>
    <w:tmpl w:val="E6421DA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8" w15:restartNumberingAfterBreak="0">
    <w:nsid w:val="7C115F99"/>
    <w:multiLevelType w:val="hybridMultilevel"/>
    <w:tmpl w:val="6234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35"/>
  </w:num>
  <w:num w:numId="9">
    <w:abstractNumId w:val="0"/>
  </w:num>
  <w:num w:numId="10">
    <w:abstractNumId w:val="1"/>
  </w:num>
  <w:num w:numId="11">
    <w:abstractNumId w:val="44"/>
  </w:num>
  <w:num w:numId="12">
    <w:abstractNumId w:val="38"/>
  </w:num>
  <w:num w:numId="13">
    <w:abstractNumId w:val="11"/>
  </w:num>
  <w:num w:numId="14">
    <w:abstractNumId w:val="41"/>
  </w:num>
  <w:num w:numId="15">
    <w:abstractNumId w:val="8"/>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num>
  <w:num w:numId="20">
    <w:abstractNumId w:val="15"/>
  </w:num>
  <w:num w:numId="21">
    <w:abstractNumId w:val="30"/>
  </w:num>
  <w:num w:numId="22">
    <w:abstractNumId w:val="29"/>
  </w:num>
  <w:num w:numId="23">
    <w:abstractNumId w:val="33"/>
  </w:num>
  <w:num w:numId="24">
    <w:abstractNumId w:val="42"/>
  </w:num>
  <w:num w:numId="25">
    <w:abstractNumId w:val="18"/>
  </w:num>
  <w:num w:numId="26">
    <w:abstractNumId w:val="2"/>
  </w:num>
  <w:num w:numId="27">
    <w:abstractNumId w:val="45"/>
  </w:num>
  <w:num w:numId="28">
    <w:abstractNumId w:val="16"/>
  </w:num>
  <w:num w:numId="29">
    <w:abstractNumId w:val="36"/>
  </w:num>
  <w:num w:numId="30">
    <w:abstractNumId w:val="28"/>
  </w:num>
  <w:num w:numId="31">
    <w:abstractNumId w:val="39"/>
  </w:num>
  <w:num w:numId="32">
    <w:abstractNumId w:val="27"/>
  </w:num>
  <w:num w:numId="33">
    <w:abstractNumId w:val="10"/>
  </w:num>
  <w:num w:numId="34">
    <w:abstractNumId w:val="47"/>
  </w:num>
  <w:num w:numId="35">
    <w:abstractNumId w:val="26"/>
  </w:num>
  <w:num w:numId="36">
    <w:abstractNumId w:val="22"/>
  </w:num>
  <w:num w:numId="37">
    <w:abstractNumId w:val="4"/>
  </w:num>
  <w:num w:numId="38">
    <w:abstractNumId w:val="40"/>
  </w:num>
  <w:num w:numId="39">
    <w:abstractNumId w:val="17"/>
  </w:num>
  <w:num w:numId="40">
    <w:abstractNumId w:val="48"/>
  </w:num>
  <w:num w:numId="41">
    <w:abstractNumId w:val="23"/>
  </w:num>
  <w:num w:numId="42">
    <w:abstractNumId w:val="13"/>
  </w:num>
  <w:num w:numId="43">
    <w:abstractNumId w:val="20"/>
  </w:num>
  <w:num w:numId="44">
    <w:abstractNumId w:val="21"/>
  </w:num>
  <w:num w:numId="45">
    <w:abstractNumId w:val="6"/>
  </w:num>
  <w:num w:numId="46">
    <w:abstractNumId w:val="14"/>
  </w:num>
  <w:num w:numId="47">
    <w:abstractNumId w:val="32"/>
  </w:num>
  <w:num w:numId="48">
    <w:abstractNumId w:val="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68"/>
    <w:rsid w:val="00002E71"/>
    <w:rsid w:val="00023047"/>
    <w:rsid w:val="00025B41"/>
    <w:rsid w:val="00025ED7"/>
    <w:rsid w:val="0002789A"/>
    <w:rsid w:val="00036D27"/>
    <w:rsid w:val="000415DD"/>
    <w:rsid w:val="000469A5"/>
    <w:rsid w:val="000551FA"/>
    <w:rsid w:val="0005683A"/>
    <w:rsid w:val="00057253"/>
    <w:rsid w:val="00057829"/>
    <w:rsid w:val="00060D72"/>
    <w:rsid w:val="00062D4B"/>
    <w:rsid w:val="00064C0E"/>
    <w:rsid w:val="00066B83"/>
    <w:rsid w:val="000722B0"/>
    <w:rsid w:val="00072A02"/>
    <w:rsid w:val="00074F1D"/>
    <w:rsid w:val="00090717"/>
    <w:rsid w:val="00097C7B"/>
    <w:rsid w:val="000A7AA8"/>
    <w:rsid w:val="000A7E80"/>
    <w:rsid w:val="000B4F4C"/>
    <w:rsid w:val="000C1F83"/>
    <w:rsid w:val="000C49B7"/>
    <w:rsid w:val="000C626F"/>
    <w:rsid w:val="000D172E"/>
    <w:rsid w:val="000D3D1C"/>
    <w:rsid w:val="000F7698"/>
    <w:rsid w:val="0010730B"/>
    <w:rsid w:val="00113E6E"/>
    <w:rsid w:val="00114837"/>
    <w:rsid w:val="00115633"/>
    <w:rsid w:val="001239EE"/>
    <w:rsid w:val="0012650D"/>
    <w:rsid w:val="00130F54"/>
    <w:rsid w:val="00131D3E"/>
    <w:rsid w:val="00132A8A"/>
    <w:rsid w:val="001334B7"/>
    <w:rsid w:val="001345C9"/>
    <w:rsid w:val="00145471"/>
    <w:rsid w:val="00164F5F"/>
    <w:rsid w:val="001735D3"/>
    <w:rsid w:val="001A172D"/>
    <w:rsid w:val="001A2448"/>
    <w:rsid w:val="001A545D"/>
    <w:rsid w:val="001B0695"/>
    <w:rsid w:val="001B0C36"/>
    <w:rsid w:val="001C4488"/>
    <w:rsid w:val="001C455F"/>
    <w:rsid w:val="001C6C4F"/>
    <w:rsid w:val="001D30F4"/>
    <w:rsid w:val="001D43ED"/>
    <w:rsid w:val="001D587F"/>
    <w:rsid w:val="001E6671"/>
    <w:rsid w:val="001F2C1A"/>
    <w:rsid w:val="001F6346"/>
    <w:rsid w:val="00201FE9"/>
    <w:rsid w:val="00203B13"/>
    <w:rsid w:val="002067A6"/>
    <w:rsid w:val="002067AC"/>
    <w:rsid w:val="00206C40"/>
    <w:rsid w:val="002071C0"/>
    <w:rsid w:val="00211A89"/>
    <w:rsid w:val="00212263"/>
    <w:rsid w:val="00216046"/>
    <w:rsid w:val="002220B0"/>
    <w:rsid w:val="00222F75"/>
    <w:rsid w:val="00245DA3"/>
    <w:rsid w:val="00261D68"/>
    <w:rsid w:val="002716AA"/>
    <w:rsid w:val="0027201E"/>
    <w:rsid w:val="00275A36"/>
    <w:rsid w:val="00276C44"/>
    <w:rsid w:val="00277DE8"/>
    <w:rsid w:val="00280438"/>
    <w:rsid w:val="00287A11"/>
    <w:rsid w:val="002903CD"/>
    <w:rsid w:val="002A13EE"/>
    <w:rsid w:val="002A261C"/>
    <w:rsid w:val="002A34A5"/>
    <w:rsid w:val="002A42EF"/>
    <w:rsid w:val="002B0495"/>
    <w:rsid w:val="002B7ECD"/>
    <w:rsid w:val="002C1FF3"/>
    <w:rsid w:val="002C4FDF"/>
    <w:rsid w:val="002C565C"/>
    <w:rsid w:val="002D1B42"/>
    <w:rsid w:val="002D44D3"/>
    <w:rsid w:val="002E5DE7"/>
    <w:rsid w:val="002E7FE3"/>
    <w:rsid w:val="002F3538"/>
    <w:rsid w:val="002F6EF8"/>
    <w:rsid w:val="0030282C"/>
    <w:rsid w:val="00302FA3"/>
    <w:rsid w:val="00303C7B"/>
    <w:rsid w:val="00311E5E"/>
    <w:rsid w:val="00312D51"/>
    <w:rsid w:val="003206F7"/>
    <w:rsid w:val="0032198F"/>
    <w:rsid w:val="00331EE4"/>
    <w:rsid w:val="00332BC9"/>
    <w:rsid w:val="00333D24"/>
    <w:rsid w:val="003408D6"/>
    <w:rsid w:val="00347732"/>
    <w:rsid w:val="0035072B"/>
    <w:rsid w:val="003524AE"/>
    <w:rsid w:val="003551B5"/>
    <w:rsid w:val="00356ED4"/>
    <w:rsid w:val="00361302"/>
    <w:rsid w:val="00370385"/>
    <w:rsid w:val="0037174B"/>
    <w:rsid w:val="00380566"/>
    <w:rsid w:val="00380AF9"/>
    <w:rsid w:val="003841D0"/>
    <w:rsid w:val="003919D8"/>
    <w:rsid w:val="003A1C96"/>
    <w:rsid w:val="003B21E9"/>
    <w:rsid w:val="003B25F8"/>
    <w:rsid w:val="003B412E"/>
    <w:rsid w:val="003D4915"/>
    <w:rsid w:val="00402E7D"/>
    <w:rsid w:val="00437F66"/>
    <w:rsid w:val="00440153"/>
    <w:rsid w:val="00443DBA"/>
    <w:rsid w:val="00454481"/>
    <w:rsid w:val="00466BC1"/>
    <w:rsid w:val="00467AFD"/>
    <w:rsid w:val="00470A72"/>
    <w:rsid w:val="00474174"/>
    <w:rsid w:val="00481513"/>
    <w:rsid w:val="004906E8"/>
    <w:rsid w:val="00491342"/>
    <w:rsid w:val="00495A97"/>
    <w:rsid w:val="004A11B1"/>
    <w:rsid w:val="004A3D2C"/>
    <w:rsid w:val="004A4EA0"/>
    <w:rsid w:val="004A6072"/>
    <w:rsid w:val="004B19F6"/>
    <w:rsid w:val="004B353B"/>
    <w:rsid w:val="004B457A"/>
    <w:rsid w:val="004B4605"/>
    <w:rsid w:val="004B57E6"/>
    <w:rsid w:val="004C3DF6"/>
    <w:rsid w:val="004C434E"/>
    <w:rsid w:val="004D7428"/>
    <w:rsid w:val="004E13D6"/>
    <w:rsid w:val="004E4967"/>
    <w:rsid w:val="004E731D"/>
    <w:rsid w:val="004F5F2D"/>
    <w:rsid w:val="004F6796"/>
    <w:rsid w:val="004F7848"/>
    <w:rsid w:val="0050378E"/>
    <w:rsid w:val="00523001"/>
    <w:rsid w:val="00524C8B"/>
    <w:rsid w:val="00525553"/>
    <w:rsid w:val="00525E12"/>
    <w:rsid w:val="00537283"/>
    <w:rsid w:val="00537D33"/>
    <w:rsid w:val="00544E4B"/>
    <w:rsid w:val="00545B09"/>
    <w:rsid w:val="005463CA"/>
    <w:rsid w:val="005464A5"/>
    <w:rsid w:val="00550BE3"/>
    <w:rsid w:val="00550C9D"/>
    <w:rsid w:val="005567E9"/>
    <w:rsid w:val="0055762C"/>
    <w:rsid w:val="00557A6C"/>
    <w:rsid w:val="005627D1"/>
    <w:rsid w:val="00562B23"/>
    <w:rsid w:val="00563FF0"/>
    <w:rsid w:val="00563FFB"/>
    <w:rsid w:val="00564E5E"/>
    <w:rsid w:val="00565EBF"/>
    <w:rsid w:val="00566A84"/>
    <w:rsid w:val="00571719"/>
    <w:rsid w:val="005744CB"/>
    <w:rsid w:val="005841E1"/>
    <w:rsid w:val="00586444"/>
    <w:rsid w:val="005920F8"/>
    <w:rsid w:val="005B2D59"/>
    <w:rsid w:val="005B7481"/>
    <w:rsid w:val="005B74FF"/>
    <w:rsid w:val="005B77B4"/>
    <w:rsid w:val="005C538B"/>
    <w:rsid w:val="005C64C3"/>
    <w:rsid w:val="005D6A19"/>
    <w:rsid w:val="005D719D"/>
    <w:rsid w:val="005D7329"/>
    <w:rsid w:val="005E4730"/>
    <w:rsid w:val="005E5837"/>
    <w:rsid w:val="005F0FA0"/>
    <w:rsid w:val="005F5F5A"/>
    <w:rsid w:val="00605DF0"/>
    <w:rsid w:val="00612116"/>
    <w:rsid w:val="00613F05"/>
    <w:rsid w:val="00616A05"/>
    <w:rsid w:val="00635916"/>
    <w:rsid w:val="00653049"/>
    <w:rsid w:val="006562B7"/>
    <w:rsid w:val="00660E3E"/>
    <w:rsid w:val="00662757"/>
    <w:rsid w:val="00682258"/>
    <w:rsid w:val="006A1131"/>
    <w:rsid w:val="006A2464"/>
    <w:rsid w:val="006B3541"/>
    <w:rsid w:val="006C0C8F"/>
    <w:rsid w:val="006C3595"/>
    <w:rsid w:val="006C7317"/>
    <w:rsid w:val="006D3D27"/>
    <w:rsid w:val="006D3F19"/>
    <w:rsid w:val="006D6738"/>
    <w:rsid w:val="006D6BFD"/>
    <w:rsid w:val="006D762C"/>
    <w:rsid w:val="006F0EE8"/>
    <w:rsid w:val="006F1174"/>
    <w:rsid w:val="006F11E6"/>
    <w:rsid w:val="006F51CF"/>
    <w:rsid w:val="00701A36"/>
    <w:rsid w:val="00702948"/>
    <w:rsid w:val="007062E6"/>
    <w:rsid w:val="0072286B"/>
    <w:rsid w:val="007300AC"/>
    <w:rsid w:val="00732BA2"/>
    <w:rsid w:val="00741370"/>
    <w:rsid w:val="00742511"/>
    <w:rsid w:val="00742ED6"/>
    <w:rsid w:val="00743E45"/>
    <w:rsid w:val="00751F1E"/>
    <w:rsid w:val="00754860"/>
    <w:rsid w:val="00771B35"/>
    <w:rsid w:val="00775E38"/>
    <w:rsid w:val="00780A4F"/>
    <w:rsid w:val="00783D2D"/>
    <w:rsid w:val="00790E53"/>
    <w:rsid w:val="007952E9"/>
    <w:rsid w:val="007A3D70"/>
    <w:rsid w:val="007A4517"/>
    <w:rsid w:val="007C111B"/>
    <w:rsid w:val="007C3B74"/>
    <w:rsid w:val="007E020E"/>
    <w:rsid w:val="007E1A3A"/>
    <w:rsid w:val="007E4A6A"/>
    <w:rsid w:val="007F30B7"/>
    <w:rsid w:val="007F4A3D"/>
    <w:rsid w:val="007F5A05"/>
    <w:rsid w:val="008020A2"/>
    <w:rsid w:val="00803120"/>
    <w:rsid w:val="008039ED"/>
    <w:rsid w:val="00804689"/>
    <w:rsid w:val="00811FF3"/>
    <w:rsid w:val="00815959"/>
    <w:rsid w:val="0081604B"/>
    <w:rsid w:val="00830F41"/>
    <w:rsid w:val="00835841"/>
    <w:rsid w:val="00840E9E"/>
    <w:rsid w:val="008425B3"/>
    <w:rsid w:val="008429E4"/>
    <w:rsid w:val="0085316E"/>
    <w:rsid w:val="008560DE"/>
    <w:rsid w:val="00867ED8"/>
    <w:rsid w:val="008735AB"/>
    <w:rsid w:val="0087496C"/>
    <w:rsid w:val="00875E11"/>
    <w:rsid w:val="00895871"/>
    <w:rsid w:val="008A1067"/>
    <w:rsid w:val="008B0C3A"/>
    <w:rsid w:val="008B18BA"/>
    <w:rsid w:val="008B30D5"/>
    <w:rsid w:val="008B3EEB"/>
    <w:rsid w:val="008B57F9"/>
    <w:rsid w:val="008C503B"/>
    <w:rsid w:val="008E318E"/>
    <w:rsid w:val="008E4A7F"/>
    <w:rsid w:val="008E7EAF"/>
    <w:rsid w:val="008F23DA"/>
    <w:rsid w:val="008F6959"/>
    <w:rsid w:val="00902F58"/>
    <w:rsid w:val="00905241"/>
    <w:rsid w:val="00912808"/>
    <w:rsid w:val="00913E4B"/>
    <w:rsid w:val="0092348A"/>
    <w:rsid w:val="0092516A"/>
    <w:rsid w:val="00926330"/>
    <w:rsid w:val="009304E2"/>
    <w:rsid w:val="00930E98"/>
    <w:rsid w:val="00937AC9"/>
    <w:rsid w:val="00944E19"/>
    <w:rsid w:val="00945486"/>
    <w:rsid w:val="0095549F"/>
    <w:rsid w:val="00957D36"/>
    <w:rsid w:val="0096048E"/>
    <w:rsid w:val="009655A6"/>
    <w:rsid w:val="0097201C"/>
    <w:rsid w:val="00972519"/>
    <w:rsid w:val="0098075E"/>
    <w:rsid w:val="00987B73"/>
    <w:rsid w:val="00990D8A"/>
    <w:rsid w:val="00992949"/>
    <w:rsid w:val="00994E76"/>
    <w:rsid w:val="00997C08"/>
    <w:rsid w:val="009A74C6"/>
    <w:rsid w:val="009B3060"/>
    <w:rsid w:val="009B41D5"/>
    <w:rsid w:val="009B41F1"/>
    <w:rsid w:val="009B54B6"/>
    <w:rsid w:val="009B5693"/>
    <w:rsid w:val="009C7FF4"/>
    <w:rsid w:val="009D00F9"/>
    <w:rsid w:val="009D3D3A"/>
    <w:rsid w:val="009E30E4"/>
    <w:rsid w:val="009E4E3A"/>
    <w:rsid w:val="009F01C4"/>
    <w:rsid w:val="009F087A"/>
    <w:rsid w:val="009F3F25"/>
    <w:rsid w:val="009F4393"/>
    <w:rsid w:val="00A1224F"/>
    <w:rsid w:val="00A14287"/>
    <w:rsid w:val="00A14F69"/>
    <w:rsid w:val="00A17739"/>
    <w:rsid w:val="00A37776"/>
    <w:rsid w:val="00A401F2"/>
    <w:rsid w:val="00A43B1F"/>
    <w:rsid w:val="00A462EA"/>
    <w:rsid w:val="00A4750D"/>
    <w:rsid w:val="00A512DA"/>
    <w:rsid w:val="00A619BA"/>
    <w:rsid w:val="00A666A2"/>
    <w:rsid w:val="00A66E99"/>
    <w:rsid w:val="00A71A89"/>
    <w:rsid w:val="00A82276"/>
    <w:rsid w:val="00AB76ED"/>
    <w:rsid w:val="00AC00A7"/>
    <w:rsid w:val="00AC4FC1"/>
    <w:rsid w:val="00AC512B"/>
    <w:rsid w:val="00AC6C34"/>
    <w:rsid w:val="00AC7507"/>
    <w:rsid w:val="00AE075B"/>
    <w:rsid w:val="00AE4B6C"/>
    <w:rsid w:val="00AE5166"/>
    <w:rsid w:val="00AE6BB2"/>
    <w:rsid w:val="00AF07BB"/>
    <w:rsid w:val="00AF093C"/>
    <w:rsid w:val="00AF2F35"/>
    <w:rsid w:val="00AF4B6D"/>
    <w:rsid w:val="00AF65EF"/>
    <w:rsid w:val="00B00F50"/>
    <w:rsid w:val="00B039F2"/>
    <w:rsid w:val="00B0622D"/>
    <w:rsid w:val="00B0713E"/>
    <w:rsid w:val="00B21841"/>
    <w:rsid w:val="00B252F0"/>
    <w:rsid w:val="00B34153"/>
    <w:rsid w:val="00B3597F"/>
    <w:rsid w:val="00B36A7E"/>
    <w:rsid w:val="00B5708C"/>
    <w:rsid w:val="00B6059A"/>
    <w:rsid w:val="00B6077B"/>
    <w:rsid w:val="00B6300F"/>
    <w:rsid w:val="00B73271"/>
    <w:rsid w:val="00B735EB"/>
    <w:rsid w:val="00B75A3B"/>
    <w:rsid w:val="00B843D9"/>
    <w:rsid w:val="00B85B64"/>
    <w:rsid w:val="00B85EFA"/>
    <w:rsid w:val="00B9731A"/>
    <w:rsid w:val="00B97E03"/>
    <w:rsid w:val="00BA3655"/>
    <w:rsid w:val="00BA3769"/>
    <w:rsid w:val="00BB6943"/>
    <w:rsid w:val="00BB761E"/>
    <w:rsid w:val="00BC52D7"/>
    <w:rsid w:val="00BD2B9B"/>
    <w:rsid w:val="00BF34D2"/>
    <w:rsid w:val="00BF6313"/>
    <w:rsid w:val="00C01A0D"/>
    <w:rsid w:val="00C05227"/>
    <w:rsid w:val="00C164B0"/>
    <w:rsid w:val="00C16D66"/>
    <w:rsid w:val="00C26332"/>
    <w:rsid w:val="00C3237A"/>
    <w:rsid w:val="00C461CC"/>
    <w:rsid w:val="00C57F04"/>
    <w:rsid w:val="00C74054"/>
    <w:rsid w:val="00C76576"/>
    <w:rsid w:val="00C81869"/>
    <w:rsid w:val="00C8244C"/>
    <w:rsid w:val="00C943AE"/>
    <w:rsid w:val="00C95B8D"/>
    <w:rsid w:val="00C975C6"/>
    <w:rsid w:val="00CA013A"/>
    <w:rsid w:val="00CA2032"/>
    <w:rsid w:val="00CA586B"/>
    <w:rsid w:val="00CB5764"/>
    <w:rsid w:val="00CC71DE"/>
    <w:rsid w:val="00CD1DF6"/>
    <w:rsid w:val="00CD4EC9"/>
    <w:rsid w:val="00CE4C0A"/>
    <w:rsid w:val="00CF4697"/>
    <w:rsid w:val="00CF7FD8"/>
    <w:rsid w:val="00D00BDE"/>
    <w:rsid w:val="00D00C3E"/>
    <w:rsid w:val="00D02757"/>
    <w:rsid w:val="00D02EC2"/>
    <w:rsid w:val="00D04315"/>
    <w:rsid w:val="00D129AC"/>
    <w:rsid w:val="00D23732"/>
    <w:rsid w:val="00D303E0"/>
    <w:rsid w:val="00D31C35"/>
    <w:rsid w:val="00D36F37"/>
    <w:rsid w:val="00D36FD9"/>
    <w:rsid w:val="00D37A8D"/>
    <w:rsid w:val="00D37F27"/>
    <w:rsid w:val="00D57015"/>
    <w:rsid w:val="00D607E8"/>
    <w:rsid w:val="00D62D93"/>
    <w:rsid w:val="00D63DC0"/>
    <w:rsid w:val="00D85ECF"/>
    <w:rsid w:val="00D86AB7"/>
    <w:rsid w:val="00D87FFC"/>
    <w:rsid w:val="00D91557"/>
    <w:rsid w:val="00DA0BF8"/>
    <w:rsid w:val="00DA3423"/>
    <w:rsid w:val="00DA4778"/>
    <w:rsid w:val="00DB115D"/>
    <w:rsid w:val="00DC264A"/>
    <w:rsid w:val="00DC3508"/>
    <w:rsid w:val="00DC51A1"/>
    <w:rsid w:val="00DC51B5"/>
    <w:rsid w:val="00DD0D6E"/>
    <w:rsid w:val="00DD1E78"/>
    <w:rsid w:val="00DD51E3"/>
    <w:rsid w:val="00DE1113"/>
    <w:rsid w:val="00DE1AB6"/>
    <w:rsid w:val="00DE4366"/>
    <w:rsid w:val="00DE636A"/>
    <w:rsid w:val="00DE65F1"/>
    <w:rsid w:val="00DF0C27"/>
    <w:rsid w:val="00DF1B0F"/>
    <w:rsid w:val="00DF4050"/>
    <w:rsid w:val="00DF410E"/>
    <w:rsid w:val="00DF4206"/>
    <w:rsid w:val="00E03524"/>
    <w:rsid w:val="00E06287"/>
    <w:rsid w:val="00E06C37"/>
    <w:rsid w:val="00E10C2F"/>
    <w:rsid w:val="00E16741"/>
    <w:rsid w:val="00E2285C"/>
    <w:rsid w:val="00E22D1F"/>
    <w:rsid w:val="00E23C22"/>
    <w:rsid w:val="00E428FF"/>
    <w:rsid w:val="00E43BD3"/>
    <w:rsid w:val="00E51BF4"/>
    <w:rsid w:val="00E53851"/>
    <w:rsid w:val="00E6718D"/>
    <w:rsid w:val="00E724B4"/>
    <w:rsid w:val="00E7397C"/>
    <w:rsid w:val="00E74D68"/>
    <w:rsid w:val="00E77AB6"/>
    <w:rsid w:val="00E802DE"/>
    <w:rsid w:val="00E859F3"/>
    <w:rsid w:val="00EB32DD"/>
    <w:rsid w:val="00EC094A"/>
    <w:rsid w:val="00EC6F89"/>
    <w:rsid w:val="00ED706B"/>
    <w:rsid w:val="00EF7ADF"/>
    <w:rsid w:val="00F01C17"/>
    <w:rsid w:val="00F04050"/>
    <w:rsid w:val="00F06836"/>
    <w:rsid w:val="00F16E1A"/>
    <w:rsid w:val="00F21AA0"/>
    <w:rsid w:val="00F262D6"/>
    <w:rsid w:val="00F30147"/>
    <w:rsid w:val="00F339BD"/>
    <w:rsid w:val="00F37374"/>
    <w:rsid w:val="00F50528"/>
    <w:rsid w:val="00F512B5"/>
    <w:rsid w:val="00F60BAD"/>
    <w:rsid w:val="00F6329C"/>
    <w:rsid w:val="00F649EF"/>
    <w:rsid w:val="00F66DCE"/>
    <w:rsid w:val="00F67270"/>
    <w:rsid w:val="00F70178"/>
    <w:rsid w:val="00F777F7"/>
    <w:rsid w:val="00F84A7E"/>
    <w:rsid w:val="00F93533"/>
    <w:rsid w:val="00FA3147"/>
    <w:rsid w:val="00FA4BE2"/>
    <w:rsid w:val="00FA4FD5"/>
    <w:rsid w:val="00FB3396"/>
    <w:rsid w:val="00FB5A84"/>
    <w:rsid w:val="00FC3C93"/>
    <w:rsid w:val="00FC5037"/>
    <w:rsid w:val="00FC6BA5"/>
    <w:rsid w:val="00FD0A48"/>
    <w:rsid w:val="00FD4ADB"/>
    <w:rsid w:val="00FE2D76"/>
    <w:rsid w:val="00FE4954"/>
    <w:rsid w:val="00FE4C39"/>
    <w:rsid w:val="00FF1745"/>
    <w:rsid w:val="00FF3194"/>
    <w:rsid w:val="00FF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A6AA068"/>
  <w15:docId w15:val="{3818826D-D595-435F-BB77-510DB1D7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spacing w:before="-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072"/>
  </w:style>
  <w:style w:type="paragraph" w:styleId="1">
    <w:name w:val="heading 1"/>
    <w:basedOn w:val="a"/>
    <w:next w:val="a"/>
    <w:link w:val="10"/>
    <w:qFormat/>
    <w:rsid w:val="004A607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4A607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4A6072"/>
    <w:pPr>
      <w:keepNext/>
      <w:spacing w:before="240" w:after="60"/>
      <w:outlineLvl w:val="2"/>
    </w:pPr>
    <w:rPr>
      <w:rFonts w:ascii="Arial" w:hAnsi="Arial" w:cs="Arial"/>
      <w:b/>
      <w:bCs/>
      <w:sz w:val="26"/>
      <w:szCs w:val="26"/>
    </w:rPr>
  </w:style>
  <w:style w:type="paragraph" w:styleId="4">
    <w:name w:val="heading 4"/>
    <w:basedOn w:val="a"/>
    <w:next w:val="a"/>
    <w:link w:val="40"/>
    <w:qFormat/>
    <w:rsid w:val="004A6072"/>
    <w:pPr>
      <w:keepNext/>
      <w:shd w:val="pct10" w:color="auto" w:fill="auto"/>
      <w:spacing w:before="240"/>
      <w:jc w:val="center"/>
      <w:outlineLvl w:val="3"/>
    </w:pPr>
    <w:rPr>
      <w:b/>
      <w:szCs w:val="20"/>
    </w:rPr>
  </w:style>
  <w:style w:type="paragraph" w:styleId="5">
    <w:name w:val="heading 5"/>
    <w:basedOn w:val="a"/>
    <w:next w:val="a"/>
    <w:link w:val="50"/>
    <w:qFormat/>
    <w:rsid w:val="004A607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6072"/>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4A6072"/>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4A6072"/>
    <w:rPr>
      <w:rFonts w:ascii="Arial" w:hAnsi="Arial" w:cs="Arial"/>
      <w:b/>
      <w:bCs/>
      <w:sz w:val="26"/>
      <w:szCs w:val="26"/>
    </w:rPr>
  </w:style>
  <w:style w:type="character" w:customStyle="1" w:styleId="40">
    <w:name w:val="Заголовок 4 Знак"/>
    <w:basedOn w:val="a0"/>
    <w:link w:val="4"/>
    <w:rsid w:val="004A6072"/>
    <w:rPr>
      <w:b/>
      <w:szCs w:val="20"/>
      <w:shd w:val="pct10" w:color="auto" w:fill="auto"/>
    </w:rPr>
  </w:style>
  <w:style w:type="character" w:customStyle="1" w:styleId="50">
    <w:name w:val="Заголовок 5 Знак"/>
    <w:basedOn w:val="a0"/>
    <w:link w:val="5"/>
    <w:rsid w:val="004A6072"/>
    <w:rPr>
      <w:b/>
      <w:bCs/>
      <w:i/>
      <w:iCs/>
      <w:sz w:val="26"/>
      <w:szCs w:val="26"/>
    </w:rPr>
  </w:style>
  <w:style w:type="character" w:styleId="a3">
    <w:name w:val="Emphasis"/>
    <w:basedOn w:val="a0"/>
    <w:qFormat/>
    <w:rsid w:val="004A6072"/>
    <w:rPr>
      <w:i/>
      <w:iCs/>
    </w:rPr>
  </w:style>
  <w:style w:type="paragraph" w:styleId="a4">
    <w:name w:val="header"/>
    <w:basedOn w:val="a"/>
    <w:link w:val="a5"/>
    <w:uiPriority w:val="99"/>
    <w:unhideWhenUsed/>
    <w:rsid w:val="00FC5037"/>
    <w:pPr>
      <w:tabs>
        <w:tab w:val="center" w:pos="4677"/>
        <w:tab w:val="right" w:pos="9355"/>
      </w:tabs>
      <w:spacing w:before="0"/>
    </w:pPr>
  </w:style>
  <w:style w:type="character" w:customStyle="1" w:styleId="a5">
    <w:name w:val="Верхний колонтитул Знак"/>
    <w:basedOn w:val="a0"/>
    <w:link w:val="a4"/>
    <w:uiPriority w:val="99"/>
    <w:rsid w:val="00FC5037"/>
  </w:style>
  <w:style w:type="paragraph" w:styleId="a6">
    <w:name w:val="footer"/>
    <w:basedOn w:val="a"/>
    <w:link w:val="a7"/>
    <w:uiPriority w:val="99"/>
    <w:unhideWhenUsed/>
    <w:rsid w:val="00FC5037"/>
    <w:pPr>
      <w:tabs>
        <w:tab w:val="center" w:pos="4677"/>
        <w:tab w:val="right" w:pos="9355"/>
      </w:tabs>
      <w:spacing w:before="0"/>
    </w:pPr>
  </w:style>
  <w:style w:type="character" w:customStyle="1" w:styleId="a7">
    <w:name w:val="Нижний колонтитул Знак"/>
    <w:basedOn w:val="a0"/>
    <w:link w:val="a6"/>
    <w:uiPriority w:val="99"/>
    <w:rsid w:val="00FC5037"/>
  </w:style>
  <w:style w:type="paragraph" w:styleId="a8">
    <w:name w:val="Balloon Text"/>
    <w:basedOn w:val="a"/>
    <w:link w:val="a9"/>
    <w:uiPriority w:val="99"/>
    <w:semiHidden/>
    <w:unhideWhenUsed/>
    <w:rsid w:val="00FC5037"/>
    <w:pPr>
      <w:spacing w:before="0"/>
    </w:pPr>
    <w:rPr>
      <w:rFonts w:ascii="Tahoma" w:hAnsi="Tahoma" w:cs="Tahoma"/>
      <w:sz w:val="16"/>
      <w:szCs w:val="16"/>
    </w:rPr>
  </w:style>
  <w:style w:type="character" w:customStyle="1" w:styleId="a9">
    <w:name w:val="Текст выноски Знак"/>
    <w:basedOn w:val="a0"/>
    <w:link w:val="a8"/>
    <w:uiPriority w:val="99"/>
    <w:semiHidden/>
    <w:rsid w:val="00FC5037"/>
    <w:rPr>
      <w:rFonts w:ascii="Tahoma" w:hAnsi="Tahoma" w:cs="Tahoma"/>
      <w:sz w:val="16"/>
      <w:szCs w:val="16"/>
    </w:rPr>
  </w:style>
  <w:style w:type="paragraph" w:customStyle="1" w:styleId="ConsNormal">
    <w:name w:val="ConsNormal"/>
    <w:rsid w:val="00C74054"/>
    <w:pPr>
      <w:widowControl w:val="0"/>
      <w:autoSpaceDE w:val="0"/>
      <w:autoSpaceDN w:val="0"/>
      <w:adjustRightInd w:val="0"/>
      <w:spacing w:before="0"/>
      <w:ind w:firstLine="720"/>
    </w:pPr>
    <w:rPr>
      <w:rFonts w:ascii="Arial" w:hAnsi="Arial" w:cs="Arial"/>
      <w:sz w:val="18"/>
      <w:szCs w:val="18"/>
      <w:lang w:eastAsia="ru-RU"/>
    </w:rPr>
  </w:style>
  <w:style w:type="paragraph" w:customStyle="1" w:styleId="ConsNonformat">
    <w:name w:val="ConsNonformat"/>
    <w:rsid w:val="00C74054"/>
    <w:pPr>
      <w:widowControl w:val="0"/>
      <w:autoSpaceDE w:val="0"/>
      <w:autoSpaceDN w:val="0"/>
      <w:adjustRightInd w:val="0"/>
      <w:spacing w:before="0"/>
    </w:pPr>
    <w:rPr>
      <w:rFonts w:ascii="Courier New" w:hAnsi="Courier New" w:cs="Courier New"/>
      <w:sz w:val="20"/>
      <w:szCs w:val="20"/>
      <w:lang w:eastAsia="ru-RU"/>
    </w:rPr>
  </w:style>
  <w:style w:type="paragraph" w:styleId="HTML">
    <w:name w:val="HTML Preformatted"/>
    <w:basedOn w:val="a"/>
    <w:link w:val="HTML0"/>
    <w:rsid w:val="00C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u-RU"/>
    </w:rPr>
  </w:style>
  <w:style w:type="character" w:customStyle="1" w:styleId="HTML0">
    <w:name w:val="Стандартный HTML Знак"/>
    <w:basedOn w:val="a0"/>
    <w:link w:val="HTML"/>
    <w:rsid w:val="00C74054"/>
    <w:rPr>
      <w:rFonts w:ascii="Courier New" w:hAnsi="Courier New" w:cs="Courier New"/>
      <w:sz w:val="20"/>
      <w:szCs w:val="20"/>
      <w:lang w:eastAsia="ru-RU"/>
    </w:rPr>
  </w:style>
  <w:style w:type="table" w:styleId="aa">
    <w:name w:val="Table Grid"/>
    <w:basedOn w:val="a1"/>
    <w:rsid w:val="00F512B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rsid w:val="00564E5E"/>
    <w:pPr>
      <w:spacing w:before="0"/>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
    <w:link w:val="ac"/>
    <w:uiPriority w:val="34"/>
    <w:qFormat/>
    <w:rsid w:val="00564E5E"/>
    <w:pPr>
      <w:ind w:left="720"/>
      <w:contextualSpacing/>
    </w:pPr>
  </w:style>
  <w:style w:type="character" w:styleId="ad">
    <w:name w:val="annotation reference"/>
    <w:basedOn w:val="a0"/>
    <w:uiPriority w:val="99"/>
    <w:semiHidden/>
    <w:unhideWhenUsed/>
    <w:rsid w:val="00564E5E"/>
    <w:rPr>
      <w:sz w:val="16"/>
      <w:szCs w:val="16"/>
    </w:rPr>
  </w:style>
  <w:style w:type="paragraph" w:styleId="ae">
    <w:name w:val="annotation text"/>
    <w:basedOn w:val="a"/>
    <w:link w:val="af"/>
    <w:uiPriority w:val="99"/>
    <w:semiHidden/>
    <w:unhideWhenUsed/>
    <w:rsid w:val="00564E5E"/>
    <w:rPr>
      <w:sz w:val="20"/>
      <w:szCs w:val="20"/>
    </w:rPr>
  </w:style>
  <w:style w:type="character" w:customStyle="1" w:styleId="af">
    <w:name w:val="Текст примечания Знак"/>
    <w:basedOn w:val="a0"/>
    <w:link w:val="ae"/>
    <w:uiPriority w:val="99"/>
    <w:semiHidden/>
    <w:rsid w:val="00564E5E"/>
    <w:rPr>
      <w:sz w:val="20"/>
      <w:szCs w:val="20"/>
    </w:rPr>
  </w:style>
  <w:style w:type="paragraph" w:styleId="af0">
    <w:name w:val="annotation subject"/>
    <w:basedOn w:val="ae"/>
    <w:next w:val="ae"/>
    <w:link w:val="af1"/>
    <w:uiPriority w:val="99"/>
    <w:semiHidden/>
    <w:unhideWhenUsed/>
    <w:rsid w:val="00564E5E"/>
    <w:rPr>
      <w:b/>
      <w:bCs/>
    </w:rPr>
  </w:style>
  <w:style w:type="character" w:customStyle="1" w:styleId="af1">
    <w:name w:val="Тема примечания Знак"/>
    <w:basedOn w:val="af"/>
    <w:link w:val="af0"/>
    <w:uiPriority w:val="99"/>
    <w:semiHidden/>
    <w:rsid w:val="00564E5E"/>
    <w:rPr>
      <w:b/>
      <w:bCs/>
      <w:sz w:val="20"/>
      <w:szCs w:val="20"/>
    </w:rPr>
  </w:style>
  <w:style w:type="character" w:styleId="af2">
    <w:name w:val="Hyperlink"/>
    <w:basedOn w:val="a0"/>
    <w:uiPriority w:val="99"/>
    <w:unhideWhenUsed/>
    <w:rsid w:val="00A66E99"/>
    <w:rPr>
      <w:color w:val="0000FF"/>
      <w:u w:val="single"/>
    </w:rPr>
  </w:style>
  <w:style w:type="paragraph" w:styleId="af3">
    <w:name w:val="Normal (Web)"/>
    <w:aliases w:val="Обычный (Web),Обычный (веб) Знак Знак,Обычный (Web) Знак Знак Знак"/>
    <w:basedOn w:val="a"/>
    <w:link w:val="af4"/>
    <w:unhideWhenUsed/>
    <w:rsid w:val="00616A05"/>
    <w:pPr>
      <w:spacing w:before="100" w:beforeAutospacing="1" w:after="100" w:afterAutospacing="1"/>
    </w:pPr>
    <w:rPr>
      <w:rFonts w:eastAsiaTheme="minorHAnsi"/>
      <w:sz w:val="24"/>
      <w:szCs w:val="24"/>
      <w:lang w:eastAsia="ru-RU"/>
    </w:rPr>
  </w:style>
  <w:style w:type="paragraph" w:customStyle="1" w:styleId="ConsPlusNormal">
    <w:name w:val="ConsPlusNormal"/>
    <w:rsid w:val="00563FF0"/>
    <w:pPr>
      <w:widowControl w:val="0"/>
      <w:autoSpaceDE w:val="0"/>
      <w:autoSpaceDN w:val="0"/>
      <w:adjustRightInd w:val="0"/>
      <w:spacing w:before="0"/>
      <w:ind w:firstLine="720"/>
    </w:pPr>
    <w:rPr>
      <w:rFonts w:ascii="Arial" w:eastAsiaTheme="minorEastAsia" w:hAnsi="Arial" w:cs="Arial"/>
      <w:sz w:val="20"/>
      <w:szCs w:val="20"/>
      <w:lang w:eastAsia="ru-RU"/>
    </w:rPr>
  </w:style>
  <w:style w:type="character" w:customStyle="1" w:styleId="ac">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b"/>
    <w:uiPriority w:val="34"/>
    <w:qFormat/>
    <w:locked/>
    <w:rsid w:val="00437F66"/>
  </w:style>
  <w:style w:type="paragraph" w:styleId="af5">
    <w:name w:val="Body Text Indent"/>
    <w:basedOn w:val="a"/>
    <w:link w:val="af6"/>
    <w:uiPriority w:val="99"/>
    <w:unhideWhenUsed/>
    <w:rsid w:val="009A74C6"/>
    <w:pPr>
      <w:spacing w:before="0" w:after="120"/>
      <w:ind w:left="283"/>
    </w:pPr>
    <w:rPr>
      <w:rFonts w:ascii="Arial" w:hAnsi="Arial"/>
      <w:sz w:val="18"/>
      <w:szCs w:val="20"/>
      <w:lang w:val="en-GB"/>
    </w:rPr>
  </w:style>
  <w:style w:type="character" w:customStyle="1" w:styleId="af6">
    <w:name w:val="Основной текст с отступом Знак"/>
    <w:basedOn w:val="a0"/>
    <w:link w:val="af5"/>
    <w:uiPriority w:val="99"/>
    <w:rsid w:val="009A74C6"/>
    <w:rPr>
      <w:rFonts w:ascii="Arial" w:hAnsi="Arial"/>
      <w:sz w:val="18"/>
      <w:szCs w:val="20"/>
      <w:lang w:val="en-GB"/>
    </w:rPr>
  </w:style>
  <w:style w:type="character" w:customStyle="1" w:styleId="af4">
    <w:name w:val="Обычный (веб) Знак"/>
    <w:aliases w:val="Обычный (Web) Знак,Обычный (веб) Знак Знак Знак,Обычный (Web) Знак Знак Знак Знак"/>
    <w:link w:val="af3"/>
    <w:locked/>
    <w:rsid w:val="001D30F4"/>
    <w:rPr>
      <w:rFonts w:eastAsiaTheme="minorHAnsi"/>
      <w:sz w:val="24"/>
      <w:szCs w:val="24"/>
      <w:lang w:eastAsia="ru-RU"/>
    </w:rPr>
  </w:style>
  <w:style w:type="paragraph" w:customStyle="1" w:styleId="12">
    <w:name w:val="Список 1"/>
    <w:basedOn w:val="a"/>
    <w:uiPriority w:val="99"/>
    <w:rsid w:val="001D30F4"/>
    <w:pPr>
      <w:tabs>
        <w:tab w:val="num" w:pos="1780"/>
      </w:tabs>
      <w:spacing w:before="0"/>
      <w:ind w:left="1780" w:hanging="360"/>
    </w:pPr>
    <w:rPr>
      <w:sz w:val="24"/>
      <w:szCs w:val="24"/>
      <w:lang w:eastAsia="ru-RU"/>
    </w:rPr>
  </w:style>
  <w:style w:type="paragraph" w:customStyle="1" w:styleId="Times12">
    <w:name w:val="Times 12"/>
    <w:basedOn w:val="a"/>
    <w:rsid w:val="001D30F4"/>
    <w:pPr>
      <w:overflowPunct w:val="0"/>
      <w:autoSpaceDE w:val="0"/>
      <w:autoSpaceDN w:val="0"/>
      <w:adjustRightInd w:val="0"/>
      <w:spacing w:before="0"/>
      <w:ind w:firstLine="567"/>
      <w:jc w:val="both"/>
    </w:pPr>
    <w:rPr>
      <w:bCs/>
      <w:sz w:val="24"/>
      <w:lang w:eastAsia="ru-RU"/>
    </w:rPr>
  </w:style>
  <w:style w:type="paragraph" w:customStyle="1" w:styleId="af7">
    <w:name w:val="Пункт б/н"/>
    <w:basedOn w:val="a"/>
    <w:uiPriority w:val="99"/>
    <w:rsid w:val="001D30F4"/>
    <w:pPr>
      <w:tabs>
        <w:tab w:val="left" w:pos="1134"/>
      </w:tabs>
      <w:snapToGrid w:val="0"/>
      <w:spacing w:before="0" w:line="360" w:lineRule="auto"/>
      <w:ind w:firstLine="567"/>
      <w:jc w:val="both"/>
    </w:pPr>
    <w:rPr>
      <w:bCs/>
      <w:lang w:eastAsia="ru-RU"/>
    </w:rPr>
  </w:style>
  <w:style w:type="paragraph" w:customStyle="1" w:styleId="af8">
    <w:name w:val="Таблица шапка"/>
    <w:basedOn w:val="a"/>
    <w:uiPriority w:val="99"/>
    <w:rsid w:val="001D30F4"/>
    <w:pPr>
      <w:keepNext/>
      <w:snapToGrid w:val="0"/>
      <w:spacing w:before="40" w:after="40"/>
      <w:ind w:left="57" w:right="57"/>
    </w:pPr>
    <w:rPr>
      <w:szCs w:val="20"/>
      <w:lang w:eastAsia="ru-RU"/>
    </w:rPr>
  </w:style>
  <w:style w:type="paragraph" w:customStyle="1" w:styleId="af9">
    <w:name w:val="Таблица текст"/>
    <w:basedOn w:val="a"/>
    <w:uiPriority w:val="99"/>
    <w:rsid w:val="001D30F4"/>
    <w:pPr>
      <w:snapToGrid w:val="0"/>
      <w:spacing w:before="40" w:after="40"/>
      <w:ind w:left="57" w:right="57"/>
    </w:pPr>
    <w:rPr>
      <w:sz w:val="24"/>
      <w:szCs w:val="20"/>
      <w:lang w:eastAsia="ru-RU"/>
    </w:rPr>
  </w:style>
  <w:style w:type="character" w:customStyle="1" w:styleId="font841">
    <w:name w:val="font841"/>
    <w:basedOn w:val="a0"/>
    <w:rsid w:val="000415DD"/>
    <w:rPr>
      <w:rFonts w:ascii="Calibri" w:hAnsi="Calibri" w:hint="default"/>
      <w:b w:val="0"/>
      <w:bCs w:val="0"/>
      <w:i w:val="0"/>
      <w:iCs w:val="0"/>
      <w:strike w:val="0"/>
      <w:dstrike w:val="0"/>
      <w:color w:val="000000"/>
      <w:sz w:val="22"/>
      <w:szCs w:val="22"/>
      <w:u w:val="none"/>
      <w:effect w:val="none"/>
    </w:rPr>
  </w:style>
  <w:style w:type="character" w:customStyle="1" w:styleId="font611">
    <w:name w:val="font611"/>
    <w:basedOn w:val="a0"/>
    <w:rsid w:val="000415DD"/>
    <w:rPr>
      <w:rFonts w:ascii="Calibri" w:hAnsi="Calibri" w:hint="default"/>
      <w:b w:val="0"/>
      <w:bCs w:val="0"/>
      <w:i w:val="0"/>
      <w:iCs w:val="0"/>
      <w:strike w:val="0"/>
      <w:dstrike w:val="0"/>
      <w:color w:val="000000"/>
      <w:sz w:val="20"/>
      <w:szCs w:val="20"/>
      <w:u w:val="none"/>
      <w:effect w:val="none"/>
    </w:rPr>
  </w:style>
  <w:style w:type="character" w:customStyle="1" w:styleId="font2031">
    <w:name w:val="font2031"/>
    <w:basedOn w:val="a0"/>
    <w:rsid w:val="000415DD"/>
    <w:rPr>
      <w:rFonts w:ascii="Calibri" w:hAnsi="Calibri" w:hint="default"/>
      <w:b w:val="0"/>
      <w:bCs w:val="0"/>
      <w:i/>
      <w:iCs/>
      <w:strike w:val="0"/>
      <w:dstrike w:val="0"/>
      <w:color w:val="000000"/>
      <w:sz w:val="20"/>
      <w:szCs w:val="20"/>
      <w:u w:val="none"/>
      <w:effect w:val="none"/>
    </w:rPr>
  </w:style>
  <w:style w:type="paragraph" w:styleId="afa">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
    <w:link w:val="afb"/>
    <w:uiPriority w:val="99"/>
    <w:unhideWhenUsed/>
    <w:rsid w:val="002220B0"/>
    <w:pPr>
      <w:spacing w:before="0"/>
    </w:pPr>
    <w:rPr>
      <w:rFonts w:ascii="Tahoma" w:hAnsi="Tahoma"/>
      <w:sz w:val="20"/>
      <w:szCs w:val="20"/>
      <w:lang w:eastAsia="ru-RU"/>
    </w:rPr>
  </w:style>
  <w:style w:type="character" w:customStyle="1" w:styleId="afb">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0"/>
    <w:link w:val="afa"/>
    <w:uiPriority w:val="99"/>
    <w:rsid w:val="002220B0"/>
    <w:rPr>
      <w:rFonts w:ascii="Tahoma" w:hAnsi="Tahoma"/>
      <w:sz w:val="20"/>
      <w:szCs w:val="20"/>
      <w:lang w:eastAsia="ru-RU"/>
    </w:rPr>
  </w:style>
  <w:style w:type="character" w:styleId="afc">
    <w:name w:val="footnote reference"/>
    <w:uiPriority w:val="99"/>
    <w:unhideWhenUsed/>
    <w:rsid w:val="002220B0"/>
    <w:rPr>
      <w:vertAlign w:val="superscript"/>
    </w:rPr>
  </w:style>
  <w:style w:type="character" w:customStyle="1" w:styleId="font2121">
    <w:name w:val="font2121"/>
    <w:basedOn w:val="a0"/>
    <w:rsid w:val="00905241"/>
    <w:rPr>
      <w:rFonts w:ascii="Times New Roman" w:hAnsi="Times New Roman" w:cs="Times New Roman" w:hint="default"/>
      <w:b w:val="0"/>
      <w:bCs w:val="0"/>
      <w:i/>
      <w:iCs/>
      <w:strike w:val="0"/>
      <w:dstrike w:val="0"/>
      <w:color w:val="000000"/>
      <w:sz w:val="18"/>
      <w:szCs w:val="18"/>
      <w:u w:val="none"/>
      <w:effect w:val="none"/>
    </w:rPr>
  </w:style>
  <w:style w:type="paragraph" w:styleId="afd">
    <w:name w:val="No Spacing"/>
    <w:uiPriority w:val="1"/>
    <w:qFormat/>
    <w:rsid w:val="00474174"/>
    <w:pPr>
      <w:spacing w:before="0"/>
    </w:pPr>
    <w:rPr>
      <w:rFonts w:asciiTheme="minorHAnsi" w:eastAsiaTheme="minorHAnsi" w:hAnsiTheme="minorHAnsi" w:cstheme="minorBidi"/>
    </w:rPr>
  </w:style>
  <w:style w:type="character" w:customStyle="1" w:styleId="font1241">
    <w:name w:val="font1241"/>
    <w:basedOn w:val="a0"/>
    <w:rsid w:val="00CA586B"/>
    <w:rPr>
      <w:rFonts w:ascii="Calibri" w:hAnsi="Calibri" w:hint="default"/>
      <w:b w:val="0"/>
      <w:bCs w:val="0"/>
      <w:i/>
      <w:iCs/>
      <w:strike w:val="0"/>
      <w:dstrike w:val="0"/>
      <w:color w:val="000000"/>
      <w:sz w:val="18"/>
      <w:szCs w:val="18"/>
      <w:u w:val="none"/>
      <w:effect w:val="none"/>
    </w:rPr>
  </w:style>
  <w:style w:type="character" w:customStyle="1" w:styleId="font1271">
    <w:name w:val="font1271"/>
    <w:basedOn w:val="a0"/>
    <w:rsid w:val="007A3D70"/>
    <w:rPr>
      <w:rFonts w:ascii="Calibri" w:hAnsi="Calibri" w:hint="default"/>
      <w:b/>
      <w:bCs/>
      <w:i w:val="0"/>
      <w:iCs w:val="0"/>
      <w:strike w:val="0"/>
      <w:dstrike w:val="0"/>
      <w:color w:val="000000"/>
      <w:sz w:val="21"/>
      <w:szCs w:val="21"/>
      <w:u w:val="none"/>
      <w:effect w:val="none"/>
    </w:rPr>
  </w:style>
  <w:style w:type="character" w:customStyle="1" w:styleId="font381">
    <w:name w:val="font381"/>
    <w:basedOn w:val="a0"/>
    <w:rsid w:val="007A3D70"/>
    <w:rPr>
      <w:rFonts w:ascii="Calibri" w:hAnsi="Calibri" w:hint="default"/>
      <w:b/>
      <w:bCs/>
      <w:i w:val="0"/>
      <w:iCs w:val="0"/>
      <w:strike w:val="0"/>
      <w:dstrike w:val="0"/>
      <w:color w:val="000000"/>
      <w:sz w:val="24"/>
      <w:szCs w:val="24"/>
      <w:u w:val="none"/>
      <w:effect w:val="none"/>
    </w:rPr>
  </w:style>
  <w:style w:type="paragraph" w:styleId="21">
    <w:name w:val="Body Text 2"/>
    <w:basedOn w:val="a"/>
    <w:link w:val="22"/>
    <w:rsid w:val="001334B7"/>
    <w:pPr>
      <w:spacing w:before="0" w:after="120" w:line="480" w:lineRule="auto"/>
    </w:pPr>
    <w:rPr>
      <w:sz w:val="24"/>
      <w:szCs w:val="24"/>
      <w:lang w:eastAsia="ru-RU"/>
    </w:rPr>
  </w:style>
  <w:style w:type="character" w:customStyle="1" w:styleId="22">
    <w:name w:val="Основной текст 2 Знак"/>
    <w:basedOn w:val="a0"/>
    <w:link w:val="21"/>
    <w:rsid w:val="001334B7"/>
    <w:rPr>
      <w:sz w:val="24"/>
      <w:szCs w:val="24"/>
      <w:lang w:eastAsia="ru-RU"/>
    </w:rPr>
  </w:style>
  <w:style w:type="paragraph" w:customStyle="1" w:styleId="Default">
    <w:name w:val="Default"/>
    <w:rsid w:val="007F30B7"/>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993">
      <w:bodyDiv w:val="1"/>
      <w:marLeft w:val="0"/>
      <w:marRight w:val="0"/>
      <w:marTop w:val="0"/>
      <w:marBottom w:val="0"/>
      <w:divBdr>
        <w:top w:val="none" w:sz="0" w:space="0" w:color="auto"/>
        <w:left w:val="none" w:sz="0" w:space="0" w:color="auto"/>
        <w:bottom w:val="none" w:sz="0" w:space="0" w:color="auto"/>
        <w:right w:val="none" w:sz="0" w:space="0" w:color="auto"/>
      </w:divBdr>
    </w:div>
    <w:div w:id="124739503">
      <w:bodyDiv w:val="1"/>
      <w:marLeft w:val="0"/>
      <w:marRight w:val="0"/>
      <w:marTop w:val="0"/>
      <w:marBottom w:val="0"/>
      <w:divBdr>
        <w:top w:val="none" w:sz="0" w:space="0" w:color="auto"/>
        <w:left w:val="none" w:sz="0" w:space="0" w:color="auto"/>
        <w:bottom w:val="none" w:sz="0" w:space="0" w:color="auto"/>
        <w:right w:val="none" w:sz="0" w:space="0" w:color="auto"/>
      </w:divBdr>
    </w:div>
    <w:div w:id="125465229">
      <w:bodyDiv w:val="1"/>
      <w:marLeft w:val="0"/>
      <w:marRight w:val="0"/>
      <w:marTop w:val="0"/>
      <w:marBottom w:val="0"/>
      <w:divBdr>
        <w:top w:val="none" w:sz="0" w:space="0" w:color="auto"/>
        <w:left w:val="none" w:sz="0" w:space="0" w:color="auto"/>
        <w:bottom w:val="none" w:sz="0" w:space="0" w:color="auto"/>
        <w:right w:val="none" w:sz="0" w:space="0" w:color="auto"/>
      </w:divBdr>
    </w:div>
    <w:div w:id="166404465">
      <w:bodyDiv w:val="1"/>
      <w:marLeft w:val="0"/>
      <w:marRight w:val="0"/>
      <w:marTop w:val="0"/>
      <w:marBottom w:val="0"/>
      <w:divBdr>
        <w:top w:val="none" w:sz="0" w:space="0" w:color="auto"/>
        <w:left w:val="none" w:sz="0" w:space="0" w:color="auto"/>
        <w:bottom w:val="none" w:sz="0" w:space="0" w:color="auto"/>
        <w:right w:val="none" w:sz="0" w:space="0" w:color="auto"/>
      </w:divBdr>
    </w:div>
    <w:div w:id="254481789">
      <w:bodyDiv w:val="1"/>
      <w:marLeft w:val="0"/>
      <w:marRight w:val="0"/>
      <w:marTop w:val="0"/>
      <w:marBottom w:val="0"/>
      <w:divBdr>
        <w:top w:val="none" w:sz="0" w:space="0" w:color="auto"/>
        <w:left w:val="none" w:sz="0" w:space="0" w:color="auto"/>
        <w:bottom w:val="none" w:sz="0" w:space="0" w:color="auto"/>
        <w:right w:val="none" w:sz="0" w:space="0" w:color="auto"/>
      </w:divBdr>
    </w:div>
    <w:div w:id="329868772">
      <w:bodyDiv w:val="1"/>
      <w:marLeft w:val="0"/>
      <w:marRight w:val="0"/>
      <w:marTop w:val="0"/>
      <w:marBottom w:val="0"/>
      <w:divBdr>
        <w:top w:val="none" w:sz="0" w:space="0" w:color="auto"/>
        <w:left w:val="none" w:sz="0" w:space="0" w:color="auto"/>
        <w:bottom w:val="none" w:sz="0" w:space="0" w:color="auto"/>
        <w:right w:val="none" w:sz="0" w:space="0" w:color="auto"/>
      </w:divBdr>
    </w:div>
    <w:div w:id="338970256">
      <w:bodyDiv w:val="1"/>
      <w:marLeft w:val="0"/>
      <w:marRight w:val="0"/>
      <w:marTop w:val="0"/>
      <w:marBottom w:val="0"/>
      <w:divBdr>
        <w:top w:val="none" w:sz="0" w:space="0" w:color="auto"/>
        <w:left w:val="none" w:sz="0" w:space="0" w:color="auto"/>
        <w:bottom w:val="none" w:sz="0" w:space="0" w:color="auto"/>
        <w:right w:val="none" w:sz="0" w:space="0" w:color="auto"/>
      </w:divBdr>
    </w:div>
    <w:div w:id="404229547">
      <w:bodyDiv w:val="1"/>
      <w:marLeft w:val="0"/>
      <w:marRight w:val="0"/>
      <w:marTop w:val="0"/>
      <w:marBottom w:val="0"/>
      <w:divBdr>
        <w:top w:val="none" w:sz="0" w:space="0" w:color="auto"/>
        <w:left w:val="none" w:sz="0" w:space="0" w:color="auto"/>
        <w:bottom w:val="none" w:sz="0" w:space="0" w:color="auto"/>
        <w:right w:val="none" w:sz="0" w:space="0" w:color="auto"/>
      </w:divBdr>
    </w:div>
    <w:div w:id="411314677">
      <w:bodyDiv w:val="1"/>
      <w:marLeft w:val="0"/>
      <w:marRight w:val="0"/>
      <w:marTop w:val="0"/>
      <w:marBottom w:val="0"/>
      <w:divBdr>
        <w:top w:val="none" w:sz="0" w:space="0" w:color="auto"/>
        <w:left w:val="none" w:sz="0" w:space="0" w:color="auto"/>
        <w:bottom w:val="none" w:sz="0" w:space="0" w:color="auto"/>
        <w:right w:val="none" w:sz="0" w:space="0" w:color="auto"/>
      </w:divBdr>
    </w:div>
    <w:div w:id="466511636">
      <w:bodyDiv w:val="1"/>
      <w:marLeft w:val="0"/>
      <w:marRight w:val="0"/>
      <w:marTop w:val="0"/>
      <w:marBottom w:val="0"/>
      <w:divBdr>
        <w:top w:val="none" w:sz="0" w:space="0" w:color="auto"/>
        <w:left w:val="none" w:sz="0" w:space="0" w:color="auto"/>
        <w:bottom w:val="none" w:sz="0" w:space="0" w:color="auto"/>
        <w:right w:val="none" w:sz="0" w:space="0" w:color="auto"/>
      </w:divBdr>
    </w:div>
    <w:div w:id="520124479">
      <w:bodyDiv w:val="1"/>
      <w:marLeft w:val="0"/>
      <w:marRight w:val="0"/>
      <w:marTop w:val="0"/>
      <w:marBottom w:val="0"/>
      <w:divBdr>
        <w:top w:val="none" w:sz="0" w:space="0" w:color="auto"/>
        <w:left w:val="none" w:sz="0" w:space="0" w:color="auto"/>
        <w:bottom w:val="none" w:sz="0" w:space="0" w:color="auto"/>
        <w:right w:val="none" w:sz="0" w:space="0" w:color="auto"/>
      </w:divBdr>
    </w:div>
    <w:div w:id="548956219">
      <w:bodyDiv w:val="1"/>
      <w:marLeft w:val="0"/>
      <w:marRight w:val="0"/>
      <w:marTop w:val="0"/>
      <w:marBottom w:val="0"/>
      <w:divBdr>
        <w:top w:val="none" w:sz="0" w:space="0" w:color="auto"/>
        <w:left w:val="none" w:sz="0" w:space="0" w:color="auto"/>
        <w:bottom w:val="none" w:sz="0" w:space="0" w:color="auto"/>
        <w:right w:val="none" w:sz="0" w:space="0" w:color="auto"/>
      </w:divBdr>
    </w:div>
    <w:div w:id="565146653">
      <w:bodyDiv w:val="1"/>
      <w:marLeft w:val="0"/>
      <w:marRight w:val="0"/>
      <w:marTop w:val="0"/>
      <w:marBottom w:val="0"/>
      <w:divBdr>
        <w:top w:val="none" w:sz="0" w:space="0" w:color="auto"/>
        <w:left w:val="none" w:sz="0" w:space="0" w:color="auto"/>
        <w:bottom w:val="none" w:sz="0" w:space="0" w:color="auto"/>
        <w:right w:val="none" w:sz="0" w:space="0" w:color="auto"/>
      </w:divBdr>
    </w:div>
    <w:div w:id="565334960">
      <w:bodyDiv w:val="1"/>
      <w:marLeft w:val="0"/>
      <w:marRight w:val="0"/>
      <w:marTop w:val="0"/>
      <w:marBottom w:val="0"/>
      <w:divBdr>
        <w:top w:val="none" w:sz="0" w:space="0" w:color="auto"/>
        <w:left w:val="none" w:sz="0" w:space="0" w:color="auto"/>
        <w:bottom w:val="none" w:sz="0" w:space="0" w:color="auto"/>
        <w:right w:val="none" w:sz="0" w:space="0" w:color="auto"/>
      </w:divBdr>
    </w:div>
    <w:div w:id="614563274">
      <w:bodyDiv w:val="1"/>
      <w:marLeft w:val="0"/>
      <w:marRight w:val="0"/>
      <w:marTop w:val="0"/>
      <w:marBottom w:val="0"/>
      <w:divBdr>
        <w:top w:val="none" w:sz="0" w:space="0" w:color="auto"/>
        <w:left w:val="none" w:sz="0" w:space="0" w:color="auto"/>
        <w:bottom w:val="none" w:sz="0" w:space="0" w:color="auto"/>
        <w:right w:val="none" w:sz="0" w:space="0" w:color="auto"/>
      </w:divBdr>
    </w:div>
    <w:div w:id="639071426">
      <w:bodyDiv w:val="1"/>
      <w:marLeft w:val="0"/>
      <w:marRight w:val="0"/>
      <w:marTop w:val="0"/>
      <w:marBottom w:val="0"/>
      <w:divBdr>
        <w:top w:val="none" w:sz="0" w:space="0" w:color="auto"/>
        <w:left w:val="none" w:sz="0" w:space="0" w:color="auto"/>
        <w:bottom w:val="none" w:sz="0" w:space="0" w:color="auto"/>
        <w:right w:val="none" w:sz="0" w:space="0" w:color="auto"/>
      </w:divBdr>
    </w:div>
    <w:div w:id="679696024">
      <w:bodyDiv w:val="1"/>
      <w:marLeft w:val="0"/>
      <w:marRight w:val="0"/>
      <w:marTop w:val="0"/>
      <w:marBottom w:val="0"/>
      <w:divBdr>
        <w:top w:val="none" w:sz="0" w:space="0" w:color="auto"/>
        <w:left w:val="none" w:sz="0" w:space="0" w:color="auto"/>
        <w:bottom w:val="none" w:sz="0" w:space="0" w:color="auto"/>
        <w:right w:val="none" w:sz="0" w:space="0" w:color="auto"/>
      </w:divBdr>
    </w:div>
    <w:div w:id="713967235">
      <w:bodyDiv w:val="1"/>
      <w:marLeft w:val="0"/>
      <w:marRight w:val="0"/>
      <w:marTop w:val="0"/>
      <w:marBottom w:val="0"/>
      <w:divBdr>
        <w:top w:val="none" w:sz="0" w:space="0" w:color="auto"/>
        <w:left w:val="none" w:sz="0" w:space="0" w:color="auto"/>
        <w:bottom w:val="none" w:sz="0" w:space="0" w:color="auto"/>
        <w:right w:val="none" w:sz="0" w:space="0" w:color="auto"/>
      </w:divBdr>
    </w:div>
    <w:div w:id="735476905">
      <w:bodyDiv w:val="1"/>
      <w:marLeft w:val="0"/>
      <w:marRight w:val="0"/>
      <w:marTop w:val="0"/>
      <w:marBottom w:val="0"/>
      <w:divBdr>
        <w:top w:val="none" w:sz="0" w:space="0" w:color="auto"/>
        <w:left w:val="none" w:sz="0" w:space="0" w:color="auto"/>
        <w:bottom w:val="none" w:sz="0" w:space="0" w:color="auto"/>
        <w:right w:val="none" w:sz="0" w:space="0" w:color="auto"/>
      </w:divBdr>
    </w:div>
    <w:div w:id="769929033">
      <w:bodyDiv w:val="1"/>
      <w:marLeft w:val="0"/>
      <w:marRight w:val="0"/>
      <w:marTop w:val="0"/>
      <w:marBottom w:val="0"/>
      <w:divBdr>
        <w:top w:val="none" w:sz="0" w:space="0" w:color="auto"/>
        <w:left w:val="none" w:sz="0" w:space="0" w:color="auto"/>
        <w:bottom w:val="none" w:sz="0" w:space="0" w:color="auto"/>
        <w:right w:val="none" w:sz="0" w:space="0" w:color="auto"/>
      </w:divBdr>
    </w:div>
    <w:div w:id="793208799">
      <w:bodyDiv w:val="1"/>
      <w:marLeft w:val="0"/>
      <w:marRight w:val="0"/>
      <w:marTop w:val="0"/>
      <w:marBottom w:val="0"/>
      <w:divBdr>
        <w:top w:val="none" w:sz="0" w:space="0" w:color="auto"/>
        <w:left w:val="none" w:sz="0" w:space="0" w:color="auto"/>
        <w:bottom w:val="none" w:sz="0" w:space="0" w:color="auto"/>
        <w:right w:val="none" w:sz="0" w:space="0" w:color="auto"/>
      </w:divBdr>
    </w:div>
    <w:div w:id="803160255">
      <w:bodyDiv w:val="1"/>
      <w:marLeft w:val="0"/>
      <w:marRight w:val="0"/>
      <w:marTop w:val="0"/>
      <w:marBottom w:val="0"/>
      <w:divBdr>
        <w:top w:val="none" w:sz="0" w:space="0" w:color="auto"/>
        <w:left w:val="none" w:sz="0" w:space="0" w:color="auto"/>
        <w:bottom w:val="none" w:sz="0" w:space="0" w:color="auto"/>
        <w:right w:val="none" w:sz="0" w:space="0" w:color="auto"/>
      </w:divBdr>
    </w:div>
    <w:div w:id="913395681">
      <w:bodyDiv w:val="1"/>
      <w:marLeft w:val="0"/>
      <w:marRight w:val="0"/>
      <w:marTop w:val="0"/>
      <w:marBottom w:val="0"/>
      <w:divBdr>
        <w:top w:val="none" w:sz="0" w:space="0" w:color="auto"/>
        <w:left w:val="none" w:sz="0" w:space="0" w:color="auto"/>
        <w:bottom w:val="none" w:sz="0" w:space="0" w:color="auto"/>
        <w:right w:val="none" w:sz="0" w:space="0" w:color="auto"/>
      </w:divBdr>
    </w:div>
    <w:div w:id="948514469">
      <w:bodyDiv w:val="1"/>
      <w:marLeft w:val="0"/>
      <w:marRight w:val="0"/>
      <w:marTop w:val="0"/>
      <w:marBottom w:val="0"/>
      <w:divBdr>
        <w:top w:val="none" w:sz="0" w:space="0" w:color="auto"/>
        <w:left w:val="none" w:sz="0" w:space="0" w:color="auto"/>
        <w:bottom w:val="none" w:sz="0" w:space="0" w:color="auto"/>
        <w:right w:val="none" w:sz="0" w:space="0" w:color="auto"/>
      </w:divBdr>
    </w:div>
    <w:div w:id="1095714912">
      <w:bodyDiv w:val="1"/>
      <w:marLeft w:val="0"/>
      <w:marRight w:val="0"/>
      <w:marTop w:val="0"/>
      <w:marBottom w:val="0"/>
      <w:divBdr>
        <w:top w:val="none" w:sz="0" w:space="0" w:color="auto"/>
        <w:left w:val="none" w:sz="0" w:space="0" w:color="auto"/>
        <w:bottom w:val="none" w:sz="0" w:space="0" w:color="auto"/>
        <w:right w:val="none" w:sz="0" w:space="0" w:color="auto"/>
      </w:divBdr>
    </w:div>
    <w:div w:id="1124343973">
      <w:bodyDiv w:val="1"/>
      <w:marLeft w:val="0"/>
      <w:marRight w:val="0"/>
      <w:marTop w:val="0"/>
      <w:marBottom w:val="0"/>
      <w:divBdr>
        <w:top w:val="none" w:sz="0" w:space="0" w:color="auto"/>
        <w:left w:val="none" w:sz="0" w:space="0" w:color="auto"/>
        <w:bottom w:val="none" w:sz="0" w:space="0" w:color="auto"/>
        <w:right w:val="none" w:sz="0" w:space="0" w:color="auto"/>
      </w:divBdr>
    </w:div>
    <w:div w:id="1144740386">
      <w:bodyDiv w:val="1"/>
      <w:marLeft w:val="0"/>
      <w:marRight w:val="0"/>
      <w:marTop w:val="0"/>
      <w:marBottom w:val="0"/>
      <w:divBdr>
        <w:top w:val="none" w:sz="0" w:space="0" w:color="auto"/>
        <w:left w:val="none" w:sz="0" w:space="0" w:color="auto"/>
        <w:bottom w:val="none" w:sz="0" w:space="0" w:color="auto"/>
        <w:right w:val="none" w:sz="0" w:space="0" w:color="auto"/>
      </w:divBdr>
    </w:div>
    <w:div w:id="1145777248">
      <w:bodyDiv w:val="1"/>
      <w:marLeft w:val="0"/>
      <w:marRight w:val="0"/>
      <w:marTop w:val="0"/>
      <w:marBottom w:val="0"/>
      <w:divBdr>
        <w:top w:val="none" w:sz="0" w:space="0" w:color="auto"/>
        <w:left w:val="none" w:sz="0" w:space="0" w:color="auto"/>
        <w:bottom w:val="none" w:sz="0" w:space="0" w:color="auto"/>
        <w:right w:val="none" w:sz="0" w:space="0" w:color="auto"/>
      </w:divBdr>
    </w:div>
    <w:div w:id="1242907751">
      <w:bodyDiv w:val="1"/>
      <w:marLeft w:val="0"/>
      <w:marRight w:val="0"/>
      <w:marTop w:val="0"/>
      <w:marBottom w:val="0"/>
      <w:divBdr>
        <w:top w:val="none" w:sz="0" w:space="0" w:color="auto"/>
        <w:left w:val="none" w:sz="0" w:space="0" w:color="auto"/>
        <w:bottom w:val="none" w:sz="0" w:space="0" w:color="auto"/>
        <w:right w:val="none" w:sz="0" w:space="0" w:color="auto"/>
      </w:divBdr>
    </w:div>
    <w:div w:id="1310133493">
      <w:bodyDiv w:val="1"/>
      <w:marLeft w:val="0"/>
      <w:marRight w:val="0"/>
      <w:marTop w:val="0"/>
      <w:marBottom w:val="0"/>
      <w:divBdr>
        <w:top w:val="none" w:sz="0" w:space="0" w:color="auto"/>
        <w:left w:val="none" w:sz="0" w:space="0" w:color="auto"/>
        <w:bottom w:val="none" w:sz="0" w:space="0" w:color="auto"/>
        <w:right w:val="none" w:sz="0" w:space="0" w:color="auto"/>
      </w:divBdr>
    </w:div>
    <w:div w:id="1315336445">
      <w:bodyDiv w:val="1"/>
      <w:marLeft w:val="0"/>
      <w:marRight w:val="0"/>
      <w:marTop w:val="0"/>
      <w:marBottom w:val="0"/>
      <w:divBdr>
        <w:top w:val="none" w:sz="0" w:space="0" w:color="auto"/>
        <w:left w:val="none" w:sz="0" w:space="0" w:color="auto"/>
        <w:bottom w:val="none" w:sz="0" w:space="0" w:color="auto"/>
        <w:right w:val="none" w:sz="0" w:space="0" w:color="auto"/>
      </w:divBdr>
    </w:div>
    <w:div w:id="1369064302">
      <w:bodyDiv w:val="1"/>
      <w:marLeft w:val="0"/>
      <w:marRight w:val="0"/>
      <w:marTop w:val="0"/>
      <w:marBottom w:val="0"/>
      <w:divBdr>
        <w:top w:val="none" w:sz="0" w:space="0" w:color="auto"/>
        <w:left w:val="none" w:sz="0" w:space="0" w:color="auto"/>
        <w:bottom w:val="none" w:sz="0" w:space="0" w:color="auto"/>
        <w:right w:val="none" w:sz="0" w:space="0" w:color="auto"/>
      </w:divBdr>
      <w:divsChild>
        <w:div w:id="965237610">
          <w:marLeft w:val="0"/>
          <w:marRight w:val="0"/>
          <w:marTop w:val="0"/>
          <w:marBottom w:val="0"/>
          <w:divBdr>
            <w:top w:val="none" w:sz="0" w:space="0" w:color="auto"/>
            <w:left w:val="none" w:sz="0" w:space="0" w:color="auto"/>
            <w:bottom w:val="none" w:sz="0" w:space="0" w:color="auto"/>
            <w:right w:val="none" w:sz="0" w:space="0" w:color="auto"/>
          </w:divBdr>
          <w:divsChild>
            <w:div w:id="837965264">
              <w:marLeft w:val="0"/>
              <w:marRight w:val="0"/>
              <w:marTop w:val="0"/>
              <w:marBottom w:val="0"/>
              <w:divBdr>
                <w:top w:val="none" w:sz="0" w:space="0" w:color="auto"/>
                <w:left w:val="none" w:sz="0" w:space="0" w:color="auto"/>
                <w:bottom w:val="none" w:sz="0" w:space="0" w:color="auto"/>
                <w:right w:val="none" w:sz="0" w:space="0" w:color="auto"/>
              </w:divBdr>
              <w:divsChild>
                <w:div w:id="9086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031808">
      <w:bodyDiv w:val="1"/>
      <w:marLeft w:val="0"/>
      <w:marRight w:val="0"/>
      <w:marTop w:val="0"/>
      <w:marBottom w:val="0"/>
      <w:divBdr>
        <w:top w:val="none" w:sz="0" w:space="0" w:color="auto"/>
        <w:left w:val="none" w:sz="0" w:space="0" w:color="auto"/>
        <w:bottom w:val="none" w:sz="0" w:space="0" w:color="auto"/>
        <w:right w:val="none" w:sz="0" w:space="0" w:color="auto"/>
      </w:divBdr>
    </w:div>
    <w:div w:id="1477646448">
      <w:bodyDiv w:val="1"/>
      <w:marLeft w:val="0"/>
      <w:marRight w:val="0"/>
      <w:marTop w:val="0"/>
      <w:marBottom w:val="0"/>
      <w:divBdr>
        <w:top w:val="none" w:sz="0" w:space="0" w:color="auto"/>
        <w:left w:val="none" w:sz="0" w:space="0" w:color="auto"/>
        <w:bottom w:val="none" w:sz="0" w:space="0" w:color="auto"/>
        <w:right w:val="none" w:sz="0" w:space="0" w:color="auto"/>
      </w:divBdr>
    </w:div>
    <w:div w:id="1542284686">
      <w:bodyDiv w:val="1"/>
      <w:marLeft w:val="0"/>
      <w:marRight w:val="0"/>
      <w:marTop w:val="0"/>
      <w:marBottom w:val="0"/>
      <w:divBdr>
        <w:top w:val="none" w:sz="0" w:space="0" w:color="auto"/>
        <w:left w:val="none" w:sz="0" w:space="0" w:color="auto"/>
        <w:bottom w:val="none" w:sz="0" w:space="0" w:color="auto"/>
        <w:right w:val="none" w:sz="0" w:space="0" w:color="auto"/>
      </w:divBdr>
    </w:div>
    <w:div w:id="1543400867">
      <w:bodyDiv w:val="1"/>
      <w:marLeft w:val="0"/>
      <w:marRight w:val="0"/>
      <w:marTop w:val="0"/>
      <w:marBottom w:val="0"/>
      <w:divBdr>
        <w:top w:val="none" w:sz="0" w:space="0" w:color="auto"/>
        <w:left w:val="none" w:sz="0" w:space="0" w:color="auto"/>
        <w:bottom w:val="none" w:sz="0" w:space="0" w:color="auto"/>
        <w:right w:val="none" w:sz="0" w:space="0" w:color="auto"/>
      </w:divBdr>
    </w:div>
    <w:div w:id="1556509740">
      <w:bodyDiv w:val="1"/>
      <w:marLeft w:val="0"/>
      <w:marRight w:val="0"/>
      <w:marTop w:val="0"/>
      <w:marBottom w:val="0"/>
      <w:divBdr>
        <w:top w:val="none" w:sz="0" w:space="0" w:color="auto"/>
        <w:left w:val="none" w:sz="0" w:space="0" w:color="auto"/>
        <w:bottom w:val="none" w:sz="0" w:space="0" w:color="auto"/>
        <w:right w:val="none" w:sz="0" w:space="0" w:color="auto"/>
      </w:divBdr>
    </w:div>
    <w:div w:id="1570068104">
      <w:bodyDiv w:val="1"/>
      <w:marLeft w:val="0"/>
      <w:marRight w:val="0"/>
      <w:marTop w:val="0"/>
      <w:marBottom w:val="0"/>
      <w:divBdr>
        <w:top w:val="none" w:sz="0" w:space="0" w:color="auto"/>
        <w:left w:val="none" w:sz="0" w:space="0" w:color="auto"/>
        <w:bottom w:val="none" w:sz="0" w:space="0" w:color="auto"/>
        <w:right w:val="none" w:sz="0" w:space="0" w:color="auto"/>
      </w:divBdr>
    </w:div>
    <w:div w:id="1604803829">
      <w:bodyDiv w:val="1"/>
      <w:marLeft w:val="0"/>
      <w:marRight w:val="0"/>
      <w:marTop w:val="0"/>
      <w:marBottom w:val="0"/>
      <w:divBdr>
        <w:top w:val="none" w:sz="0" w:space="0" w:color="auto"/>
        <w:left w:val="none" w:sz="0" w:space="0" w:color="auto"/>
        <w:bottom w:val="none" w:sz="0" w:space="0" w:color="auto"/>
        <w:right w:val="none" w:sz="0" w:space="0" w:color="auto"/>
      </w:divBdr>
    </w:div>
    <w:div w:id="1622805003">
      <w:bodyDiv w:val="1"/>
      <w:marLeft w:val="0"/>
      <w:marRight w:val="0"/>
      <w:marTop w:val="0"/>
      <w:marBottom w:val="0"/>
      <w:divBdr>
        <w:top w:val="none" w:sz="0" w:space="0" w:color="auto"/>
        <w:left w:val="none" w:sz="0" w:space="0" w:color="auto"/>
        <w:bottom w:val="none" w:sz="0" w:space="0" w:color="auto"/>
        <w:right w:val="none" w:sz="0" w:space="0" w:color="auto"/>
      </w:divBdr>
    </w:div>
    <w:div w:id="1623415275">
      <w:bodyDiv w:val="1"/>
      <w:marLeft w:val="0"/>
      <w:marRight w:val="0"/>
      <w:marTop w:val="0"/>
      <w:marBottom w:val="0"/>
      <w:divBdr>
        <w:top w:val="none" w:sz="0" w:space="0" w:color="auto"/>
        <w:left w:val="none" w:sz="0" w:space="0" w:color="auto"/>
        <w:bottom w:val="none" w:sz="0" w:space="0" w:color="auto"/>
        <w:right w:val="none" w:sz="0" w:space="0" w:color="auto"/>
      </w:divBdr>
    </w:div>
    <w:div w:id="1683311624">
      <w:bodyDiv w:val="1"/>
      <w:marLeft w:val="0"/>
      <w:marRight w:val="0"/>
      <w:marTop w:val="0"/>
      <w:marBottom w:val="0"/>
      <w:divBdr>
        <w:top w:val="none" w:sz="0" w:space="0" w:color="auto"/>
        <w:left w:val="none" w:sz="0" w:space="0" w:color="auto"/>
        <w:bottom w:val="none" w:sz="0" w:space="0" w:color="auto"/>
        <w:right w:val="none" w:sz="0" w:space="0" w:color="auto"/>
      </w:divBdr>
    </w:div>
    <w:div w:id="1704403655">
      <w:bodyDiv w:val="1"/>
      <w:marLeft w:val="0"/>
      <w:marRight w:val="0"/>
      <w:marTop w:val="0"/>
      <w:marBottom w:val="0"/>
      <w:divBdr>
        <w:top w:val="none" w:sz="0" w:space="0" w:color="auto"/>
        <w:left w:val="none" w:sz="0" w:space="0" w:color="auto"/>
        <w:bottom w:val="none" w:sz="0" w:space="0" w:color="auto"/>
        <w:right w:val="none" w:sz="0" w:space="0" w:color="auto"/>
      </w:divBdr>
    </w:div>
    <w:div w:id="1925339325">
      <w:bodyDiv w:val="1"/>
      <w:marLeft w:val="0"/>
      <w:marRight w:val="0"/>
      <w:marTop w:val="0"/>
      <w:marBottom w:val="0"/>
      <w:divBdr>
        <w:top w:val="none" w:sz="0" w:space="0" w:color="auto"/>
        <w:left w:val="none" w:sz="0" w:space="0" w:color="auto"/>
        <w:bottom w:val="none" w:sz="0" w:space="0" w:color="auto"/>
        <w:right w:val="none" w:sz="0" w:space="0" w:color="auto"/>
      </w:divBdr>
    </w:div>
    <w:div w:id="1948079979">
      <w:bodyDiv w:val="1"/>
      <w:marLeft w:val="0"/>
      <w:marRight w:val="0"/>
      <w:marTop w:val="0"/>
      <w:marBottom w:val="0"/>
      <w:divBdr>
        <w:top w:val="none" w:sz="0" w:space="0" w:color="auto"/>
        <w:left w:val="none" w:sz="0" w:space="0" w:color="auto"/>
        <w:bottom w:val="none" w:sz="0" w:space="0" w:color="auto"/>
        <w:right w:val="none" w:sz="0" w:space="0" w:color="auto"/>
      </w:divBdr>
    </w:div>
    <w:div w:id="1981836292">
      <w:bodyDiv w:val="1"/>
      <w:marLeft w:val="0"/>
      <w:marRight w:val="0"/>
      <w:marTop w:val="0"/>
      <w:marBottom w:val="0"/>
      <w:divBdr>
        <w:top w:val="none" w:sz="0" w:space="0" w:color="auto"/>
        <w:left w:val="none" w:sz="0" w:space="0" w:color="auto"/>
        <w:bottom w:val="none" w:sz="0" w:space="0" w:color="auto"/>
        <w:right w:val="none" w:sz="0" w:space="0" w:color="auto"/>
      </w:divBdr>
    </w:div>
    <w:div w:id="1988587035">
      <w:bodyDiv w:val="1"/>
      <w:marLeft w:val="0"/>
      <w:marRight w:val="0"/>
      <w:marTop w:val="0"/>
      <w:marBottom w:val="0"/>
      <w:divBdr>
        <w:top w:val="none" w:sz="0" w:space="0" w:color="auto"/>
        <w:left w:val="none" w:sz="0" w:space="0" w:color="auto"/>
        <w:bottom w:val="none" w:sz="0" w:space="0" w:color="auto"/>
        <w:right w:val="none" w:sz="0" w:space="0" w:color="auto"/>
      </w:divBdr>
    </w:div>
    <w:div w:id="2021077577">
      <w:bodyDiv w:val="1"/>
      <w:marLeft w:val="0"/>
      <w:marRight w:val="0"/>
      <w:marTop w:val="0"/>
      <w:marBottom w:val="0"/>
      <w:divBdr>
        <w:top w:val="none" w:sz="0" w:space="0" w:color="auto"/>
        <w:left w:val="none" w:sz="0" w:space="0" w:color="auto"/>
        <w:bottom w:val="none" w:sz="0" w:space="0" w:color="auto"/>
        <w:right w:val="none" w:sz="0" w:space="0" w:color="auto"/>
      </w:divBdr>
    </w:div>
    <w:div w:id="2109158159">
      <w:bodyDiv w:val="1"/>
      <w:marLeft w:val="0"/>
      <w:marRight w:val="0"/>
      <w:marTop w:val="0"/>
      <w:marBottom w:val="0"/>
      <w:divBdr>
        <w:top w:val="none" w:sz="0" w:space="0" w:color="auto"/>
        <w:left w:val="none" w:sz="0" w:space="0" w:color="auto"/>
        <w:bottom w:val="none" w:sz="0" w:space="0" w:color="auto"/>
        <w:right w:val="none" w:sz="0" w:space="0" w:color="auto"/>
      </w:divBdr>
    </w:div>
    <w:div w:id="21449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9D387-FD64-491A-8055-199ABD50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1978</Words>
  <Characters>11280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Олюнин</dc:creator>
  <cp:lastModifiedBy>Орионов Денис Владимирович</cp:lastModifiedBy>
  <cp:revision>97</cp:revision>
  <cp:lastPrinted>2016-11-18T11:30:00Z</cp:lastPrinted>
  <dcterms:created xsi:type="dcterms:W3CDTF">2020-03-25T10:13:00Z</dcterms:created>
  <dcterms:modified xsi:type="dcterms:W3CDTF">2021-07-07T12:07:00Z</dcterms:modified>
</cp:coreProperties>
</file>