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Default="00D66893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4B4879" w:rsidRPr="00C82CE4" w:rsidRDefault="004B4879" w:rsidP="003B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CE4" w:rsidRPr="004B4879" w:rsidRDefault="00C82CE4" w:rsidP="004B48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>олнения договорных обязательств;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3. </w:t>
      </w:r>
      <w:r w:rsidR="004B487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3B5EA4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3B5EA4">
      <w:pPr>
        <w:jc w:val="both"/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5501E7" w:rsidRDefault="005501E7" w:rsidP="003B5EA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</w:t>
      </w:r>
      <w:r w:rsidR="003B5EA4">
        <w:rPr>
          <w:rFonts w:ascii="Times New Roman" w:hAnsi="Times New Roman"/>
          <w:b/>
          <w:sz w:val="32"/>
          <w:szCs w:val="32"/>
        </w:rPr>
        <w:t xml:space="preserve"> </w:t>
      </w:r>
      <w:r w:rsidR="004B4879">
        <w:rPr>
          <w:rFonts w:ascii="Times New Roman" w:hAnsi="Times New Roman"/>
          <w:b/>
          <w:sz w:val="32"/>
          <w:szCs w:val="32"/>
        </w:rPr>
        <w:t>соответствие ГОСТ 28379-89</w:t>
      </w:r>
    </w:p>
    <w:p w:rsidR="004B4879" w:rsidRDefault="004B4879" w:rsidP="003B5EA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продукция должна быть текущего производства м приемкой ОТК.</w:t>
      </w:r>
    </w:p>
    <w:p w:rsidR="004B4879" w:rsidRPr="004B4879" w:rsidRDefault="004B4879" w:rsidP="003B5EA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 шпатлевка для гумировочных работ должна пройти испытания на АО «Адмиралтейские верфи» на адгезию к металлу (предел прочности при разрыве не менее 60 кгс/см2) и резине (усилие отрыва пробки диаметром 50мм должно быть не менее 130 кгс) согласно методике ЦТСЕ №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4B4879">
        <w:rPr>
          <w:rFonts w:ascii="Times New Roman" w:hAnsi="Times New Roman"/>
          <w:b/>
          <w:sz w:val="32"/>
          <w:szCs w:val="32"/>
        </w:rPr>
        <w:t>-5-</w:t>
      </w:r>
      <w:r>
        <w:rPr>
          <w:rFonts w:ascii="Times New Roman" w:hAnsi="Times New Roman"/>
          <w:b/>
          <w:sz w:val="32"/>
          <w:szCs w:val="32"/>
        </w:rPr>
        <w:t xml:space="preserve">ДСП (предел </w:t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прочности при разрыве) и РД </w:t>
      </w:r>
      <w:proofErr w:type="gramStart"/>
      <w:r>
        <w:rPr>
          <w:rFonts w:ascii="Times New Roman" w:hAnsi="Times New Roman"/>
          <w:b/>
          <w:sz w:val="32"/>
          <w:szCs w:val="32"/>
        </w:rPr>
        <w:t>5.ЛК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ИБ</w:t>
      </w:r>
      <w:proofErr w:type="gramEnd"/>
      <w:r>
        <w:rPr>
          <w:rFonts w:ascii="Times New Roman" w:hAnsi="Times New Roman"/>
          <w:b/>
          <w:sz w:val="32"/>
          <w:szCs w:val="32"/>
        </w:rPr>
        <w:t>.0405-89-92 (усилие отрыва пробок).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1A16"/>
    <w:multiLevelType w:val="hybridMultilevel"/>
    <w:tmpl w:val="465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3B5EA4"/>
    <w:rsid w:val="004A6547"/>
    <w:rsid w:val="004B4879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D8A1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48CC-87E4-4358-9C28-F3BC500A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16</cp:revision>
  <dcterms:created xsi:type="dcterms:W3CDTF">2017-12-26T10:20:00Z</dcterms:created>
  <dcterms:modified xsi:type="dcterms:W3CDTF">2022-03-17T10:28:00Z</dcterms:modified>
</cp:coreProperties>
</file>