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D" w:rsidRPr="000A6A2D" w:rsidRDefault="000A6A2D" w:rsidP="000A6A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A6A2D">
        <w:rPr>
          <w:rFonts w:ascii="Times New Roman" w:hAnsi="Times New Roman" w:cs="Times New Roman"/>
          <w:sz w:val="24"/>
          <w:szCs w:val="24"/>
        </w:rPr>
        <w:t xml:space="preserve">  </w:t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hAnsi="Times New Roman" w:cs="Times New Roman"/>
          <w:sz w:val="24"/>
          <w:szCs w:val="24"/>
        </w:rPr>
        <w:tab/>
      </w:r>
      <w:r w:rsidRPr="000A6A2D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A2D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0A6A2D" w:rsidRPr="000A6A2D" w:rsidRDefault="000A6A2D" w:rsidP="000A6A2D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6273"/>
        <w:gridCol w:w="8753"/>
      </w:tblGrid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11052C" w:rsidRDefault="000A6A2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052C">
              <w:rPr>
                <w:rFonts w:ascii="Times New Roman" w:hAnsi="Times New Roman" w:cs="Times New Roman"/>
                <w:b/>
                <w:sz w:val="21"/>
                <w:szCs w:val="21"/>
              </w:rPr>
              <w:t>Поставка сыра плавленого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/>
                <w:b/>
                <w:sz w:val="21"/>
                <w:szCs w:val="21"/>
              </w:rPr>
              <w:t>Код ОКПД2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10.51.40.170</w:t>
            </w:r>
          </w:p>
        </w:tc>
      </w:tr>
      <w:tr w:rsidR="000A6A2D" w:rsidRPr="000A6A2D" w:rsidTr="0011052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/>
                <w:b/>
                <w:sz w:val="21"/>
                <w:szCs w:val="21"/>
              </w:rPr>
              <w:t>Код ОКВЭД2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46.3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A6A2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A6A2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Количество товара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r w:rsidRPr="000A6A2D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Указано в приложении № 1 к настоящему Техническому заданию.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A6A2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Место поставки товара (отгрузки товара)</w:t>
            </w:r>
          </w:p>
        </w:tc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625017, Тюменская </w:t>
            </w:r>
            <w:proofErr w:type="spellStart"/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обл</w:t>
            </w:r>
            <w:proofErr w:type="spellEnd"/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, Тюмень г, Сергея Ильюшина </w:t>
            </w:r>
            <w:proofErr w:type="spellStart"/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spellEnd"/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, дом 18, корпус 1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A6A2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Условия поставки товара (отгрузки товара)</w:t>
            </w:r>
          </w:p>
        </w:tc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Товар (товары) поставляются силами и средствами Поставщика, отдельными партиями, по заявкам, в место поставки. Отгрузка товара (товаров) осуществляется отдельными партиями, по заявкам, силами и средствами Поставщика, в место поставки.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(товаров) должны быть предварительно согласованы с Покупателем. Разгрузка товара (товаров) осуществляется силами и средствами Поставщика. </w:t>
            </w:r>
          </w:p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Заявка Поставщику на поставку товара (товаров) (Приложение №2 к Договору) должна содержать наименование, ассортимент и количество товара.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0A6A2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поставки товара</w:t>
            </w:r>
          </w:p>
        </w:tc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товара (товаров) осуществляется отдельными партиями, по заявкам, </w:t>
            </w:r>
            <w:r w:rsidRPr="0011052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срок поставки в течение 5 рабочих дней</w:t>
            </w:r>
            <w:r w:rsidR="0011052C" w:rsidRPr="0011052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*</w:t>
            </w: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 с даты получения Поставщиком заявки от Покупателя.</w:t>
            </w:r>
          </w:p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Периодичность выставления заявок (</w:t>
            </w:r>
            <w:r w:rsidR="0011052C" w:rsidRPr="000A6A2D">
              <w:rPr>
                <w:rFonts w:ascii="Times New Roman" w:hAnsi="Times New Roman" w:cs="Times New Roman"/>
                <w:sz w:val="21"/>
                <w:szCs w:val="21"/>
              </w:rPr>
              <w:t>ориентировочно) 1</w:t>
            </w: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</w:t>
            </w:r>
          </w:p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В случае если у Покупателя возникнет потребность в дополнительной поставке товара (товаров), периодичность выставления заявок может быть изменена.</w:t>
            </w:r>
          </w:p>
          <w:p w:rsid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Дата подачи Покупателем Поставщику последней заявки на поставку товара (</w:t>
            </w:r>
            <w:r w:rsidR="0011052C" w:rsidRPr="000A6A2D">
              <w:rPr>
                <w:rFonts w:ascii="Times New Roman" w:hAnsi="Times New Roman" w:cs="Times New Roman"/>
                <w:sz w:val="21"/>
                <w:szCs w:val="21"/>
              </w:rPr>
              <w:t>товаров) не</w:t>
            </w: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 xml:space="preserve"> позднее истечения 6 месяцев с даты заключения договора.</w:t>
            </w:r>
          </w:p>
          <w:p w:rsidR="0011052C" w:rsidRPr="0011052C" w:rsidRDefault="001105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1052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*Является критерием оценки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/ Срок годности товара</w:t>
            </w:r>
          </w:p>
        </w:tc>
        <w:tc>
          <w:tcPr>
            <w:tcW w:w="27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 в приложении № 1 к настоящему Техническому заданию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199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товара</w:t>
            </w:r>
          </w:p>
        </w:tc>
        <w:tc>
          <w:tcPr>
            <w:tcW w:w="278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</w:t>
            </w:r>
          </w:p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- после поставки партии товара (товаров), по заявке, и предоставления Поставщиком документов на оплату, в течение 6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"О бухгалтерском учёте").</w:t>
            </w:r>
          </w:p>
          <w:p w:rsidR="000A6A2D" w:rsidRPr="0011052C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052C">
              <w:rPr>
                <w:rFonts w:ascii="Times New Roman" w:hAnsi="Times New Roman" w:cs="Times New Roman"/>
                <w:b/>
                <w:sz w:val="21"/>
                <w:szCs w:val="21"/>
              </w:rPr>
              <w:t>* Рабочие дни определяются в соответствии с Производственным календарем на 2022и 2023 годы при пятидневной рабочей неделе.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99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</w:t>
            </w:r>
          </w:p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(товара))</w:t>
            </w:r>
          </w:p>
        </w:tc>
        <w:tc>
          <w:tcPr>
            <w:tcW w:w="278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В цену Договора включены все расходы, связанные с поставкой данного вида товара (товаров), в том числе расходы на доставку, погрузку 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99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78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1105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52C">
              <w:rPr>
                <w:rFonts w:ascii="Times New Roman" w:hAnsi="Times New Roman" w:cs="Times New Roman"/>
                <w:sz w:val="21"/>
                <w:szCs w:val="21"/>
              </w:rPr>
              <w:t>Указаны в Приложении № 4 к Закупочной документации.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99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Участникам закупки о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789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0A6A2D" w:rsidRPr="000A6A2D" w:rsidTr="0011052C">
        <w:trPr>
          <w:trHeight w:val="454"/>
        </w:trPr>
        <w:tc>
          <w:tcPr>
            <w:tcW w:w="2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0A6A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6A2D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A6A2D" w:rsidRPr="000A6A2D" w:rsidRDefault="001105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1052C">
              <w:rPr>
                <w:rFonts w:ascii="Times New Roman" w:hAnsi="Times New Roman" w:cs="Times New Roman"/>
                <w:sz w:val="21"/>
                <w:szCs w:val="21"/>
              </w:rPr>
              <w:t>Приложение № 1 к Техническому заданию</w:t>
            </w:r>
          </w:p>
        </w:tc>
      </w:tr>
    </w:tbl>
    <w:p w:rsidR="000A6A2D" w:rsidRPr="000A6A2D" w:rsidRDefault="000A6A2D" w:rsidP="000A6A2D">
      <w:pPr>
        <w:pageBreakBefore/>
        <w:jc w:val="right"/>
        <w:rPr>
          <w:rFonts w:ascii="Times New Roman" w:hAnsi="Times New Roman" w:cs="Times New Roman"/>
        </w:rPr>
      </w:pPr>
      <w:r w:rsidRPr="000A6A2D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tbl>
      <w:tblPr>
        <w:tblStyle w:val="a5"/>
        <w:tblW w:w="15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9"/>
        <w:gridCol w:w="1026"/>
        <w:gridCol w:w="1482"/>
        <w:gridCol w:w="1654"/>
        <w:gridCol w:w="7808"/>
        <w:gridCol w:w="912"/>
        <w:gridCol w:w="668"/>
        <w:gridCol w:w="929"/>
        <w:gridCol w:w="852"/>
      </w:tblGrid>
      <w:tr w:rsidR="000A6A2D" w:rsidRPr="000A6A2D" w:rsidTr="0011052C">
        <w:trPr>
          <w:trHeight w:val="38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Код ОКПД2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Наименование ОКПД2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11052C" w:rsidRDefault="000A6A2D" w:rsidP="001105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52C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 и т.д.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Размер минимальной</w:t>
            </w:r>
          </w:p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партии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 w:rsidP="001105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Едини</w:t>
            </w:r>
            <w:bookmarkStart w:id="0" w:name="_GoBack"/>
            <w:bookmarkEnd w:id="0"/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ца измерения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Style w:val="a6"/>
                <w:rFonts w:ascii="Times New Roman" w:hAnsi="Times New Roman"/>
                <w:color w:val="000000"/>
                <w:sz w:val="18"/>
                <w:szCs w:val="18"/>
              </w:rPr>
              <w:t>Начальная максимальная цена за единицу товара руб.</w:t>
            </w:r>
          </w:p>
        </w:tc>
      </w:tr>
      <w:tr w:rsidR="000A6A2D" w:rsidRPr="000A6A2D" w:rsidTr="0011052C">
        <w:trPr>
          <w:trHeight w:val="43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10.51.40.170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Сыры плавленые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11052C" w:rsidRDefault="000A6A2D" w:rsidP="0011052C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52C">
              <w:rPr>
                <w:rFonts w:ascii="Times New Roman" w:hAnsi="Times New Roman"/>
                <w:b/>
                <w:sz w:val="18"/>
                <w:szCs w:val="18"/>
              </w:rPr>
              <w:t>Сыр плавленый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техническим характеристикам: 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Сыр плавленый, вкус в ассортименте.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Круг, разделенный на 8 сегментов, не менее 16,25 г. и не более 17,5 г. – вес 1 сегмента, вес упаковки: не менее 130 г. и не более 140 г.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 xml:space="preserve">Консистенция нежная, мажущаяся. 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 xml:space="preserve">Вкус цвет и запах свойственный данному виду сыра, без посторонних привкусов и запахов. 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 xml:space="preserve">Состав: сыр полутвердый, масло сливочное, сухое молоко обезжиренное, концентрат молочного белка, пищевая добавка эмульгаторы (Е452, Е331, Е339), консервант </w:t>
            </w:r>
            <w:proofErr w:type="spellStart"/>
            <w:r w:rsidRPr="000A6A2D">
              <w:rPr>
                <w:rFonts w:ascii="Times New Roman" w:hAnsi="Times New Roman"/>
                <w:sz w:val="18"/>
                <w:szCs w:val="18"/>
              </w:rPr>
              <w:t>сорбиновая</w:t>
            </w:r>
            <w:proofErr w:type="spellEnd"/>
            <w:r w:rsidRPr="000A6A2D">
              <w:rPr>
                <w:rFonts w:ascii="Times New Roman" w:hAnsi="Times New Roman"/>
                <w:sz w:val="18"/>
                <w:szCs w:val="18"/>
              </w:rPr>
              <w:t xml:space="preserve"> кислота, краситель каротин, соль пищевая, вода питьевая.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Сыр упакован в индивидуальную порционную упаковку из фольги в форме секторов.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Требования к безопасности: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Безопасность поставляемых товаров должна соответствовать требованиям: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 xml:space="preserve">- Решения Комиссии Таможенного союза от 09.12.2011г. №880. ТР ТС 021/2011 Технический регламент Таможенного союза «О безопасности пищевой продукции».; 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-Решением Совета Евразийской экономической комиссии от 9 октября 2013 года N 67, Технический регламент Таможенного союза "О безопасности молока и молочной продукции" (ТР ТС 033/2013)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- ГОСТ Р 51074-2003 Национальный стандарт.  Продукты пищевые. Информация для потребителя. Общие требования.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6A2D">
              <w:rPr>
                <w:rFonts w:ascii="Times New Roman" w:hAnsi="Times New Roman"/>
                <w:b/>
                <w:sz w:val="18"/>
                <w:szCs w:val="18"/>
              </w:rPr>
              <w:t>Гарантийные обязательства: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Остаточный срок годности товара на момент поставки товара должен составлять не менее 80% от первоначального срока годности.</w:t>
            </w:r>
          </w:p>
          <w:p w:rsidR="000A6A2D" w:rsidRPr="000A6A2D" w:rsidRDefault="000A6A2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Минимальный общий срок годности на товар составляет 3 (три) месяца.</w:t>
            </w:r>
          </w:p>
          <w:p w:rsidR="000A6A2D" w:rsidRPr="000A6A2D" w:rsidRDefault="000A6A2D" w:rsidP="0011052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упак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4 800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6A2D" w:rsidRPr="000A6A2D" w:rsidRDefault="000A6A2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A2D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</w:tr>
    </w:tbl>
    <w:p w:rsidR="000A6A2D" w:rsidRPr="000A6A2D" w:rsidRDefault="000A6A2D">
      <w:pPr>
        <w:rPr>
          <w:rFonts w:ascii="Times New Roman" w:hAnsi="Times New Roman" w:cs="Times New Roman"/>
        </w:rPr>
      </w:pPr>
    </w:p>
    <w:sectPr w:rsidR="000A6A2D" w:rsidRPr="000A6A2D" w:rsidSect="000A6A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D"/>
    <w:rsid w:val="000A6A2D"/>
    <w:rsid w:val="0011052C"/>
    <w:rsid w:val="006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B65"/>
  <w15:chartTrackingRefBased/>
  <w15:docId w15:val="{3962BCD7-9E89-4819-9684-88C7346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6A2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0A6A2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0A6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A6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631F33F6.dotm</Template>
  <TotalTime>12</TotalTime>
  <Pages>3</Pages>
  <Words>922</Words>
  <Characters>5262</Characters>
  <Application>Microsoft Office Word</Application>
  <DocSecurity>0</DocSecurity>
  <Lines>43</Lines>
  <Paragraphs>12</Paragraphs>
  <ScaleCrop>false</ScaleCrop>
  <Company>Новапорт-ОЦО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Ирина Сергеевна</dc:creator>
  <cp:keywords/>
  <dc:description/>
  <cp:lastModifiedBy>Соболева Ирина Сергеевна</cp:lastModifiedBy>
  <cp:revision>2</cp:revision>
  <dcterms:created xsi:type="dcterms:W3CDTF">2023-03-15T09:04:00Z</dcterms:created>
  <dcterms:modified xsi:type="dcterms:W3CDTF">2023-03-15T09:16:00Z</dcterms:modified>
</cp:coreProperties>
</file>