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EB74" w14:textId="77777777" w:rsidR="00C51609" w:rsidRPr="00C51609" w:rsidRDefault="00D30270">
      <w:r>
        <w:rPr>
          <w:noProof/>
        </w:rPr>
        <w:drawing>
          <wp:anchor distT="0" distB="0" distL="114300" distR="114300" simplePos="0" relativeHeight="251659264" behindDoc="0" locked="0" layoutInCell="1" allowOverlap="1" wp14:anchorId="3BDF1D35" wp14:editId="0993689D">
            <wp:simplePos x="0" y="0"/>
            <wp:positionH relativeFrom="margin">
              <wp:posOffset>-205740</wp:posOffset>
            </wp:positionH>
            <wp:positionV relativeFrom="margin">
              <wp:posOffset>-471805</wp:posOffset>
            </wp:positionV>
            <wp:extent cx="1266825" cy="452934"/>
            <wp:effectExtent l="0" t="0" r="0"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3865" cy="455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FE8001" w14:textId="77777777" w:rsidR="00C51609" w:rsidRPr="00C51609" w:rsidRDefault="00D30270"/>
    <w:p w14:paraId="7B818F69" w14:textId="77777777" w:rsidR="000718B1" w:rsidRDefault="000718B1" w:rsidP="0068651F">
      <w:pPr>
        <w:rPr>
          <w:rStyle w:val="FontStyle24"/>
          <w:sz w:val="20"/>
          <w:szCs w:val="20"/>
        </w:rPr>
      </w:pPr>
    </w:p>
    <w:p w14:paraId="3467A24F" w14:textId="77777777" w:rsidR="000718B1" w:rsidRPr="00C36EED" w:rsidRDefault="000718B1" w:rsidP="00C36EED">
      <w:pPr>
        <w:suppressAutoHyphens/>
        <w:spacing w:before="120"/>
        <w:ind w:firstLine="709"/>
        <w:jc w:val="center"/>
        <w:rPr>
          <w:b/>
          <w:sz w:val="28"/>
          <w:szCs w:val="28"/>
        </w:rPr>
      </w:pPr>
      <w:r w:rsidRPr="004B4EAC">
        <w:rPr>
          <w:b/>
          <w:sz w:val="28"/>
          <w:szCs w:val="28"/>
          <w:lang w:val="x-none"/>
        </w:rPr>
        <w:t>Техническое задание</w:t>
      </w:r>
      <w:r w:rsidR="00C36EED">
        <w:rPr>
          <w:b/>
          <w:sz w:val="28"/>
          <w:szCs w:val="28"/>
        </w:rPr>
        <w:t xml:space="preserve"> на </w:t>
      </w:r>
      <w:r w:rsidR="00C36EED" w:rsidRPr="00C36EED">
        <w:rPr>
          <w:b/>
          <w:sz w:val="28"/>
          <w:szCs w:val="28"/>
        </w:rPr>
        <w:t>поставку нефтепродуктов по топливным картам с АЗС для автотранспортных средств</w:t>
      </w:r>
    </w:p>
    <w:p w14:paraId="06CA9196" w14:textId="77777777" w:rsidR="00B4674C" w:rsidRPr="000C5B85" w:rsidRDefault="00B4674C" w:rsidP="00B4674C">
      <w:pPr>
        <w:jc w:val="both"/>
        <w:rPr>
          <w:sz w:val="28"/>
          <w:szCs w:val="28"/>
        </w:rPr>
      </w:pPr>
      <w:bookmarkStart w:id="0" w:name="_Toc515863122"/>
      <w:bookmarkStart w:id="1" w:name="_Toc34648348"/>
    </w:p>
    <w:bookmarkEnd w:id="0"/>
    <w:bookmarkEnd w:id="1"/>
    <w:p w14:paraId="243FD5A6" w14:textId="77777777" w:rsidR="000B4EC6" w:rsidRPr="0047757C" w:rsidRDefault="00C36EED" w:rsidP="00C36EED">
      <w:pPr>
        <w:suppressAutoHyphens/>
        <w:jc w:val="both"/>
        <w:rPr>
          <w:sz w:val="22"/>
          <w:szCs w:val="22"/>
        </w:rPr>
      </w:pPr>
      <w:r>
        <w:rPr>
          <w:sz w:val="22"/>
          <w:szCs w:val="22"/>
        </w:rPr>
        <w:t xml:space="preserve">          </w:t>
      </w:r>
      <w:r w:rsidRPr="00C36EED">
        <w:rPr>
          <w:b/>
          <w:sz w:val="22"/>
          <w:szCs w:val="22"/>
        </w:rPr>
        <w:t>1.</w:t>
      </w:r>
      <w:r>
        <w:rPr>
          <w:sz w:val="22"/>
          <w:szCs w:val="22"/>
        </w:rPr>
        <w:t xml:space="preserve"> </w:t>
      </w:r>
      <w:r w:rsidR="000B4EC6" w:rsidRPr="0047757C">
        <w:rPr>
          <w:sz w:val="22"/>
          <w:szCs w:val="22"/>
        </w:rPr>
        <w:t>В стоимость товара включены расходы на перевозку, страхование, хранение, погрузку, выгрузку, доставку товара на АЗС, уплату таможенных пошлин, налогов, сборов и других обязательных платежей, стоимость топливных карт на товар, и другие расходы.</w:t>
      </w:r>
    </w:p>
    <w:p w14:paraId="3FF416F3" w14:textId="77777777" w:rsidR="00573E32" w:rsidRPr="00573E32" w:rsidRDefault="000B4EC6" w:rsidP="00573E32">
      <w:pPr>
        <w:ind w:firstLine="567"/>
        <w:jc w:val="both"/>
        <w:rPr>
          <w:sz w:val="22"/>
          <w:szCs w:val="22"/>
        </w:rPr>
      </w:pPr>
      <w:r w:rsidRPr="0047757C">
        <w:rPr>
          <w:b/>
          <w:sz w:val="22"/>
          <w:szCs w:val="22"/>
        </w:rPr>
        <w:t xml:space="preserve">2. Условия оплаты: </w:t>
      </w:r>
      <w:r w:rsidR="00573E32" w:rsidRPr="00573E32">
        <w:rPr>
          <w:sz w:val="22"/>
          <w:szCs w:val="22"/>
        </w:rPr>
        <w:t xml:space="preserve">Оплата Товара по Договору осуществляется Покупателем в рублях Российской Федерации путём перечисления денежных средств на расчетный счет Поставщика в течение не менее </w:t>
      </w:r>
      <w:r w:rsidR="001A67EA">
        <w:rPr>
          <w:sz w:val="22"/>
          <w:szCs w:val="22"/>
        </w:rPr>
        <w:t>30</w:t>
      </w:r>
      <w:r w:rsidR="00C36EED">
        <w:rPr>
          <w:sz w:val="22"/>
          <w:szCs w:val="22"/>
        </w:rPr>
        <w:t xml:space="preserve"> </w:t>
      </w:r>
      <w:r w:rsidR="00573E32">
        <w:rPr>
          <w:sz w:val="22"/>
          <w:szCs w:val="22"/>
        </w:rPr>
        <w:t xml:space="preserve">рабочих </w:t>
      </w:r>
      <w:proofErr w:type="gramStart"/>
      <w:r w:rsidR="00573E32" w:rsidRPr="00573E32">
        <w:rPr>
          <w:sz w:val="22"/>
          <w:szCs w:val="22"/>
        </w:rPr>
        <w:t>дней  с</w:t>
      </w:r>
      <w:proofErr w:type="gramEnd"/>
      <w:r w:rsidR="00573E32" w:rsidRPr="00573E32">
        <w:rPr>
          <w:sz w:val="22"/>
          <w:szCs w:val="22"/>
        </w:rPr>
        <w:t xml:space="preserve"> момента поставки Товара.</w:t>
      </w:r>
    </w:p>
    <w:p w14:paraId="1221335C" w14:textId="77777777" w:rsidR="000B4EC6" w:rsidRPr="0047757C" w:rsidRDefault="00573E32" w:rsidP="00573E32">
      <w:pPr>
        <w:ind w:firstLine="567"/>
        <w:jc w:val="both"/>
        <w:rPr>
          <w:b/>
          <w:sz w:val="22"/>
          <w:szCs w:val="22"/>
        </w:rPr>
      </w:pPr>
      <w:r w:rsidRPr="00573E32">
        <w:rPr>
          <w:sz w:val="22"/>
          <w:szCs w:val="22"/>
        </w:rPr>
        <w:t xml:space="preserve"> Срок отсрочки оплаты Товара, установленный </w:t>
      </w:r>
      <w:proofErr w:type="gramStart"/>
      <w:r w:rsidRPr="00573E32">
        <w:rPr>
          <w:sz w:val="22"/>
          <w:szCs w:val="22"/>
        </w:rPr>
        <w:t>настоящим пунктом</w:t>
      </w:r>
      <w:proofErr w:type="gramEnd"/>
      <w:r w:rsidRPr="00573E32">
        <w:rPr>
          <w:sz w:val="22"/>
          <w:szCs w:val="22"/>
        </w:rPr>
        <w:t xml:space="preserve"> начинает исчисляться с момента получения Покупателем </w:t>
      </w:r>
      <w:r>
        <w:rPr>
          <w:sz w:val="22"/>
          <w:szCs w:val="22"/>
        </w:rPr>
        <w:t>счета на оплату и отчета по заправкам</w:t>
      </w:r>
      <w:r w:rsidRPr="00573E32">
        <w:rPr>
          <w:sz w:val="22"/>
          <w:szCs w:val="22"/>
        </w:rPr>
        <w:t>.</w:t>
      </w:r>
      <w:r w:rsidR="000B4EC6" w:rsidRPr="0047757C">
        <w:rPr>
          <w:sz w:val="22"/>
          <w:szCs w:val="22"/>
        </w:rPr>
        <w:t xml:space="preserve"> </w:t>
      </w:r>
    </w:p>
    <w:p w14:paraId="1EBC040D" w14:textId="77777777" w:rsidR="001A67EA" w:rsidRPr="001A67EA" w:rsidRDefault="000B4EC6" w:rsidP="000B4EC6">
      <w:pPr>
        <w:tabs>
          <w:tab w:val="left" w:pos="426"/>
          <w:tab w:val="left" w:pos="3443"/>
        </w:tabs>
        <w:spacing w:line="276" w:lineRule="auto"/>
        <w:ind w:firstLine="567"/>
        <w:jc w:val="both"/>
        <w:rPr>
          <w:sz w:val="22"/>
          <w:szCs w:val="22"/>
          <w:lang w:eastAsia="ar-SA"/>
        </w:rPr>
      </w:pPr>
      <w:r w:rsidRPr="0047757C">
        <w:rPr>
          <w:rFonts w:eastAsia="Calibri"/>
          <w:b/>
          <w:sz w:val="22"/>
          <w:szCs w:val="22"/>
          <w:lang w:eastAsia="en-US"/>
        </w:rPr>
        <w:t xml:space="preserve">3. Условия поставки товара: </w:t>
      </w:r>
      <w:r w:rsidRPr="0047757C">
        <w:rPr>
          <w:sz w:val="22"/>
          <w:szCs w:val="22"/>
          <w:lang w:eastAsia="ar-SA"/>
        </w:rPr>
        <w:t>Поставщик должен осуществлять отпуск товара Покупателю по пластиковым картам со встроенной микросхемой, предназначенной для учета объема и ассортимента нефтепродуктов. Цена Товара соответствует цене, установленной в отношении соответствующей АЗС на момен</w:t>
      </w:r>
      <w:r w:rsidR="009D4FA5" w:rsidRPr="0047757C">
        <w:rPr>
          <w:sz w:val="22"/>
          <w:szCs w:val="22"/>
          <w:lang w:eastAsia="ar-SA"/>
        </w:rPr>
        <w:t>т получения Товара Покупателем</w:t>
      </w:r>
      <w:r w:rsidR="00131816">
        <w:rPr>
          <w:sz w:val="22"/>
          <w:szCs w:val="22"/>
          <w:lang w:eastAsia="ar-SA"/>
        </w:rPr>
        <w:t xml:space="preserve"> минус </w:t>
      </w:r>
      <w:r w:rsidR="00131816" w:rsidRPr="001A67EA">
        <w:rPr>
          <w:sz w:val="22"/>
          <w:szCs w:val="22"/>
          <w:lang w:eastAsia="ar-SA"/>
        </w:rPr>
        <w:t>скидка</w:t>
      </w:r>
      <w:r w:rsidR="009D4FA5" w:rsidRPr="001A67EA">
        <w:rPr>
          <w:sz w:val="22"/>
          <w:szCs w:val="22"/>
          <w:lang w:eastAsia="ar-SA"/>
        </w:rPr>
        <w:t xml:space="preserve"> </w:t>
      </w:r>
      <w:r w:rsidR="003D6A11" w:rsidRPr="001A67EA">
        <w:rPr>
          <w:sz w:val="22"/>
          <w:szCs w:val="22"/>
          <w:lang w:eastAsia="ar-SA"/>
        </w:rPr>
        <w:t>Поставщика</w:t>
      </w:r>
      <w:r w:rsidR="001A67EA" w:rsidRPr="001A67EA">
        <w:rPr>
          <w:sz w:val="22"/>
          <w:szCs w:val="22"/>
          <w:lang w:eastAsia="ar-SA"/>
        </w:rPr>
        <w:t>:</w:t>
      </w:r>
    </w:p>
    <w:p w14:paraId="2DF41FF8" w14:textId="77777777" w:rsidR="000B4EC6" w:rsidRPr="001A67EA" w:rsidRDefault="009D4FA5" w:rsidP="000B4EC6">
      <w:pPr>
        <w:tabs>
          <w:tab w:val="left" w:pos="426"/>
          <w:tab w:val="left" w:pos="3443"/>
        </w:tabs>
        <w:spacing w:line="276" w:lineRule="auto"/>
        <w:ind w:firstLine="567"/>
        <w:jc w:val="both"/>
        <w:rPr>
          <w:sz w:val="22"/>
          <w:szCs w:val="22"/>
          <w:lang w:eastAsia="ar-SA"/>
        </w:rPr>
      </w:pPr>
      <w:r w:rsidRPr="001A67EA">
        <w:rPr>
          <w:sz w:val="22"/>
          <w:szCs w:val="22"/>
          <w:lang w:eastAsia="ar-SA"/>
        </w:rPr>
        <w:t xml:space="preserve">не </w:t>
      </w:r>
      <w:r w:rsidR="00C71E8D" w:rsidRPr="001A67EA">
        <w:rPr>
          <w:sz w:val="22"/>
          <w:szCs w:val="22"/>
          <w:lang w:eastAsia="ar-SA"/>
        </w:rPr>
        <w:t>менее</w:t>
      </w:r>
      <w:r w:rsidRPr="001A67EA">
        <w:rPr>
          <w:sz w:val="22"/>
          <w:szCs w:val="22"/>
          <w:lang w:eastAsia="ar-SA"/>
        </w:rPr>
        <w:t xml:space="preserve"> </w:t>
      </w:r>
      <w:r w:rsidR="002E7BF5" w:rsidRPr="001A67EA">
        <w:rPr>
          <w:sz w:val="22"/>
          <w:szCs w:val="22"/>
          <w:lang w:eastAsia="ar-SA"/>
        </w:rPr>
        <w:t>1</w:t>
      </w:r>
      <w:r w:rsidR="001A67EA" w:rsidRPr="001A67EA">
        <w:rPr>
          <w:sz w:val="22"/>
          <w:szCs w:val="22"/>
          <w:lang w:eastAsia="ar-SA"/>
        </w:rPr>
        <w:t>,3</w:t>
      </w:r>
      <w:r w:rsidR="002E7BF5" w:rsidRPr="001A67EA">
        <w:rPr>
          <w:sz w:val="22"/>
          <w:szCs w:val="22"/>
          <w:lang w:eastAsia="ar-SA"/>
        </w:rPr>
        <w:t xml:space="preserve"> рубля на литр </w:t>
      </w:r>
      <w:r w:rsidR="001A67EA" w:rsidRPr="001A67EA">
        <w:rPr>
          <w:sz w:val="22"/>
          <w:szCs w:val="22"/>
          <w:lang w:eastAsia="ar-SA"/>
        </w:rPr>
        <w:t>всех видов бензинов</w:t>
      </w:r>
      <w:r w:rsidRPr="001A67EA">
        <w:rPr>
          <w:sz w:val="22"/>
          <w:szCs w:val="22"/>
          <w:lang w:eastAsia="ar-SA"/>
        </w:rPr>
        <w:t xml:space="preserve"> от цены </w:t>
      </w:r>
      <w:r w:rsidR="003D6A11" w:rsidRPr="001A67EA">
        <w:rPr>
          <w:sz w:val="22"/>
          <w:szCs w:val="22"/>
          <w:lang w:eastAsia="ar-SA"/>
        </w:rPr>
        <w:t xml:space="preserve">Товара на </w:t>
      </w:r>
      <w:r w:rsidRPr="001A67EA">
        <w:rPr>
          <w:sz w:val="22"/>
          <w:szCs w:val="22"/>
          <w:lang w:eastAsia="ar-SA"/>
        </w:rPr>
        <w:t>АЗС</w:t>
      </w:r>
      <w:r w:rsidR="005F7FEB" w:rsidRPr="001A67EA">
        <w:rPr>
          <w:sz w:val="22"/>
          <w:szCs w:val="22"/>
          <w:lang w:eastAsia="ar-SA"/>
        </w:rPr>
        <w:t>.</w:t>
      </w:r>
    </w:p>
    <w:p w14:paraId="097B3E3F" w14:textId="77777777" w:rsidR="001A67EA" w:rsidRPr="001A67EA" w:rsidRDefault="001A67EA" w:rsidP="001A67EA">
      <w:pPr>
        <w:tabs>
          <w:tab w:val="left" w:pos="426"/>
          <w:tab w:val="left" w:pos="3443"/>
        </w:tabs>
        <w:spacing w:line="276" w:lineRule="auto"/>
        <w:ind w:firstLine="567"/>
        <w:jc w:val="both"/>
        <w:rPr>
          <w:sz w:val="22"/>
          <w:szCs w:val="22"/>
          <w:lang w:eastAsia="ar-SA"/>
        </w:rPr>
      </w:pPr>
      <w:r w:rsidRPr="001A67EA">
        <w:rPr>
          <w:sz w:val="22"/>
          <w:szCs w:val="22"/>
          <w:lang w:eastAsia="ar-SA"/>
        </w:rPr>
        <w:t>не менее 2,0 рубля на литр всех видов дизельного топлива от цены Товара на АЗС.</w:t>
      </w:r>
    </w:p>
    <w:p w14:paraId="580F9F7F" w14:textId="77777777" w:rsidR="000B4EC6" w:rsidRPr="001A67EA" w:rsidRDefault="000B4EC6" w:rsidP="000B4EC6">
      <w:pPr>
        <w:tabs>
          <w:tab w:val="left" w:pos="180"/>
        </w:tabs>
        <w:suppressAutoHyphens/>
        <w:spacing w:after="60"/>
        <w:ind w:firstLine="709"/>
        <w:jc w:val="both"/>
        <w:rPr>
          <w:sz w:val="22"/>
          <w:szCs w:val="22"/>
          <w:lang w:eastAsia="ar-SA"/>
        </w:rPr>
      </w:pPr>
      <w:r w:rsidRPr="001A67EA">
        <w:rPr>
          <w:sz w:val="22"/>
          <w:szCs w:val="22"/>
          <w:lang w:eastAsia="ar-SA"/>
        </w:rPr>
        <w:t xml:space="preserve">Поставщик предоставляет Заказчику Карты в количестве, определенном согласно заявке Покупателя на их получение (Приложение № </w:t>
      </w:r>
      <w:r w:rsidR="00192D50" w:rsidRPr="001A67EA">
        <w:rPr>
          <w:sz w:val="22"/>
          <w:szCs w:val="22"/>
          <w:lang w:eastAsia="ar-SA"/>
        </w:rPr>
        <w:t>2</w:t>
      </w:r>
      <w:r w:rsidRPr="001A67EA">
        <w:rPr>
          <w:sz w:val="22"/>
          <w:szCs w:val="22"/>
          <w:lang w:eastAsia="ar-SA"/>
        </w:rPr>
        <w:t xml:space="preserve"> к проекту договора), не позднее </w:t>
      </w:r>
      <w:r w:rsidR="00D11F98" w:rsidRPr="001A67EA">
        <w:rPr>
          <w:sz w:val="22"/>
          <w:szCs w:val="22"/>
          <w:lang w:eastAsia="ar-SA"/>
        </w:rPr>
        <w:t>3</w:t>
      </w:r>
      <w:r w:rsidRPr="001A67EA">
        <w:rPr>
          <w:sz w:val="22"/>
          <w:szCs w:val="22"/>
          <w:lang w:eastAsia="ar-SA"/>
        </w:rPr>
        <w:t xml:space="preserve"> рабочих дней, после получения Поставщиком Заявки, и осуществляет их техническое обслуживание.</w:t>
      </w:r>
    </w:p>
    <w:p w14:paraId="6A66B635" w14:textId="77777777" w:rsidR="000B4EC6" w:rsidRPr="001A67EA" w:rsidRDefault="000B4EC6" w:rsidP="000B4EC6">
      <w:pPr>
        <w:tabs>
          <w:tab w:val="left" w:pos="180"/>
        </w:tabs>
        <w:suppressAutoHyphens/>
        <w:spacing w:after="60"/>
        <w:ind w:firstLine="709"/>
        <w:jc w:val="both"/>
        <w:rPr>
          <w:sz w:val="22"/>
          <w:szCs w:val="22"/>
          <w:lang w:eastAsia="ar-SA"/>
        </w:rPr>
      </w:pPr>
      <w:r w:rsidRPr="001A67EA">
        <w:rPr>
          <w:sz w:val="22"/>
          <w:szCs w:val="22"/>
          <w:lang w:eastAsia="ar-SA"/>
        </w:rPr>
        <w:t xml:space="preserve">Активация Карт производится Поставщиком при передаче Карт Покупателю. Пополнение Карт в ходе исполнения договора должно производиться из офиса Поставщика согласно Заявке Покупателя (Приложение № </w:t>
      </w:r>
      <w:r w:rsidR="00192D50" w:rsidRPr="001A67EA">
        <w:rPr>
          <w:sz w:val="22"/>
          <w:szCs w:val="22"/>
          <w:lang w:eastAsia="ar-SA"/>
        </w:rPr>
        <w:t>2</w:t>
      </w:r>
      <w:r w:rsidRPr="001A67EA">
        <w:rPr>
          <w:sz w:val="22"/>
          <w:szCs w:val="22"/>
          <w:lang w:eastAsia="ar-SA"/>
        </w:rPr>
        <w:t xml:space="preserve"> к проекту договора) без дополнительной активации Карт на АЗС Поставщика.</w:t>
      </w:r>
    </w:p>
    <w:p w14:paraId="0168FEC0" w14:textId="77777777" w:rsidR="000B4EC6" w:rsidRPr="001A67EA" w:rsidRDefault="003C0166" w:rsidP="003C0166">
      <w:pPr>
        <w:tabs>
          <w:tab w:val="left" w:pos="180"/>
        </w:tabs>
        <w:suppressAutoHyphens/>
        <w:spacing w:after="60"/>
        <w:jc w:val="both"/>
        <w:rPr>
          <w:sz w:val="22"/>
          <w:szCs w:val="22"/>
          <w:lang w:eastAsia="ar-SA"/>
        </w:rPr>
      </w:pPr>
      <w:r w:rsidRPr="001A67EA">
        <w:rPr>
          <w:sz w:val="22"/>
          <w:szCs w:val="22"/>
          <w:lang w:eastAsia="ar-SA"/>
        </w:rPr>
        <w:tab/>
      </w:r>
      <w:r w:rsidRPr="001A67EA">
        <w:rPr>
          <w:sz w:val="22"/>
          <w:szCs w:val="22"/>
          <w:lang w:eastAsia="ar-SA"/>
        </w:rPr>
        <w:tab/>
      </w:r>
      <w:r w:rsidR="000B4EC6" w:rsidRPr="001A67EA">
        <w:rPr>
          <w:sz w:val="22"/>
          <w:szCs w:val="22"/>
          <w:lang w:eastAsia="ar-SA"/>
        </w:rPr>
        <w:t xml:space="preserve">Карты должны иметь защиту от подделки, ПИН-код. На каждую Карту наносятся торговая марка Поставщика и номер Карты. Поставщик предоставляет Покупателю Карты на безвозмездной основе на время действия договора. Поставщик должен производить поставку товара, свободного от любых прав третьих лиц. </w:t>
      </w:r>
    </w:p>
    <w:p w14:paraId="3401CA04" w14:textId="77777777" w:rsidR="000B4EC6" w:rsidRPr="001A67EA" w:rsidRDefault="000B4EC6" w:rsidP="000B4EC6">
      <w:pPr>
        <w:tabs>
          <w:tab w:val="left" w:pos="180"/>
        </w:tabs>
        <w:suppressAutoHyphens/>
        <w:spacing w:after="60"/>
        <w:ind w:firstLine="709"/>
        <w:jc w:val="both"/>
        <w:rPr>
          <w:sz w:val="22"/>
          <w:szCs w:val="22"/>
          <w:lang w:eastAsia="ar-SA"/>
        </w:rPr>
      </w:pPr>
      <w:r w:rsidRPr="001A67EA">
        <w:rPr>
          <w:sz w:val="22"/>
          <w:szCs w:val="22"/>
          <w:lang w:eastAsia="ar-SA"/>
        </w:rPr>
        <w:t>Поставщик должен производить передачу Товара Покупателю на основании (при предъявлении) Карты. Отгрузка (передача) Товара Покупателю на АЗС производится непосредственно в топливные баки автотранспортных средств Покупателя. Каждая поставка Товара осуществляется и оформляется в момент получения партии Товара на месте предъявления Покупателем Карты с получением терминального Чека Оборудования</w:t>
      </w:r>
    </w:p>
    <w:p w14:paraId="43AFD31F" w14:textId="77777777" w:rsidR="000B4EC6" w:rsidRPr="0047757C" w:rsidRDefault="000B4EC6" w:rsidP="000B4EC6">
      <w:pPr>
        <w:suppressAutoHyphens/>
        <w:autoSpaceDE w:val="0"/>
        <w:autoSpaceDN w:val="0"/>
        <w:adjustRightInd w:val="0"/>
        <w:ind w:firstLine="709"/>
        <w:jc w:val="both"/>
        <w:rPr>
          <w:sz w:val="22"/>
          <w:szCs w:val="22"/>
          <w:lang w:eastAsia="ar-SA"/>
        </w:rPr>
      </w:pPr>
      <w:r w:rsidRPr="001A67EA">
        <w:rPr>
          <w:b/>
          <w:sz w:val="22"/>
          <w:szCs w:val="22"/>
          <w:lang w:eastAsia="ar-SA"/>
        </w:rPr>
        <w:t>4. Место поставки Товара:</w:t>
      </w:r>
      <w:r w:rsidRPr="001A67EA">
        <w:rPr>
          <w:sz w:val="22"/>
          <w:szCs w:val="22"/>
          <w:lang w:eastAsia="ar-SA"/>
        </w:rPr>
        <w:t xml:space="preserve"> Автозаправочные станции, оборудованные электронной автоматизированной системой безналичного отпуска товара. АЗС</w:t>
      </w:r>
      <w:r w:rsidR="00C71E8D" w:rsidRPr="001A67EA">
        <w:rPr>
          <w:sz w:val="22"/>
          <w:szCs w:val="22"/>
          <w:lang w:eastAsia="ar-SA"/>
        </w:rPr>
        <w:t xml:space="preserve"> на расстоянии не более 15 километров от ПЗУ Новосибирск-Западный, находящегося по </w:t>
      </w:r>
      <w:proofErr w:type="gramStart"/>
      <w:r w:rsidR="00C71E8D" w:rsidRPr="001A67EA">
        <w:rPr>
          <w:sz w:val="22"/>
          <w:szCs w:val="22"/>
          <w:lang w:eastAsia="ar-SA"/>
        </w:rPr>
        <w:t>адресу  г.</w:t>
      </w:r>
      <w:proofErr w:type="gramEnd"/>
      <w:r w:rsidR="00C71E8D" w:rsidRPr="001A67EA">
        <w:rPr>
          <w:sz w:val="22"/>
          <w:szCs w:val="22"/>
          <w:lang w:eastAsia="ar-SA"/>
        </w:rPr>
        <w:t xml:space="preserve"> Новосибирск, ул. Балластная,д.15, </w:t>
      </w:r>
      <w:r w:rsidRPr="001A67EA">
        <w:rPr>
          <w:sz w:val="22"/>
          <w:szCs w:val="22"/>
          <w:lang w:eastAsia="ar-SA"/>
        </w:rPr>
        <w:t xml:space="preserve"> принимающие</w:t>
      </w:r>
      <w:r w:rsidRPr="0047757C">
        <w:rPr>
          <w:sz w:val="22"/>
          <w:szCs w:val="22"/>
          <w:lang w:eastAsia="ar-SA"/>
        </w:rPr>
        <w:t xml:space="preserve"> к обслуживанию Карты. </w:t>
      </w:r>
    </w:p>
    <w:p w14:paraId="4B431F2B" w14:textId="77777777" w:rsidR="000B4EC6" w:rsidRPr="0047757C" w:rsidRDefault="000B4EC6" w:rsidP="000B4EC6">
      <w:pPr>
        <w:suppressAutoHyphens/>
        <w:autoSpaceDE w:val="0"/>
        <w:autoSpaceDN w:val="0"/>
        <w:adjustRightInd w:val="0"/>
        <w:ind w:firstLine="709"/>
        <w:jc w:val="both"/>
        <w:rPr>
          <w:sz w:val="22"/>
          <w:szCs w:val="22"/>
          <w:lang w:eastAsia="ar-SA"/>
        </w:rPr>
      </w:pPr>
      <w:r w:rsidRPr="0047757C">
        <w:rPr>
          <w:sz w:val="22"/>
          <w:szCs w:val="22"/>
          <w:lang w:eastAsia="ar-SA"/>
        </w:rPr>
        <w:t>К поставке товара применяется действующее законодательство РФ, в том числе о защите прав потребителей.</w:t>
      </w:r>
    </w:p>
    <w:p w14:paraId="690FA11D" w14:textId="77777777" w:rsidR="000B4EC6" w:rsidRPr="0047757C" w:rsidRDefault="000B4EC6" w:rsidP="000B4EC6">
      <w:pPr>
        <w:suppressAutoHyphens/>
        <w:autoSpaceDE w:val="0"/>
        <w:autoSpaceDN w:val="0"/>
        <w:adjustRightInd w:val="0"/>
        <w:ind w:firstLine="709"/>
        <w:jc w:val="both"/>
        <w:rPr>
          <w:sz w:val="22"/>
          <w:szCs w:val="22"/>
          <w:lang w:eastAsia="ar-SA"/>
        </w:rPr>
      </w:pPr>
      <w:r w:rsidRPr="0047757C">
        <w:rPr>
          <w:sz w:val="22"/>
          <w:szCs w:val="22"/>
          <w:lang w:eastAsia="ar-SA"/>
        </w:rPr>
        <w:t>Поставщик должен обеспечить возможность получения Покупателем товара при помощи Карты путем выборки бензина и дизельного топлива на вышеуказанных АЗС. Поставщик обязан предоставить Заказчику перечень АЗС, на которых возможна заправка, с указанием их адресов и режима работы.</w:t>
      </w:r>
    </w:p>
    <w:p w14:paraId="17A4D657" w14:textId="77777777" w:rsidR="000B4EC6" w:rsidRPr="0047757C" w:rsidRDefault="000B4EC6" w:rsidP="000B4EC6">
      <w:pPr>
        <w:tabs>
          <w:tab w:val="left" w:pos="180"/>
        </w:tabs>
        <w:suppressAutoHyphens/>
        <w:ind w:firstLine="709"/>
        <w:jc w:val="both"/>
        <w:rPr>
          <w:sz w:val="22"/>
          <w:szCs w:val="22"/>
          <w:lang w:eastAsia="ar-SA"/>
        </w:rPr>
      </w:pPr>
      <w:r w:rsidRPr="0047757C">
        <w:rPr>
          <w:sz w:val="22"/>
          <w:szCs w:val="22"/>
          <w:lang w:eastAsia="ar-SA"/>
        </w:rPr>
        <w:t>Конкретное время выборки товара определяется Заказчиком самостоятельно с учетом режима работы АЗС.</w:t>
      </w:r>
    </w:p>
    <w:p w14:paraId="29BF844D" w14:textId="77777777" w:rsidR="000B4EC6" w:rsidRPr="0047757C" w:rsidRDefault="000B4EC6" w:rsidP="000B4EC6">
      <w:pPr>
        <w:suppressAutoHyphens/>
        <w:ind w:firstLine="720"/>
        <w:jc w:val="both"/>
        <w:rPr>
          <w:sz w:val="22"/>
          <w:szCs w:val="22"/>
          <w:lang w:eastAsia="ar-SA"/>
        </w:rPr>
      </w:pPr>
      <w:r w:rsidRPr="0047757C">
        <w:rPr>
          <w:sz w:val="22"/>
          <w:szCs w:val="22"/>
          <w:lang w:eastAsia="ar-SA"/>
        </w:rPr>
        <w:t>Право собственности, а также риск случайной гибели Товара переходит от Поставщика к Покупателю в момент окончания заправки автотранспортного средства Покупателя и фиксируется чеком Оборудования.</w:t>
      </w:r>
    </w:p>
    <w:p w14:paraId="33433665" w14:textId="77777777" w:rsidR="000B4EC6" w:rsidRPr="0047757C" w:rsidRDefault="000B4EC6" w:rsidP="000B4EC6">
      <w:pPr>
        <w:suppressAutoHyphens/>
        <w:ind w:firstLine="709"/>
        <w:jc w:val="both"/>
        <w:rPr>
          <w:sz w:val="22"/>
          <w:szCs w:val="22"/>
          <w:lang w:eastAsia="ar-SA"/>
        </w:rPr>
      </w:pPr>
      <w:r w:rsidRPr="0047757C">
        <w:rPr>
          <w:sz w:val="22"/>
          <w:szCs w:val="22"/>
          <w:lang w:eastAsia="ar-SA"/>
        </w:rPr>
        <w:t>Поставщик считается исполнившим свои обязательства по поставке товара с момента его полной выборки Покупателем на АЗС по Картам.</w:t>
      </w:r>
    </w:p>
    <w:p w14:paraId="348A91EA" w14:textId="77777777" w:rsidR="000B4EC6" w:rsidRPr="0047757C" w:rsidRDefault="000B4EC6" w:rsidP="000B4EC6">
      <w:pPr>
        <w:ind w:firstLine="567"/>
        <w:jc w:val="both"/>
        <w:rPr>
          <w:rFonts w:eastAsia="Calibri"/>
          <w:sz w:val="22"/>
          <w:szCs w:val="22"/>
          <w:lang w:eastAsia="en-US"/>
        </w:rPr>
      </w:pPr>
      <w:r w:rsidRPr="0047757C">
        <w:rPr>
          <w:rFonts w:eastAsia="Calibri"/>
          <w:b/>
          <w:sz w:val="22"/>
          <w:szCs w:val="22"/>
          <w:lang w:eastAsia="en-US"/>
        </w:rPr>
        <w:t>5. Сроки поставки Товара:</w:t>
      </w:r>
      <w:r w:rsidRPr="0047757C">
        <w:rPr>
          <w:rFonts w:eastAsia="Calibri"/>
          <w:sz w:val="22"/>
          <w:szCs w:val="22"/>
          <w:lang w:eastAsia="en-US"/>
        </w:rPr>
        <w:t xml:space="preserve"> Сроки поставки Товара: </w:t>
      </w:r>
      <w:r w:rsidR="00C36EED">
        <w:rPr>
          <w:rFonts w:eastAsia="Calibri"/>
          <w:sz w:val="22"/>
          <w:szCs w:val="22"/>
          <w:lang w:eastAsia="en-US"/>
        </w:rPr>
        <w:t xml:space="preserve">с </w:t>
      </w:r>
      <w:r w:rsidR="00A4541E">
        <w:rPr>
          <w:rFonts w:eastAsia="Calibri"/>
          <w:sz w:val="22"/>
          <w:szCs w:val="22"/>
          <w:lang w:eastAsia="en-US"/>
        </w:rPr>
        <w:t>31 декабря</w:t>
      </w:r>
      <w:r w:rsidR="00C36EED">
        <w:rPr>
          <w:rFonts w:eastAsia="Calibri"/>
          <w:sz w:val="22"/>
          <w:szCs w:val="22"/>
          <w:lang w:eastAsia="en-US"/>
        </w:rPr>
        <w:t xml:space="preserve"> 202</w:t>
      </w:r>
      <w:r w:rsidR="00A4541E">
        <w:rPr>
          <w:rFonts w:eastAsia="Calibri"/>
          <w:sz w:val="22"/>
          <w:szCs w:val="22"/>
          <w:lang w:eastAsia="en-US"/>
        </w:rPr>
        <w:t>1</w:t>
      </w:r>
      <w:r w:rsidR="00C36EED">
        <w:rPr>
          <w:rFonts w:eastAsia="Calibri"/>
          <w:sz w:val="22"/>
          <w:szCs w:val="22"/>
          <w:lang w:eastAsia="en-US"/>
        </w:rPr>
        <w:t xml:space="preserve"> года</w:t>
      </w:r>
      <w:r w:rsidRPr="0047757C">
        <w:rPr>
          <w:rFonts w:eastAsia="Calibri"/>
          <w:sz w:val="22"/>
          <w:szCs w:val="22"/>
          <w:lang w:eastAsia="en-US"/>
        </w:rPr>
        <w:t xml:space="preserve"> до </w:t>
      </w:r>
      <w:r w:rsidR="00DE2091">
        <w:rPr>
          <w:rFonts w:eastAsia="Calibri"/>
          <w:sz w:val="22"/>
          <w:szCs w:val="22"/>
          <w:lang w:eastAsia="en-US"/>
        </w:rPr>
        <w:t>31 декабря</w:t>
      </w:r>
      <w:r w:rsidRPr="0047757C">
        <w:rPr>
          <w:rFonts w:eastAsia="Calibri"/>
          <w:sz w:val="22"/>
          <w:szCs w:val="22"/>
          <w:lang w:eastAsia="en-US"/>
        </w:rPr>
        <w:t xml:space="preserve"> 20</w:t>
      </w:r>
      <w:r w:rsidR="00C36EED">
        <w:rPr>
          <w:rFonts w:eastAsia="Calibri"/>
          <w:sz w:val="22"/>
          <w:szCs w:val="22"/>
          <w:lang w:eastAsia="en-US"/>
        </w:rPr>
        <w:t>2</w:t>
      </w:r>
      <w:r w:rsidR="00A4541E">
        <w:rPr>
          <w:rFonts w:eastAsia="Calibri"/>
          <w:sz w:val="22"/>
          <w:szCs w:val="22"/>
          <w:lang w:eastAsia="en-US"/>
        </w:rPr>
        <w:t>2</w:t>
      </w:r>
      <w:r w:rsidR="0047757C">
        <w:rPr>
          <w:rFonts w:eastAsia="Calibri"/>
          <w:sz w:val="22"/>
          <w:szCs w:val="22"/>
          <w:lang w:eastAsia="en-US"/>
        </w:rPr>
        <w:t xml:space="preserve"> года</w:t>
      </w:r>
      <w:r w:rsidRPr="0047757C">
        <w:rPr>
          <w:rFonts w:eastAsia="Calibri"/>
          <w:sz w:val="22"/>
          <w:szCs w:val="22"/>
          <w:lang w:eastAsia="en-US"/>
        </w:rPr>
        <w:t xml:space="preserve"> по запросу Покупателя на АЗС при предъявлении Карты</w:t>
      </w:r>
    </w:p>
    <w:p w14:paraId="430C93F3" w14:textId="77777777" w:rsidR="000B4EC6" w:rsidRPr="0047757C" w:rsidRDefault="000B4EC6" w:rsidP="000B4EC6">
      <w:pPr>
        <w:suppressAutoHyphens/>
        <w:spacing w:after="60"/>
        <w:ind w:firstLine="720"/>
        <w:jc w:val="both"/>
        <w:rPr>
          <w:sz w:val="22"/>
          <w:szCs w:val="22"/>
          <w:lang w:eastAsia="ar-SA"/>
        </w:rPr>
      </w:pPr>
      <w:r w:rsidRPr="0047757C">
        <w:rPr>
          <w:rFonts w:eastAsia="Calibri"/>
          <w:sz w:val="22"/>
          <w:szCs w:val="22"/>
          <w:lang w:eastAsia="en-US"/>
        </w:rPr>
        <w:lastRenderedPageBreak/>
        <w:t>Конкретное время выборки товара определяется Заказчиком самостоятельно с момента заключения договора и учетом режима работы АЗС</w:t>
      </w:r>
      <w:r w:rsidRPr="0047757C">
        <w:rPr>
          <w:sz w:val="22"/>
          <w:szCs w:val="22"/>
          <w:lang w:eastAsia="ar-SA"/>
        </w:rPr>
        <w:t xml:space="preserve">. </w:t>
      </w:r>
    </w:p>
    <w:p w14:paraId="5494B83A" w14:textId="77777777" w:rsidR="000B4EC6" w:rsidRPr="0047757C" w:rsidRDefault="000B4EC6" w:rsidP="000B4EC6">
      <w:pPr>
        <w:suppressAutoHyphens/>
        <w:spacing w:after="60"/>
        <w:ind w:firstLine="720"/>
        <w:jc w:val="both"/>
        <w:rPr>
          <w:sz w:val="22"/>
          <w:szCs w:val="22"/>
          <w:lang w:eastAsia="ar-SA"/>
        </w:rPr>
      </w:pPr>
      <w:r w:rsidRPr="0047757C">
        <w:rPr>
          <w:sz w:val="22"/>
          <w:szCs w:val="22"/>
          <w:lang w:eastAsia="ar-SA"/>
        </w:rPr>
        <w:t xml:space="preserve">Поставщик должен гарантировать качество и безопасность поставляемого Товара. </w:t>
      </w:r>
    </w:p>
    <w:p w14:paraId="686C78F0" w14:textId="77777777" w:rsidR="000B4EC6" w:rsidRPr="0047757C" w:rsidRDefault="000B4EC6" w:rsidP="000B4EC6">
      <w:pPr>
        <w:suppressAutoHyphens/>
        <w:ind w:firstLine="720"/>
        <w:jc w:val="both"/>
        <w:rPr>
          <w:sz w:val="22"/>
          <w:szCs w:val="22"/>
          <w:lang w:eastAsia="ar-SA"/>
        </w:rPr>
      </w:pPr>
      <w:r w:rsidRPr="0047757C">
        <w:rPr>
          <w:sz w:val="22"/>
          <w:szCs w:val="22"/>
          <w:lang w:eastAsia="ar-SA"/>
        </w:rPr>
        <w:t>Подтверждением качества поставленного Товара со стороны Поставщика являются сертификаты качества на поставляемый Товар. Поставщик обязан представить указанные документы по письменному заявлению Покупателя.</w:t>
      </w:r>
    </w:p>
    <w:p w14:paraId="2468704C" w14:textId="77777777" w:rsidR="000B4EC6" w:rsidRPr="0047757C" w:rsidRDefault="000B4EC6" w:rsidP="000B4EC6">
      <w:pPr>
        <w:suppressAutoHyphens/>
        <w:ind w:firstLine="720"/>
        <w:jc w:val="both"/>
        <w:rPr>
          <w:b/>
          <w:sz w:val="22"/>
          <w:szCs w:val="22"/>
          <w:lang w:eastAsia="ar-SA"/>
        </w:rPr>
      </w:pPr>
      <w:r w:rsidRPr="0047757C">
        <w:rPr>
          <w:sz w:val="22"/>
          <w:szCs w:val="22"/>
          <w:lang w:eastAsia="ar-SA"/>
        </w:rPr>
        <w:t>Срок годности Товара определяется в соответствии с действующим ГОСТом, ТУ с учетом рекомендаций производителя</w:t>
      </w:r>
      <w:r w:rsidRPr="0047757C">
        <w:rPr>
          <w:b/>
          <w:sz w:val="22"/>
          <w:szCs w:val="22"/>
          <w:lang w:eastAsia="ar-SA"/>
        </w:rPr>
        <w:t>.</w:t>
      </w:r>
    </w:p>
    <w:p w14:paraId="55A8D6AB" w14:textId="77777777" w:rsidR="000B4EC6" w:rsidRPr="0047757C" w:rsidRDefault="000B4EC6" w:rsidP="000B4EC6">
      <w:pPr>
        <w:suppressAutoHyphens/>
        <w:ind w:firstLine="720"/>
        <w:jc w:val="both"/>
        <w:rPr>
          <w:sz w:val="22"/>
          <w:szCs w:val="22"/>
          <w:lang w:eastAsia="ar-SA"/>
        </w:rPr>
      </w:pPr>
      <w:r w:rsidRPr="0047757C">
        <w:rPr>
          <w:sz w:val="22"/>
          <w:szCs w:val="22"/>
          <w:lang w:eastAsia="ar-SA"/>
        </w:rPr>
        <w:t>Поставляемый товар должен соответствовать нормам безопасности производителей товара и установленным законодательством Российской Федерации нормам безопасности товаров, эксплуатируемых человеком.</w:t>
      </w:r>
    </w:p>
    <w:p w14:paraId="49404DC4" w14:textId="77777777" w:rsidR="000B4EC6" w:rsidRPr="0047757C" w:rsidRDefault="000B4EC6" w:rsidP="000B4EC6">
      <w:pPr>
        <w:spacing w:line="276" w:lineRule="auto"/>
        <w:ind w:firstLine="708"/>
        <w:jc w:val="both"/>
        <w:rPr>
          <w:sz w:val="22"/>
          <w:szCs w:val="22"/>
          <w:lang w:eastAsia="ar-SA"/>
        </w:rPr>
      </w:pPr>
      <w:r w:rsidRPr="0047757C">
        <w:rPr>
          <w:sz w:val="22"/>
          <w:szCs w:val="22"/>
          <w:lang w:eastAsia="ar-SA"/>
        </w:rPr>
        <w:t>Поставляемый товар должен соответствовать характеристикам, указанным в Таблице №1 настоящего Технического задания.</w:t>
      </w:r>
    </w:p>
    <w:p w14:paraId="42F42468" w14:textId="77777777" w:rsidR="0047757C" w:rsidRPr="0047757C" w:rsidRDefault="0047757C" w:rsidP="000B4EC6">
      <w:pPr>
        <w:spacing w:line="276" w:lineRule="auto"/>
        <w:ind w:firstLine="708"/>
        <w:jc w:val="both"/>
        <w:rPr>
          <w:rFonts w:eastAsia="Calibri"/>
          <w:b/>
          <w:sz w:val="22"/>
          <w:szCs w:val="22"/>
          <w:lang w:eastAsia="en-US"/>
        </w:rPr>
      </w:pPr>
    </w:p>
    <w:p w14:paraId="2B257935" w14:textId="77777777" w:rsidR="000B4EC6" w:rsidRPr="0047757C" w:rsidRDefault="000B4EC6" w:rsidP="000B4EC6">
      <w:pPr>
        <w:spacing w:after="100" w:afterAutospacing="1"/>
        <w:contextualSpacing/>
        <w:jc w:val="right"/>
        <w:rPr>
          <w:sz w:val="22"/>
          <w:szCs w:val="22"/>
        </w:rPr>
      </w:pPr>
      <w:r w:rsidRPr="0047757C">
        <w:rPr>
          <w:sz w:val="22"/>
          <w:szCs w:val="22"/>
        </w:rPr>
        <w:t>Таблица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2410"/>
        <w:gridCol w:w="3402"/>
      </w:tblGrid>
      <w:tr w:rsidR="0047757C" w:rsidRPr="0047757C" w14:paraId="1EC4BD4E" w14:textId="77777777" w:rsidTr="0047757C">
        <w:trPr>
          <w:tblHeader/>
        </w:trPr>
        <w:tc>
          <w:tcPr>
            <w:tcW w:w="534" w:type="dxa"/>
            <w:shd w:val="clear" w:color="auto" w:fill="auto"/>
            <w:vAlign w:val="center"/>
          </w:tcPr>
          <w:p w14:paraId="57A7AE69" w14:textId="77777777"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 п/п</w:t>
            </w:r>
          </w:p>
        </w:tc>
        <w:tc>
          <w:tcPr>
            <w:tcW w:w="3714" w:type="dxa"/>
            <w:shd w:val="clear" w:color="auto" w:fill="auto"/>
            <w:vAlign w:val="center"/>
          </w:tcPr>
          <w:p w14:paraId="56DAC8E9" w14:textId="77777777"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Наименование товара</w:t>
            </w:r>
          </w:p>
        </w:tc>
        <w:tc>
          <w:tcPr>
            <w:tcW w:w="2410" w:type="dxa"/>
            <w:shd w:val="clear" w:color="auto" w:fill="auto"/>
            <w:vAlign w:val="center"/>
          </w:tcPr>
          <w:p w14:paraId="225A7986" w14:textId="77777777"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Характеристики (технические характеристики) товара</w:t>
            </w:r>
          </w:p>
        </w:tc>
        <w:tc>
          <w:tcPr>
            <w:tcW w:w="3402" w:type="dxa"/>
            <w:shd w:val="clear" w:color="auto" w:fill="auto"/>
            <w:vAlign w:val="center"/>
          </w:tcPr>
          <w:p w14:paraId="03F4CC38" w14:textId="77777777"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Кол-во,</w:t>
            </w:r>
          </w:p>
          <w:p w14:paraId="614B3F35" w14:textId="77777777"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литр</w:t>
            </w:r>
          </w:p>
        </w:tc>
      </w:tr>
      <w:tr w:rsidR="0047757C" w:rsidRPr="0047757C" w14:paraId="1EB1DAB2" w14:textId="77777777" w:rsidTr="0047757C">
        <w:trPr>
          <w:tblHeader/>
        </w:trPr>
        <w:tc>
          <w:tcPr>
            <w:tcW w:w="534" w:type="dxa"/>
            <w:shd w:val="clear" w:color="auto" w:fill="auto"/>
          </w:tcPr>
          <w:p w14:paraId="7C9F2622"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1</w:t>
            </w:r>
          </w:p>
        </w:tc>
        <w:tc>
          <w:tcPr>
            <w:tcW w:w="3714" w:type="dxa"/>
            <w:shd w:val="clear" w:color="auto" w:fill="auto"/>
          </w:tcPr>
          <w:p w14:paraId="0086ED87"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2</w:t>
            </w:r>
          </w:p>
        </w:tc>
        <w:tc>
          <w:tcPr>
            <w:tcW w:w="2410" w:type="dxa"/>
            <w:shd w:val="clear" w:color="auto" w:fill="auto"/>
          </w:tcPr>
          <w:p w14:paraId="5352FB3B"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3</w:t>
            </w:r>
          </w:p>
        </w:tc>
        <w:tc>
          <w:tcPr>
            <w:tcW w:w="3402" w:type="dxa"/>
            <w:shd w:val="clear" w:color="auto" w:fill="auto"/>
          </w:tcPr>
          <w:p w14:paraId="317CE033"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4</w:t>
            </w:r>
          </w:p>
        </w:tc>
      </w:tr>
      <w:tr w:rsidR="0047757C" w:rsidRPr="0047757C" w14:paraId="0DA50BC4" w14:textId="77777777" w:rsidTr="0047757C">
        <w:trPr>
          <w:trHeight w:val="717"/>
        </w:trPr>
        <w:tc>
          <w:tcPr>
            <w:tcW w:w="534" w:type="dxa"/>
            <w:shd w:val="clear" w:color="auto" w:fill="FFFFFF"/>
            <w:vAlign w:val="center"/>
          </w:tcPr>
          <w:p w14:paraId="281FB429"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1</w:t>
            </w:r>
          </w:p>
        </w:tc>
        <w:tc>
          <w:tcPr>
            <w:tcW w:w="3714" w:type="dxa"/>
            <w:shd w:val="clear" w:color="auto" w:fill="FFFFFF"/>
            <w:vAlign w:val="center"/>
          </w:tcPr>
          <w:p w14:paraId="634F4609"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Бензин АИ-92 неэтилированный</w:t>
            </w:r>
          </w:p>
        </w:tc>
        <w:tc>
          <w:tcPr>
            <w:tcW w:w="2410" w:type="dxa"/>
            <w:shd w:val="clear" w:color="auto" w:fill="FFFFFF"/>
            <w:vAlign w:val="center"/>
          </w:tcPr>
          <w:p w14:paraId="733EA97F" w14:textId="77777777" w:rsidR="0047757C" w:rsidRPr="0047757C" w:rsidRDefault="0047757C" w:rsidP="0047757C">
            <w:pPr>
              <w:suppressAutoHyphens/>
              <w:overflowPunct w:val="0"/>
              <w:jc w:val="center"/>
              <w:rPr>
                <w:rFonts w:eastAsia="Calibri"/>
                <w:sz w:val="22"/>
                <w:szCs w:val="22"/>
              </w:rPr>
            </w:pPr>
            <w:r w:rsidRPr="0047757C">
              <w:rPr>
                <w:sz w:val="22"/>
                <w:szCs w:val="22"/>
                <w:lang w:eastAsia="ar-SA"/>
              </w:rPr>
              <w:t>ГОСТ 32513-2013</w:t>
            </w:r>
          </w:p>
        </w:tc>
        <w:tc>
          <w:tcPr>
            <w:tcW w:w="3402" w:type="dxa"/>
            <w:shd w:val="clear" w:color="auto" w:fill="FFFFFF"/>
            <w:vAlign w:val="center"/>
          </w:tcPr>
          <w:p w14:paraId="45F9725C" w14:textId="77777777" w:rsidR="0047757C" w:rsidRPr="0047757C" w:rsidRDefault="001A67EA" w:rsidP="000B4EC6">
            <w:pPr>
              <w:suppressAutoHyphens/>
              <w:spacing w:after="60"/>
              <w:ind w:right="-48"/>
              <w:jc w:val="center"/>
              <w:rPr>
                <w:sz w:val="22"/>
                <w:szCs w:val="22"/>
                <w:lang w:eastAsia="ar-SA"/>
              </w:rPr>
            </w:pPr>
            <w:r>
              <w:rPr>
                <w:sz w:val="22"/>
                <w:szCs w:val="22"/>
                <w:lang w:eastAsia="ar-SA"/>
              </w:rPr>
              <w:t>3</w:t>
            </w:r>
            <w:r w:rsidR="0047757C" w:rsidRPr="0047757C">
              <w:rPr>
                <w:sz w:val="22"/>
                <w:szCs w:val="22"/>
                <w:lang w:eastAsia="ar-SA"/>
              </w:rPr>
              <w:t>000</w:t>
            </w:r>
          </w:p>
        </w:tc>
      </w:tr>
      <w:tr w:rsidR="0047757C" w:rsidRPr="0047757C" w14:paraId="137335E8" w14:textId="77777777" w:rsidTr="0047757C">
        <w:tc>
          <w:tcPr>
            <w:tcW w:w="534" w:type="dxa"/>
            <w:shd w:val="clear" w:color="auto" w:fill="FFFFFF"/>
            <w:vAlign w:val="center"/>
          </w:tcPr>
          <w:p w14:paraId="0FC1179A"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2</w:t>
            </w:r>
          </w:p>
        </w:tc>
        <w:tc>
          <w:tcPr>
            <w:tcW w:w="3714" w:type="dxa"/>
            <w:shd w:val="clear" w:color="auto" w:fill="FFFFFF"/>
            <w:vAlign w:val="center"/>
          </w:tcPr>
          <w:p w14:paraId="7DB327AA" w14:textId="77777777" w:rsidR="0047757C" w:rsidRPr="0047757C" w:rsidRDefault="0047757C" w:rsidP="000B4EC6">
            <w:pPr>
              <w:suppressAutoHyphens/>
              <w:spacing w:after="60"/>
              <w:jc w:val="center"/>
              <w:rPr>
                <w:sz w:val="22"/>
                <w:szCs w:val="22"/>
                <w:lang w:eastAsia="ar-SA"/>
              </w:rPr>
            </w:pPr>
            <w:r w:rsidRPr="0047757C">
              <w:rPr>
                <w:sz w:val="22"/>
                <w:szCs w:val="22"/>
                <w:lang w:eastAsia="ar-SA"/>
              </w:rPr>
              <w:t>Бензин АИ-95 неэтилированный</w:t>
            </w:r>
          </w:p>
        </w:tc>
        <w:tc>
          <w:tcPr>
            <w:tcW w:w="2410" w:type="dxa"/>
            <w:shd w:val="clear" w:color="auto" w:fill="FFFFFF"/>
            <w:vAlign w:val="center"/>
          </w:tcPr>
          <w:p w14:paraId="5D0591DA" w14:textId="77777777" w:rsidR="0047757C" w:rsidRPr="0047757C" w:rsidRDefault="0047757C" w:rsidP="0047757C">
            <w:pPr>
              <w:suppressAutoHyphens/>
              <w:spacing w:after="60"/>
              <w:ind w:right="-48"/>
              <w:jc w:val="center"/>
              <w:rPr>
                <w:sz w:val="22"/>
                <w:szCs w:val="22"/>
                <w:lang w:eastAsia="ar-SA"/>
              </w:rPr>
            </w:pPr>
            <w:r w:rsidRPr="0047757C">
              <w:rPr>
                <w:sz w:val="22"/>
                <w:szCs w:val="22"/>
                <w:lang w:eastAsia="ar-SA"/>
              </w:rPr>
              <w:t>ГОСТ 32513-2013</w:t>
            </w:r>
          </w:p>
        </w:tc>
        <w:tc>
          <w:tcPr>
            <w:tcW w:w="3402" w:type="dxa"/>
            <w:shd w:val="clear" w:color="auto" w:fill="FFFFFF"/>
            <w:vAlign w:val="center"/>
          </w:tcPr>
          <w:p w14:paraId="39B94405" w14:textId="77777777" w:rsidR="0047757C" w:rsidRPr="0047757C" w:rsidRDefault="001A67EA" w:rsidP="000B4EC6">
            <w:pPr>
              <w:suppressAutoHyphens/>
              <w:spacing w:after="60"/>
              <w:ind w:right="-48"/>
              <w:jc w:val="center"/>
              <w:rPr>
                <w:sz w:val="22"/>
                <w:szCs w:val="22"/>
                <w:lang w:eastAsia="ar-SA"/>
              </w:rPr>
            </w:pPr>
            <w:r>
              <w:rPr>
                <w:sz w:val="22"/>
                <w:szCs w:val="22"/>
                <w:lang w:eastAsia="ar-SA"/>
              </w:rPr>
              <w:t>4</w:t>
            </w:r>
            <w:r w:rsidR="003E6154">
              <w:rPr>
                <w:sz w:val="22"/>
                <w:szCs w:val="22"/>
                <w:lang w:eastAsia="ar-SA"/>
              </w:rPr>
              <w:t>000</w:t>
            </w:r>
          </w:p>
        </w:tc>
      </w:tr>
      <w:tr w:rsidR="0047757C" w:rsidRPr="00323580" w14:paraId="10C42CC4" w14:textId="77777777" w:rsidTr="0047757C">
        <w:trPr>
          <w:trHeight w:val="814"/>
        </w:trPr>
        <w:tc>
          <w:tcPr>
            <w:tcW w:w="534" w:type="dxa"/>
            <w:shd w:val="clear" w:color="auto" w:fill="FFFFFF"/>
            <w:vAlign w:val="center"/>
          </w:tcPr>
          <w:p w14:paraId="45E7C0B3"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3</w:t>
            </w:r>
          </w:p>
        </w:tc>
        <w:tc>
          <w:tcPr>
            <w:tcW w:w="3714" w:type="dxa"/>
            <w:shd w:val="clear" w:color="auto" w:fill="FFFFFF"/>
            <w:vAlign w:val="center"/>
          </w:tcPr>
          <w:p w14:paraId="66D86E70"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Дизельное топливо (летнее, зимнее)</w:t>
            </w:r>
          </w:p>
          <w:p w14:paraId="1811AF9B" w14:textId="77777777" w:rsidR="0047757C" w:rsidRPr="0047757C" w:rsidRDefault="0047757C" w:rsidP="000B4EC6">
            <w:pPr>
              <w:suppressAutoHyphens/>
              <w:spacing w:after="60"/>
              <w:ind w:right="-48"/>
              <w:jc w:val="center"/>
              <w:rPr>
                <w:sz w:val="22"/>
                <w:szCs w:val="22"/>
                <w:lang w:eastAsia="ar-SA"/>
              </w:rPr>
            </w:pPr>
            <w:r w:rsidRPr="0047757C">
              <w:rPr>
                <w:sz w:val="22"/>
                <w:szCs w:val="22"/>
                <w:lang w:eastAsia="ar-SA"/>
              </w:rPr>
              <w:t>Высший сорт</w:t>
            </w:r>
          </w:p>
        </w:tc>
        <w:tc>
          <w:tcPr>
            <w:tcW w:w="2410" w:type="dxa"/>
            <w:shd w:val="clear" w:color="auto" w:fill="FFFFFF"/>
            <w:vAlign w:val="center"/>
          </w:tcPr>
          <w:p w14:paraId="798A9CE1" w14:textId="77777777" w:rsidR="0047757C" w:rsidRPr="0047757C" w:rsidRDefault="0047757C" w:rsidP="0047757C">
            <w:pPr>
              <w:suppressAutoHyphens/>
              <w:spacing w:after="60"/>
              <w:ind w:right="-48"/>
              <w:jc w:val="center"/>
              <w:rPr>
                <w:sz w:val="22"/>
                <w:szCs w:val="22"/>
                <w:lang w:eastAsia="ar-SA"/>
              </w:rPr>
            </w:pPr>
            <w:r w:rsidRPr="0047757C">
              <w:rPr>
                <w:rFonts w:eastAsia="Calibri"/>
                <w:sz w:val="22"/>
                <w:szCs w:val="22"/>
              </w:rPr>
              <w:t>ГОСТ Р 52368-2005</w:t>
            </w:r>
          </w:p>
        </w:tc>
        <w:tc>
          <w:tcPr>
            <w:tcW w:w="3402" w:type="dxa"/>
            <w:shd w:val="clear" w:color="auto" w:fill="FFFFFF"/>
            <w:vAlign w:val="center"/>
          </w:tcPr>
          <w:p w14:paraId="55B16031" w14:textId="77777777" w:rsidR="0047757C" w:rsidRPr="0047757C" w:rsidRDefault="001A67EA" w:rsidP="000B4EC6">
            <w:pPr>
              <w:suppressAutoHyphens/>
              <w:spacing w:after="60"/>
              <w:ind w:right="-48"/>
              <w:jc w:val="center"/>
              <w:rPr>
                <w:sz w:val="22"/>
                <w:szCs w:val="22"/>
                <w:lang w:eastAsia="ar-SA"/>
              </w:rPr>
            </w:pPr>
            <w:r>
              <w:rPr>
                <w:sz w:val="22"/>
                <w:szCs w:val="22"/>
                <w:lang w:eastAsia="ar-SA"/>
              </w:rPr>
              <w:t>50 000</w:t>
            </w:r>
          </w:p>
        </w:tc>
      </w:tr>
    </w:tbl>
    <w:p w14:paraId="50F6236F" w14:textId="77777777" w:rsidR="000B4EC6" w:rsidRPr="00323580" w:rsidRDefault="000B4EC6" w:rsidP="000B4EC6">
      <w:pPr>
        <w:ind w:firstLine="709"/>
        <w:jc w:val="both"/>
        <w:rPr>
          <w:sz w:val="22"/>
          <w:szCs w:val="22"/>
          <w:lang w:eastAsia="ar-SA"/>
        </w:rPr>
      </w:pPr>
    </w:p>
    <w:p w14:paraId="0DBA3710" w14:textId="77777777" w:rsidR="00765444" w:rsidRPr="00323580" w:rsidRDefault="00765444" w:rsidP="001D3BF9">
      <w:pPr>
        <w:spacing w:before="120"/>
        <w:jc w:val="center"/>
        <w:rPr>
          <w:sz w:val="22"/>
          <w:szCs w:val="22"/>
        </w:rPr>
      </w:pPr>
    </w:p>
    <w:sectPr w:rsidR="00765444" w:rsidRPr="00323580" w:rsidSect="00323580">
      <w:headerReference w:type="default" r:id="rId8"/>
      <w:footerReference w:type="default" r:id="rId9"/>
      <w:pgSz w:w="11906" w:h="16838"/>
      <w:pgMar w:top="1134" w:right="707"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DDE4" w14:textId="77777777" w:rsidR="00D30270" w:rsidRDefault="00D30270">
      <w:r>
        <w:separator/>
      </w:r>
    </w:p>
  </w:endnote>
  <w:endnote w:type="continuationSeparator" w:id="0">
    <w:p w14:paraId="0E32A1BE" w14:textId="77777777" w:rsidR="00D30270" w:rsidRDefault="00D3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0162" w14:textId="77777777" w:rsidR="003E6154" w:rsidRDefault="003E6154">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06CE" w14:textId="77777777" w:rsidR="00D30270" w:rsidRDefault="00D30270">
      <w:r>
        <w:separator/>
      </w:r>
    </w:p>
  </w:footnote>
  <w:footnote w:type="continuationSeparator" w:id="0">
    <w:p w14:paraId="04494FD0" w14:textId="77777777" w:rsidR="00D30270" w:rsidRDefault="00D3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6073" w14:textId="77777777" w:rsidR="003E6154" w:rsidRDefault="003E6154">
    <w:pPr>
      <w:pStyle w:val="af5"/>
      <w:jc w:val="center"/>
      <w:rPr>
        <w:lang w:val="ru-RU"/>
      </w:rPr>
    </w:pPr>
  </w:p>
  <w:p w14:paraId="615AD5B2" w14:textId="77777777" w:rsidR="003E6154" w:rsidRDefault="003E6154">
    <w:pPr>
      <w:pStyle w:val="af5"/>
      <w:jc w:val="center"/>
    </w:pPr>
    <w:r>
      <w:fldChar w:fldCharType="begin"/>
    </w:r>
    <w:r>
      <w:instrText>PAGE   \* MERGEFORMAT</w:instrText>
    </w:r>
    <w:r>
      <w:fldChar w:fldCharType="separate"/>
    </w:r>
    <w:r w:rsidRPr="0047757C">
      <w:rPr>
        <w:noProof/>
        <w:lang w:val="ru-RU"/>
      </w:rPr>
      <w:t>2</w:t>
    </w:r>
    <w:r>
      <w:fldChar w:fldCharType="end"/>
    </w:r>
  </w:p>
  <w:p w14:paraId="74C4F729" w14:textId="77777777" w:rsidR="003E6154" w:rsidRDefault="003E615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5304570"/>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10"/>
    <w:lvl w:ilvl="0">
      <w:start w:val="6"/>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99"/>
    <w:multiLevelType w:val="hybridMultilevel"/>
    <w:tmpl w:val="00000124"/>
    <w:lvl w:ilvl="0" w:tplc="0000305E">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20"/>
    <w:multiLevelType w:val="hybridMultilevel"/>
    <w:tmpl w:val="0000759A"/>
    <w:lvl w:ilvl="0" w:tplc="00002350">
      <w:start w:val="1"/>
      <w:numFmt w:val="decimal"/>
      <w:lvlText w:val="9.%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3C"/>
    <w:multiLevelType w:val="hybridMultilevel"/>
    <w:tmpl w:val="00007E87"/>
    <w:lvl w:ilvl="0" w:tplc="0000390C">
      <w:start w:val="1"/>
      <w:numFmt w:val="decimal"/>
      <w:lvlText w:val="3.%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0D"/>
    <w:multiLevelType w:val="hybridMultilevel"/>
    <w:tmpl w:val="00006B89"/>
    <w:lvl w:ilvl="0" w:tplc="0000030A">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decimal"/>
      <w:lvlText w:val="1.%1."/>
      <w:lvlJc w:val="left"/>
      <w:pPr>
        <w:tabs>
          <w:tab w:val="num" w:pos="720"/>
        </w:tabs>
        <w:ind w:left="720" w:hanging="360"/>
      </w:pPr>
    </w:lvl>
    <w:lvl w:ilvl="1" w:tplc="00005F90">
      <w:start w:val="1"/>
      <w:numFmt w:val="bullet"/>
      <w:lvlText w:val="В"/>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00001547">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B40"/>
    <w:multiLevelType w:val="hybridMultilevel"/>
    <w:tmpl w:val="00005878"/>
    <w:lvl w:ilvl="0" w:tplc="00006B36">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4DE"/>
    <w:multiLevelType w:val="hybridMultilevel"/>
    <w:tmpl w:val="000039B3"/>
    <w:lvl w:ilvl="0" w:tplc="00002D12">
      <w:start w:val="1"/>
      <w:numFmt w:val="decimal"/>
      <w:lvlText w:val="4.%1"/>
      <w:lvlJc w:val="left"/>
      <w:pPr>
        <w:tabs>
          <w:tab w:val="num" w:pos="720"/>
        </w:tabs>
        <w:ind w:left="720" w:hanging="360"/>
      </w:pPr>
    </w:lvl>
    <w:lvl w:ilvl="1" w:tplc="0000074D">
      <w:start w:val="5"/>
      <w:numFmt w:val="decimal"/>
      <w:lvlText w:val="%2."/>
      <w:lvlJc w:val="left"/>
      <w:pPr>
        <w:tabs>
          <w:tab w:val="num" w:pos="1440"/>
        </w:tabs>
        <w:ind w:left="1440" w:hanging="360"/>
      </w:pPr>
    </w:lvl>
    <w:lvl w:ilvl="2" w:tplc="00004DC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1"/>
      <w:numFmt w:val="decimal"/>
      <w:lvlText w:val="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43"/>
    <w:multiLevelType w:val="hybridMultilevel"/>
    <w:tmpl w:val="000066BB"/>
    <w:lvl w:ilvl="0" w:tplc="0000428B">
      <w:start w:val="1"/>
      <w:numFmt w:val="decimal"/>
      <w:lvlText w:val="5.%1"/>
      <w:lvlJc w:val="left"/>
      <w:pPr>
        <w:tabs>
          <w:tab w:val="num" w:pos="720"/>
        </w:tabs>
        <w:ind w:left="720" w:hanging="360"/>
      </w:pPr>
    </w:lvl>
    <w:lvl w:ilvl="1" w:tplc="000026A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FC"/>
    <w:multiLevelType w:val="hybridMultilevel"/>
    <w:tmpl w:val="00007F96"/>
    <w:lvl w:ilvl="0" w:tplc="00007FF5">
      <w:start w:val="1"/>
      <w:numFmt w:val="decimal"/>
      <w:lvlText w:val="7.%1"/>
      <w:lvlJc w:val="left"/>
      <w:pPr>
        <w:tabs>
          <w:tab w:val="num" w:pos="720"/>
        </w:tabs>
        <w:ind w:left="720" w:hanging="360"/>
      </w:pPr>
    </w:lvl>
    <w:lvl w:ilvl="1" w:tplc="00004E45">
      <w:start w:val="1"/>
      <w:numFmt w:val="bullet"/>
      <w:lvlText w:val="с"/>
      <w:lvlJc w:val="left"/>
      <w:pPr>
        <w:tabs>
          <w:tab w:val="num" w:pos="1440"/>
        </w:tabs>
        <w:ind w:left="1440" w:hanging="360"/>
      </w:pPr>
    </w:lvl>
    <w:lvl w:ilvl="2" w:tplc="0000323B">
      <w:start w:val="8"/>
      <w:numFmt w:val="decimal"/>
      <w:lvlText w:val="%3."/>
      <w:lvlJc w:val="left"/>
      <w:pPr>
        <w:tabs>
          <w:tab w:val="num" w:pos="2160"/>
        </w:tabs>
        <w:ind w:left="2160" w:hanging="360"/>
      </w:pPr>
    </w:lvl>
    <w:lvl w:ilvl="3" w:tplc="0000221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00005D03"/>
    <w:lvl w:ilvl="0" w:tplc="00007A5A">
      <w:start w:val="1"/>
      <w:numFmt w:val="decimal"/>
      <w:lvlText w:val="6.%1"/>
      <w:lvlJc w:val="left"/>
      <w:pPr>
        <w:tabs>
          <w:tab w:val="num" w:pos="720"/>
        </w:tabs>
        <w:ind w:left="720" w:hanging="360"/>
      </w:pPr>
    </w:lvl>
    <w:lvl w:ilvl="1" w:tplc="0000767D">
      <w:start w:val="1"/>
      <w:numFmt w:val="bullet"/>
      <w:lvlText w:val="В"/>
      <w:lvlJc w:val="left"/>
      <w:pPr>
        <w:tabs>
          <w:tab w:val="num" w:pos="1440"/>
        </w:tabs>
        <w:ind w:left="1440" w:hanging="360"/>
      </w:pPr>
    </w:lvl>
    <w:lvl w:ilvl="2" w:tplc="0000450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792688D"/>
    <w:multiLevelType w:val="hybridMultilevel"/>
    <w:tmpl w:val="4636F418"/>
    <w:lvl w:ilvl="0" w:tplc="0419000F">
      <w:start w:val="1"/>
      <w:numFmt w:val="decimal"/>
      <w:lvlText w:val="%1."/>
      <w:lvlJc w:val="left"/>
      <w:pPr>
        <w:ind w:left="644"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1" w15:restartNumberingAfterBreak="0">
    <w:nsid w:val="195F0032"/>
    <w:multiLevelType w:val="hybridMultilevel"/>
    <w:tmpl w:val="AEEACD76"/>
    <w:lvl w:ilvl="0" w:tplc="F5380B44">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DAB708F"/>
    <w:multiLevelType w:val="multilevel"/>
    <w:tmpl w:val="A45A9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B62898"/>
    <w:multiLevelType w:val="hybridMultilevel"/>
    <w:tmpl w:val="E614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29312C"/>
    <w:multiLevelType w:val="hybridMultilevel"/>
    <w:tmpl w:val="30FCB4C2"/>
    <w:lvl w:ilvl="0" w:tplc="C2C20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42EE1"/>
    <w:multiLevelType w:val="multilevel"/>
    <w:tmpl w:val="CB88B0B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650"/>
        </w:tabs>
        <w:ind w:left="1650"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FE6ACD"/>
    <w:multiLevelType w:val="hybridMultilevel"/>
    <w:tmpl w:val="9FC26270"/>
    <w:lvl w:ilvl="0" w:tplc="DEFAD2E0">
      <w:start w:val="1"/>
      <w:numFmt w:val="decimal"/>
      <w:lvlText w:val="%1."/>
      <w:lvlJc w:val="left"/>
      <w:pPr>
        <w:tabs>
          <w:tab w:val="num" w:pos="720"/>
        </w:tabs>
        <w:ind w:left="720" w:hanging="360"/>
      </w:pPr>
    </w:lvl>
    <w:lvl w:ilvl="1" w:tplc="72B638A6">
      <w:numFmt w:val="none"/>
      <w:lvlText w:val=""/>
      <w:lvlJc w:val="left"/>
      <w:pPr>
        <w:tabs>
          <w:tab w:val="num" w:pos="360"/>
        </w:tabs>
        <w:ind w:left="0" w:firstLine="0"/>
      </w:pPr>
    </w:lvl>
    <w:lvl w:ilvl="2" w:tplc="965CBFAE">
      <w:numFmt w:val="none"/>
      <w:lvlText w:val=""/>
      <w:lvlJc w:val="left"/>
      <w:pPr>
        <w:tabs>
          <w:tab w:val="num" w:pos="360"/>
        </w:tabs>
        <w:ind w:left="0" w:firstLine="0"/>
      </w:pPr>
    </w:lvl>
    <w:lvl w:ilvl="3" w:tplc="29B45C82">
      <w:numFmt w:val="none"/>
      <w:lvlText w:val=""/>
      <w:lvlJc w:val="left"/>
      <w:pPr>
        <w:tabs>
          <w:tab w:val="num" w:pos="360"/>
        </w:tabs>
        <w:ind w:left="0" w:firstLine="0"/>
      </w:pPr>
    </w:lvl>
    <w:lvl w:ilvl="4" w:tplc="583EAD60">
      <w:numFmt w:val="none"/>
      <w:lvlText w:val=""/>
      <w:lvlJc w:val="left"/>
      <w:pPr>
        <w:tabs>
          <w:tab w:val="num" w:pos="360"/>
        </w:tabs>
        <w:ind w:left="0" w:firstLine="0"/>
      </w:pPr>
    </w:lvl>
    <w:lvl w:ilvl="5" w:tplc="E0DC06B4">
      <w:numFmt w:val="none"/>
      <w:lvlText w:val=""/>
      <w:lvlJc w:val="left"/>
      <w:pPr>
        <w:tabs>
          <w:tab w:val="num" w:pos="360"/>
        </w:tabs>
        <w:ind w:left="0" w:firstLine="0"/>
      </w:pPr>
    </w:lvl>
    <w:lvl w:ilvl="6" w:tplc="7814025A">
      <w:numFmt w:val="none"/>
      <w:lvlText w:val=""/>
      <w:lvlJc w:val="left"/>
      <w:pPr>
        <w:tabs>
          <w:tab w:val="num" w:pos="360"/>
        </w:tabs>
        <w:ind w:left="0" w:firstLine="0"/>
      </w:pPr>
    </w:lvl>
    <w:lvl w:ilvl="7" w:tplc="AEAED048">
      <w:numFmt w:val="none"/>
      <w:lvlText w:val=""/>
      <w:lvlJc w:val="left"/>
      <w:pPr>
        <w:tabs>
          <w:tab w:val="num" w:pos="360"/>
        </w:tabs>
        <w:ind w:left="0" w:firstLine="0"/>
      </w:pPr>
    </w:lvl>
    <w:lvl w:ilvl="8" w:tplc="EE1094DC">
      <w:numFmt w:val="none"/>
      <w:lvlText w:val=""/>
      <w:lvlJc w:val="left"/>
      <w:pPr>
        <w:tabs>
          <w:tab w:val="num" w:pos="360"/>
        </w:tabs>
        <w:ind w:left="0" w:firstLine="0"/>
      </w:pPr>
    </w:lvl>
  </w:abstractNum>
  <w:abstractNum w:abstractNumId="28" w15:restartNumberingAfterBreak="0">
    <w:nsid w:val="51062A2B"/>
    <w:multiLevelType w:val="multilevel"/>
    <w:tmpl w:val="18E8BC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C145AA"/>
    <w:multiLevelType w:val="hybridMultilevel"/>
    <w:tmpl w:val="0FEC2B6E"/>
    <w:lvl w:ilvl="0" w:tplc="761A3A2E">
      <w:start w:val="1"/>
      <w:numFmt w:val="decimal"/>
      <w:lvlText w:val="%1."/>
      <w:lvlJc w:val="left"/>
      <w:pPr>
        <w:ind w:left="720" w:hanging="360"/>
      </w:pPr>
      <w:rPr>
        <w:rFonts w:hint="default"/>
      </w:rPr>
    </w:lvl>
    <w:lvl w:ilvl="1" w:tplc="76D8CBCC">
      <w:numFmt w:val="none"/>
      <w:lvlText w:val=""/>
      <w:lvlJc w:val="left"/>
      <w:pPr>
        <w:tabs>
          <w:tab w:val="num" w:pos="360"/>
        </w:tabs>
      </w:pPr>
    </w:lvl>
    <w:lvl w:ilvl="2" w:tplc="FFF4D760">
      <w:numFmt w:val="none"/>
      <w:lvlText w:val=""/>
      <w:lvlJc w:val="left"/>
      <w:pPr>
        <w:tabs>
          <w:tab w:val="num" w:pos="360"/>
        </w:tabs>
      </w:pPr>
    </w:lvl>
    <w:lvl w:ilvl="3" w:tplc="0B5AE220">
      <w:numFmt w:val="none"/>
      <w:lvlText w:val=""/>
      <w:lvlJc w:val="left"/>
      <w:pPr>
        <w:tabs>
          <w:tab w:val="num" w:pos="360"/>
        </w:tabs>
      </w:pPr>
    </w:lvl>
    <w:lvl w:ilvl="4" w:tplc="680068BC">
      <w:numFmt w:val="none"/>
      <w:lvlText w:val=""/>
      <w:lvlJc w:val="left"/>
      <w:pPr>
        <w:tabs>
          <w:tab w:val="num" w:pos="360"/>
        </w:tabs>
      </w:pPr>
    </w:lvl>
    <w:lvl w:ilvl="5" w:tplc="4CB89D00">
      <w:numFmt w:val="none"/>
      <w:lvlText w:val=""/>
      <w:lvlJc w:val="left"/>
      <w:pPr>
        <w:tabs>
          <w:tab w:val="num" w:pos="360"/>
        </w:tabs>
      </w:pPr>
    </w:lvl>
    <w:lvl w:ilvl="6" w:tplc="7338BB82">
      <w:numFmt w:val="none"/>
      <w:lvlText w:val=""/>
      <w:lvlJc w:val="left"/>
      <w:pPr>
        <w:tabs>
          <w:tab w:val="num" w:pos="360"/>
        </w:tabs>
      </w:pPr>
    </w:lvl>
    <w:lvl w:ilvl="7" w:tplc="E14E0D16">
      <w:numFmt w:val="none"/>
      <w:lvlText w:val=""/>
      <w:lvlJc w:val="left"/>
      <w:pPr>
        <w:tabs>
          <w:tab w:val="num" w:pos="360"/>
        </w:tabs>
      </w:pPr>
    </w:lvl>
    <w:lvl w:ilvl="8" w:tplc="4EE63FB8">
      <w:numFmt w:val="none"/>
      <w:lvlText w:val=""/>
      <w:lvlJc w:val="left"/>
      <w:pPr>
        <w:tabs>
          <w:tab w:val="num" w:pos="360"/>
        </w:tabs>
      </w:pPr>
    </w:lvl>
  </w:abstractNum>
  <w:abstractNum w:abstractNumId="30" w15:restartNumberingAfterBreak="0">
    <w:nsid w:val="63130983"/>
    <w:multiLevelType w:val="hybridMultilevel"/>
    <w:tmpl w:val="1C461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82B0A"/>
    <w:multiLevelType w:val="multilevel"/>
    <w:tmpl w:val="1532895A"/>
    <w:lvl w:ilvl="0">
      <w:start w:val="1"/>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712"/>
        </w:tabs>
        <w:ind w:left="1712" w:hanging="720"/>
      </w:pPr>
      <w:rPr>
        <w:rFonts w:cs="Times New Roman" w:hint="default"/>
        <w:b/>
        <w:i w:val="0"/>
      </w:rPr>
    </w:lvl>
    <w:lvl w:ilvl="2">
      <w:start w:val="1"/>
      <w:numFmt w:val="decimal"/>
      <w:suff w:val="space"/>
      <w:lvlText w:val="%1.%2.%3."/>
      <w:lvlJc w:val="left"/>
      <w:pPr>
        <w:ind w:left="132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6E3F3676"/>
    <w:multiLevelType w:val="hybridMultilevel"/>
    <w:tmpl w:val="274C1814"/>
    <w:lvl w:ilvl="0" w:tplc="5106E2D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294D18"/>
    <w:multiLevelType w:val="hybridMultilevel"/>
    <w:tmpl w:val="CA34B578"/>
    <w:lvl w:ilvl="0" w:tplc="A720FDA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1"/>
  </w:num>
  <w:num w:numId="5">
    <w:abstractNumId w:val="2"/>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0"/>
  </w:num>
  <w:num w:numId="14">
    <w:abstractNumId w:val="15"/>
  </w:num>
  <w:num w:numId="15">
    <w:abstractNumId w:val="6"/>
  </w:num>
  <w:num w:numId="16">
    <w:abstractNumId w:val="8"/>
  </w:num>
  <w:num w:numId="17">
    <w:abstractNumId w:val="4"/>
  </w:num>
  <w:num w:numId="18">
    <w:abstractNumId w:val="12"/>
  </w:num>
  <w:num w:numId="19">
    <w:abstractNumId w:val="14"/>
  </w:num>
  <w:num w:numId="20">
    <w:abstractNumId w:val="17"/>
  </w:num>
  <w:num w:numId="21">
    <w:abstractNumId w:val="19"/>
  </w:num>
  <w:num w:numId="22">
    <w:abstractNumId w:val="18"/>
  </w:num>
  <w:num w:numId="23">
    <w:abstractNumId w:val="9"/>
  </w:num>
  <w:num w:numId="24">
    <w:abstractNumId w:val="11"/>
  </w:num>
  <w:num w:numId="25">
    <w:abstractNumId w:val="5"/>
  </w:num>
  <w:num w:numId="26">
    <w:abstractNumId w:val="13"/>
  </w:num>
  <w:num w:numId="27">
    <w:abstractNumId w:val="16"/>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23"/>
  </w:num>
  <w:num w:numId="33">
    <w:abstractNumId w:val="22"/>
  </w:num>
  <w:num w:numId="34">
    <w:abstractNumId w:val="31"/>
  </w:num>
  <w:num w:numId="35">
    <w:abstractNumId w:val="32"/>
  </w:num>
  <w:num w:numId="36">
    <w:abstractNumId w:val="29"/>
  </w:num>
  <w:num w:numId="37">
    <w:abstractNumId w:val="20"/>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2"/>
    <w:rsid w:val="00007EA8"/>
    <w:rsid w:val="0001193A"/>
    <w:rsid w:val="00026CAB"/>
    <w:rsid w:val="000718B1"/>
    <w:rsid w:val="00073F7C"/>
    <w:rsid w:val="000B4EC6"/>
    <w:rsid w:val="000C0EA1"/>
    <w:rsid w:val="000D333B"/>
    <w:rsid w:val="00100291"/>
    <w:rsid w:val="00111B98"/>
    <w:rsid w:val="00131816"/>
    <w:rsid w:val="00181FF5"/>
    <w:rsid w:val="00192D50"/>
    <w:rsid w:val="00196C65"/>
    <w:rsid w:val="001A1403"/>
    <w:rsid w:val="001A67EA"/>
    <w:rsid w:val="001B2220"/>
    <w:rsid w:val="001D3BF9"/>
    <w:rsid w:val="001F05F8"/>
    <w:rsid w:val="00201379"/>
    <w:rsid w:val="00204F7E"/>
    <w:rsid w:val="00210F7E"/>
    <w:rsid w:val="002215B3"/>
    <w:rsid w:val="0025082F"/>
    <w:rsid w:val="002A4416"/>
    <w:rsid w:val="002B0AC1"/>
    <w:rsid w:val="002B3AD3"/>
    <w:rsid w:val="002E7BF5"/>
    <w:rsid w:val="002F46B3"/>
    <w:rsid w:val="00323580"/>
    <w:rsid w:val="003379B1"/>
    <w:rsid w:val="003476AD"/>
    <w:rsid w:val="00396E27"/>
    <w:rsid w:val="003B53A3"/>
    <w:rsid w:val="003C0166"/>
    <w:rsid w:val="003D6A11"/>
    <w:rsid w:val="003D7601"/>
    <w:rsid w:val="003E6154"/>
    <w:rsid w:val="00400146"/>
    <w:rsid w:val="0040570E"/>
    <w:rsid w:val="004172D3"/>
    <w:rsid w:val="00436944"/>
    <w:rsid w:val="004464BB"/>
    <w:rsid w:val="004569AF"/>
    <w:rsid w:val="0047757C"/>
    <w:rsid w:val="004934A5"/>
    <w:rsid w:val="004B4EAC"/>
    <w:rsid w:val="004D0ADC"/>
    <w:rsid w:val="004E1AB2"/>
    <w:rsid w:val="004E3A67"/>
    <w:rsid w:val="004E7B4E"/>
    <w:rsid w:val="004F4FC3"/>
    <w:rsid w:val="0050735F"/>
    <w:rsid w:val="00507ACF"/>
    <w:rsid w:val="0051378B"/>
    <w:rsid w:val="0052091D"/>
    <w:rsid w:val="00560449"/>
    <w:rsid w:val="00573E32"/>
    <w:rsid w:val="0058537D"/>
    <w:rsid w:val="005A615F"/>
    <w:rsid w:val="005E5CE1"/>
    <w:rsid w:val="005F4814"/>
    <w:rsid w:val="005F7FEB"/>
    <w:rsid w:val="00605312"/>
    <w:rsid w:val="00612F45"/>
    <w:rsid w:val="00632BF3"/>
    <w:rsid w:val="00645D22"/>
    <w:rsid w:val="0068651F"/>
    <w:rsid w:val="00695E76"/>
    <w:rsid w:val="006B1427"/>
    <w:rsid w:val="006D001D"/>
    <w:rsid w:val="006E182B"/>
    <w:rsid w:val="006E7C8D"/>
    <w:rsid w:val="006F51B6"/>
    <w:rsid w:val="0072493E"/>
    <w:rsid w:val="00734DEE"/>
    <w:rsid w:val="007423B1"/>
    <w:rsid w:val="007429B5"/>
    <w:rsid w:val="0075055C"/>
    <w:rsid w:val="00753069"/>
    <w:rsid w:val="007551E0"/>
    <w:rsid w:val="00765444"/>
    <w:rsid w:val="00781B8E"/>
    <w:rsid w:val="007A48B0"/>
    <w:rsid w:val="007A51EC"/>
    <w:rsid w:val="007B5492"/>
    <w:rsid w:val="008037F6"/>
    <w:rsid w:val="00805580"/>
    <w:rsid w:val="00806A69"/>
    <w:rsid w:val="008161C8"/>
    <w:rsid w:val="008342A6"/>
    <w:rsid w:val="008438DC"/>
    <w:rsid w:val="008536FE"/>
    <w:rsid w:val="00970638"/>
    <w:rsid w:val="0097690A"/>
    <w:rsid w:val="00983519"/>
    <w:rsid w:val="009A18DD"/>
    <w:rsid w:val="009A2583"/>
    <w:rsid w:val="009D4FA5"/>
    <w:rsid w:val="009D549C"/>
    <w:rsid w:val="009F27FA"/>
    <w:rsid w:val="009F544B"/>
    <w:rsid w:val="009F734C"/>
    <w:rsid w:val="00A04184"/>
    <w:rsid w:val="00A128AB"/>
    <w:rsid w:val="00A13C32"/>
    <w:rsid w:val="00A17DED"/>
    <w:rsid w:val="00A4541E"/>
    <w:rsid w:val="00A53204"/>
    <w:rsid w:val="00A72DF3"/>
    <w:rsid w:val="00A86F43"/>
    <w:rsid w:val="00AB3B82"/>
    <w:rsid w:val="00AC235A"/>
    <w:rsid w:val="00AD0854"/>
    <w:rsid w:val="00AE4758"/>
    <w:rsid w:val="00B21AD6"/>
    <w:rsid w:val="00B344DF"/>
    <w:rsid w:val="00B4674C"/>
    <w:rsid w:val="00B96702"/>
    <w:rsid w:val="00B97F20"/>
    <w:rsid w:val="00BA03B6"/>
    <w:rsid w:val="00BA5DFB"/>
    <w:rsid w:val="00BC5553"/>
    <w:rsid w:val="00C1155A"/>
    <w:rsid w:val="00C36B72"/>
    <w:rsid w:val="00C36D9E"/>
    <w:rsid w:val="00C36EED"/>
    <w:rsid w:val="00C46872"/>
    <w:rsid w:val="00C471BA"/>
    <w:rsid w:val="00C71D19"/>
    <w:rsid w:val="00C71E8D"/>
    <w:rsid w:val="00C7418B"/>
    <w:rsid w:val="00CA74F3"/>
    <w:rsid w:val="00CC3763"/>
    <w:rsid w:val="00CD698D"/>
    <w:rsid w:val="00CD7A7E"/>
    <w:rsid w:val="00CF28B3"/>
    <w:rsid w:val="00CF29CE"/>
    <w:rsid w:val="00D00DEE"/>
    <w:rsid w:val="00D06AF1"/>
    <w:rsid w:val="00D11F98"/>
    <w:rsid w:val="00D21044"/>
    <w:rsid w:val="00D30270"/>
    <w:rsid w:val="00D346E3"/>
    <w:rsid w:val="00D36D88"/>
    <w:rsid w:val="00D41A2F"/>
    <w:rsid w:val="00D448FA"/>
    <w:rsid w:val="00D5045E"/>
    <w:rsid w:val="00D6323A"/>
    <w:rsid w:val="00D741E8"/>
    <w:rsid w:val="00DB5ADF"/>
    <w:rsid w:val="00DC45C9"/>
    <w:rsid w:val="00DC4B47"/>
    <w:rsid w:val="00DE065A"/>
    <w:rsid w:val="00DE2091"/>
    <w:rsid w:val="00DF6916"/>
    <w:rsid w:val="00E34977"/>
    <w:rsid w:val="00E459F5"/>
    <w:rsid w:val="00E53D54"/>
    <w:rsid w:val="00E65F09"/>
    <w:rsid w:val="00E84F76"/>
    <w:rsid w:val="00EA40A5"/>
    <w:rsid w:val="00EB140B"/>
    <w:rsid w:val="00EB2059"/>
    <w:rsid w:val="00EB3D96"/>
    <w:rsid w:val="00EC0771"/>
    <w:rsid w:val="00EE4C03"/>
    <w:rsid w:val="00F1222E"/>
    <w:rsid w:val="00F1225A"/>
    <w:rsid w:val="00F63848"/>
    <w:rsid w:val="00F95579"/>
    <w:rsid w:val="00FC3C31"/>
    <w:rsid w:val="00FD2735"/>
    <w:rsid w:val="00FD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0B5E"/>
  <w15:docId w15:val="{87281838-ABE2-4681-B09D-E08C9EB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aliases w:val="U 1 уровень,ACD глава"/>
    <w:basedOn w:val="a"/>
    <w:next w:val="a"/>
    <w:link w:val="10"/>
    <w:uiPriority w:val="9"/>
    <w:qFormat/>
    <w:pPr>
      <w:keepNext/>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
    <w:next w:val="a"/>
    <w:link w:val="21"/>
    <w:qFormat/>
    <w:pPr>
      <w:keepNext/>
      <w:spacing w:before="240" w:after="60"/>
      <w:outlineLvl w:val="1"/>
    </w:pPr>
    <w:rPr>
      <w:i/>
      <w:iCs/>
      <w:sz w:val="28"/>
      <w:szCs w:val="28"/>
      <w:lang w:val="x-none"/>
    </w:rPr>
  </w:style>
  <w:style w:type="paragraph" w:styleId="3">
    <w:name w:val="heading 3"/>
    <w:basedOn w:val="a"/>
    <w:next w:val="a"/>
    <w:link w:val="30"/>
    <w:qFormat/>
    <w:pPr>
      <w:keepNext/>
      <w:ind w:left="72"/>
      <w:jc w:val="both"/>
      <w:outlineLvl w:val="2"/>
    </w:pPr>
    <w:rPr>
      <w:rFonts w:eastAsia="MS Mincho"/>
      <w:snapToGrid w:val="0"/>
      <w:spacing w:val="-2"/>
      <w:szCs w:val="20"/>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pPr>
      <w:keepNext/>
      <w:outlineLvl w:val="4"/>
    </w:pPr>
    <w:rPr>
      <w:sz w:val="28"/>
      <w:lang w:val="x-none" w:eastAsia="x-none"/>
    </w:rPr>
  </w:style>
  <w:style w:type="paragraph" w:styleId="6">
    <w:name w:val="heading 6"/>
    <w:basedOn w:val="a"/>
    <w:next w:val="a"/>
    <w:link w:val="60"/>
    <w:qFormat/>
    <w:pPr>
      <w:keepNext/>
      <w:ind w:left="162"/>
      <w:outlineLvl w:val="5"/>
    </w:pPr>
    <w:rPr>
      <w:sz w:val="28"/>
      <w:szCs w:val="20"/>
      <w:lang w:val="en-US" w:eastAsia="x-none"/>
    </w:rPr>
  </w:style>
  <w:style w:type="paragraph" w:styleId="7">
    <w:name w:val="heading 7"/>
    <w:basedOn w:val="a"/>
    <w:next w:val="a"/>
    <w:link w:val="70"/>
    <w:qFormat/>
    <w:pPr>
      <w:keepNext/>
      <w:ind w:left="1440" w:right="-360" w:hanging="11"/>
      <w:jc w:val="both"/>
      <w:outlineLvl w:val="6"/>
    </w:pPr>
    <w:rPr>
      <w:sz w:val="28"/>
      <w:lang w:val="x-none" w:eastAsia="x-none"/>
    </w:rPr>
  </w:style>
  <w:style w:type="paragraph" w:styleId="8">
    <w:name w:val="heading 8"/>
    <w:basedOn w:val="a"/>
    <w:next w:val="a"/>
    <w:link w:val="80"/>
    <w:qFormat/>
    <w:pPr>
      <w:keepNext/>
      <w:jc w:val="both"/>
      <w:outlineLvl w:val="7"/>
    </w:pPr>
    <w:rPr>
      <w:sz w:val="28"/>
      <w:lang w:val="x-none" w:eastAsia="x-none"/>
    </w:rPr>
  </w:style>
  <w:style w:type="paragraph" w:styleId="9">
    <w:name w:val="heading 9"/>
    <w:basedOn w:val="a"/>
    <w:next w:val="a"/>
    <w:link w:val="90"/>
    <w:qFormat/>
    <w:pPr>
      <w:keepNext/>
      <w:jc w:val="center"/>
      <w:outlineLvl w:val="8"/>
    </w:pPr>
    <w:rPr>
      <w:rFonts w:eastAsia="MS Mincho"/>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Pr>
      <w:rFonts w:ascii="Times New Roman" w:eastAsia="Times New Roman" w:hAnsi="Times New Roman" w:cs="Arial"/>
      <w:i/>
      <w:iCs/>
      <w:sz w:val="28"/>
      <w:szCs w:val="28"/>
      <w:lang w:eastAsia="ru-RU"/>
    </w:rPr>
  </w:style>
  <w:style w:type="paragraph" w:styleId="a3">
    <w:name w:val="footnote text"/>
    <w:basedOn w:val="a"/>
    <w:link w:val="a4"/>
    <w:semiHidden/>
    <w:unhideWhenUsed/>
    <w:rPr>
      <w:sz w:val="20"/>
      <w:szCs w:val="20"/>
      <w:lang w:val="x-none"/>
    </w:rPr>
  </w:style>
  <w:style w:type="character" w:customStyle="1" w:styleId="a4">
    <w:name w:val="Текст сноски Знак"/>
    <w:link w:val="a3"/>
    <w:semiHidden/>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unhideWhenUsed/>
    <w:pPr>
      <w:spacing w:after="120"/>
    </w:pPr>
    <w:rPr>
      <w:rFonts w:ascii="EuropeExt08" w:hAnsi="EuropeExt08"/>
      <w:sz w:val="20"/>
      <w:szCs w:val="20"/>
      <w:lang w:val="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rPr>
      <w:rFonts w:ascii="EuropeExt08" w:eastAsia="Times New Roman" w:hAnsi="EuropeExt08" w:cs="Times New Roman"/>
      <w:sz w:val="20"/>
      <w:szCs w:val="20"/>
      <w:lang w:eastAsia="ru-RU"/>
    </w:rPr>
  </w:style>
  <w:style w:type="paragraph" w:styleId="a7">
    <w:name w:val="Body Text Indent"/>
    <w:basedOn w:val="a"/>
    <w:link w:val="a8"/>
    <w:unhideWhenUsed/>
    <w:pPr>
      <w:spacing w:after="120"/>
      <w:ind w:left="283"/>
    </w:pPr>
    <w:rPr>
      <w:lang w:val="x-none"/>
    </w:rPr>
  </w:style>
  <w:style w:type="character" w:customStyle="1" w:styleId="a8">
    <w:name w:val="Основной текст с отступом Знак"/>
    <w:link w:val="a7"/>
    <w:rPr>
      <w:rFonts w:ascii="Times New Roman" w:eastAsia="Times New Roman" w:hAnsi="Times New Roman" w:cs="Times New Roman"/>
      <w:sz w:val="24"/>
      <w:szCs w:val="24"/>
      <w:lang w:eastAsia="ru-RU"/>
    </w:rPr>
  </w:style>
  <w:style w:type="paragraph" w:styleId="31">
    <w:name w:val="Body Text Indent 3"/>
    <w:basedOn w:val="a"/>
    <w:link w:val="32"/>
    <w:unhideWhenUsed/>
    <w:pPr>
      <w:spacing w:after="120"/>
      <w:ind w:left="283"/>
    </w:pPr>
    <w:rPr>
      <w:rFonts w:ascii="EuropeExt08" w:hAnsi="EuropeExt08"/>
      <w:sz w:val="16"/>
      <w:szCs w:val="16"/>
      <w:lang w:val="x-none"/>
    </w:rPr>
  </w:style>
  <w:style w:type="character" w:customStyle="1" w:styleId="32">
    <w:name w:val="Основной текст с отступом 3 Знак"/>
    <w:link w:val="31"/>
    <w:rPr>
      <w:rFonts w:ascii="EuropeExt08" w:eastAsia="Times New Roman" w:hAnsi="EuropeExt08" w:cs="Times New Roman"/>
      <w:sz w:val="16"/>
      <w:szCs w:val="16"/>
      <w:lang w:eastAsia="ru-RU"/>
    </w:rPr>
  </w:style>
  <w:style w:type="character" w:customStyle="1" w:styleId="Normal">
    <w:name w:val="Normal Знак"/>
    <w:link w:val="11"/>
    <w:locked/>
    <w:rPr>
      <w:sz w:val="28"/>
      <w:szCs w:val="22"/>
      <w:lang w:val="ru-RU" w:eastAsia="en-US" w:bidi="ar-SA"/>
    </w:rPr>
  </w:style>
  <w:style w:type="paragraph" w:customStyle="1" w:styleId="11">
    <w:name w:val="Обычный1"/>
    <w:link w:val="Normal"/>
    <w:pPr>
      <w:ind w:firstLine="720"/>
      <w:jc w:val="both"/>
    </w:pPr>
    <w:rPr>
      <w:sz w:val="28"/>
      <w:szCs w:val="22"/>
      <w:lang w:eastAsia="en-US"/>
    </w:rPr>
  </w:style>
  <w:style w:type="character" w:styleId="a9">
    <w:name w:val="footnote reference"/>
    <w:semiHidden/>
    <w:unhideWhenUsed/>
    <w:rPr>
      <w:vertAlign w:val="superscript"/>
    </w:rPr>
  </w:style>
  <w:style w:type="character" w:styleId="aa">
    <w:name w:val="annotation reference"/>
    <w:uiPriority w:val="99"/>
    <w:unhideWhenUsed/>
    <w:rPr>
      <w:sz w:val="16"/>
      <w:szCs w:val="16"/>
    </w:rPr>
  </w:style>
  <w:style w:type="paragraph" w:styleId="ab">
    <w:name w:val="annotation text"/>
    <w:basedOn w:val="a"/>
    <w:link w:val="ac"/>
    <w:uiPriority w:val="99"/>
    <w:unhideWhenUsed/>
    <w:rPr>
      <w:sz w:val="20"/>
      <w:szCs w:val="20"/>
      <w:lang w:val="x-none"/>
    </w:rPr>
  </w:style>
  <w:style w:type="character" w:customStyle="1" w:styleId="ac">
    <w:name w:val="Текст примечания Знак"/>
    <w:link w:val="ab"/>
    <w:uiPriority w:val="9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unhideWhenUsed/>
    <w:rPr>
      <w:b/>
      <w:bCs/>
    </w:rPr>
  </w:style>
  <w:style w:type="character" w:customStyle="1" w:styleId="ae">
    <w:name w:val="Тема примечания Знак"/>
    <w:link w:val="ad"/>
    <w:uiPriority w:val="99"/>
    <w:rPr>
      <w:rFonts w:ascii="Times New Roman" w:eastAsia="Times New Roman" w:hAnsi="Times New Roman" w:cs="Times New Roman"/>
      <w:b/>
      <w:bCs/>
      <w:sz w:val="20"/>
      <w:szCs w:val="20"/>
      <w:lang w:eastAsia="ru-RU"/>
    </w:rPr>
  </w:style>
  <w:style w:type="paragraph" w:styleId="af">
    <w:name w:val="Balloon Text"/>
    <w:basedOn w:val="a"/>
    <w:link w:val="af0"/>
    <w:uiPriority w:val="99"/>
    <w:unhideWhenUsed/>
    <w:rPr>
      <w:rFonts w:ascii="Tahoma" w:hAnsi="Tahoma"/>
      <w:sz w:val="16"/>
      <w:szCs w:val="16"/>
      <w:lang w:val="x-none"/>
    </w:rPr>
  </w:style>
  <w:style w:type="character" w:customStyle="1" w:styleId="af0">
    <w:name w:val="Текст выноски Знак"/>
    <w:link w:val="af"/>
    <w:rPr>
      <w:rFonts w:ascii="Tahoma" w:eastAsia="Times New Roman" w:hAnsi="Tahoma" w:cs="Tahoma"/>
      <w:sz w:val="16"/>
      <w:szCs w:val="16"/>
      <w:lang w:eastAsia="ru-RU"/>
    </w:rPr>
  </w:style>
  <w:style w:type="paragraph" w:styleId="af1">
    <w:name w:val="List Paragraph"/>
    <w:basedOn w:val="a"/>
    <w:link w:val="af2"/>
    <w:uiPriority w:val="99"/>
    <w:qFormat/>
    <w:pPr>
      <w:ind w:left="720"/>
      <w:contextualSpacing/>
    </w:pPr>
    <w:rPr>
      <w:lang w:val="x-none" w:eastAsia="x-none"/>
    </w:rPr>
  </w:style>
  <w:style w:type="character" w:styleId="af3">
    <w:name w:val="Hyperlink"/>
    <w:uiPriority w:val="99"/>
    <w:rPr>
      <w:color w:val="0000FF"/>
      <w:u w:val="single"/>
    </w:rPr>
  </w:style>
  <w:style w:type="paragraph" w:styleId="af4">
    <w:name w:val="List Bullet"/>
    <w:basedOn w:val="a"/>
    <w:autoRedefine/>
    <w:pPr>
      <w:tabs>
        <w:tab w:val="left" w:pos="-567"/>
        <w:tab w:val="left" w:pos="-426"/>
      </w:tabs>
      <w:autoSpaceDE w:val="0"/>
      <w:autoSpaceDN w:val="0"/>
      <w:adjustRightInd w:val="0"/>
      <w:ind w:right="306"/>
      <w:jc w:val="both"/>
    </w:pPr>
    <w:rPr>
      <w:b/>
      <w:bCs/>
      <w:i/>
      <w:sz w:val="28"/>
      <w:szCs w:val="28"/>
    </w:rPr>
  </w:style>
  <w:style w:type="paragraph" w:styleId="af5">
    <w:name w:val="header"/>
    <w:aliases w:val="Знак3"/>
    <w:basedOn w:val="a"/>
    <w:link w:val="af6"/>
    <w:uiPriority w:val="99"/>
    <w:unhideWhenUsed/>
    <w:pPr>
      <w:tabs>
        <w:tab w:val="center" w:pos="4677"/>
        <w:tab w:val="right" w:pos="9355"/>
      </w:tabs>
    </w:pPr>
    <w:rPr>
      <w:lang w:val="x-none"/>
    </w:rPr>
  </w:style>
  <w:style w:type="character" w:customStyle="1" w:styleId="af6">
    <w:name w:val="Верхний колонтитул Знак"/>
    <w:aliases w:val="Знак3 Знак"/>
    <w:link w:val="af5"/>
    <w:uiPriority w:val="99"/>
    <w:rPr>
      <w:rFonts w:ascii="Times New Roman" w:eastAsia="Times New Roman" w:hAnsi="Times New Roman" w:cs="Times New Roman"/>
      <w:sz w:val="24"/>
      <w:szCs w:val="24"/>
      <w:lang w:eastAsia="ru-RU"/>
    </w:rPr>
  </w:style>
  <w:style w:type="paragraph" w:styleId="af7">
    <w:name w:val="footer"/>
    <w:basedOn w:val="a"/>
    <w:link w:val="af8"/>
    <w:uiPriority w:val="99"/>
    <w:unhideWhenUsed/>
    <w:pPr>
      <w:tabs>
        <w:tab w:val="center" w:pos="4677"/>
        <w:tab w:val="right" w:pos="9355"/>
      </w:tabs>
    </w:pPr>
    <w:rPr>
      <w:lang w:val="x-none"/>
    </w:rPr>
  </w:style>
  <w:style w:type="character" w:customStyle="1" w:styleId="af8">
    <w:name w:val="Нижний колонтитул Знак"/>
    <w:link w:val="af7"/>
    <w:uiPriority w:val="99"/>
    <w:rPr>
      <w:rFonts w:ascii="Times New Roman" w:eastAsia="Times New Roman" w:hAnsi="Times New Roman" w:cs="Times New Roman"/>
      <w:sz w:val="24"/>
      <w:szCs w:val="24"/>
      <w:lang w:eastAsia="ru-RU"/>
    </w:rPr>
  </w:style>
  <w:style w:type="paragraph" w:customStyle="1" w:styleId="22">
    <w:name w:val="Обычный2"/>
    <w:pPr>
      <w:ind w:firstLine="720"/>
      <w:jc w:val="both"/>
    </w:pPr>
    <w:rPr>
      <w:rFonts w:ascii="Times New Roman" w:eastAsia="Times New Roman" w:hAnsi="Times New Roman"/>
      <w:sz w:val="28"/>
    </w:rPr>
  </w:style>
  <w:style w:type="paragraph" w:customStyle="1" w:styleId="12">
    <w:name w:val="Текст1"/>
    <w:basedOn w:val="a"/>
    <w:uiPriority w:val="9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aliases w:val="U 1 уровень Знак,ACD глава Знак"/>
    <w:link w:val="1"/>
    <w:rPr>
      <w:rFonts w:ascii="Cambria" w:eastAsia="Times New Roman" w:hAnsi="Cambria" w:cs="Times New Roman"/>
      <w:b/>
      <w:bCs/>
      <w:kern w:val="32"/>
      <w:sz w:val="32"/>
      <w:szCs w:val="32"/>
    </w:rPr>
  </w:style>
  <w:style w:type="paragraph" w:customStyle="1" w:styleId="Style3">
    <w:name w:val="Style3"/>
    <w:basedOn w:val="a"/>
    <w:pPr>
      <w:widowControl w:val="0"/>
      <w:autoSpaceDE w:val="0"/>
      <w:autoSpaceDN w:val="0"/>
      <w:adjustRightInd w:val="0"/>
      <w:spacing w:line="322" w:lineRule="exact"/>
      <w:ind w:firstLine="710"/>
      <w:jc w:val="both"/>
    </w:pPr>
  </w:style>
  <w:style w:type="character" w:customStyle="1" w:styleId="FontStyle24">
    <w:name w:val="Font Style24"/>
    <w:uiPriority w:val="99"/>
    <w:rPr>
      <w:rFonts w:ascii="Times New Roman" w:hAnsi="Times New Roman" w:cs="Times New Roman"/>
      <w:sz w:val="26"/>
      <w:szCs w:val="26"/>
    </w:rPr>
  </w:style>
  <w:style w:type="character" w:customStyle="1" w:styleId="30">
    <w:name w:val="Заголовок 3 Знак"/>
    <w:link w:val="3"/>
    <w:rPr>
      <w:rFonts w:ascii="Times New Roman" w:eastAsia="MS Mincho" w:hAnsi="Times New Roman"/>
      <w:snapToGrid w:val="0"/>
      <w:spacing w:val="-2"/>
      <w:sz w:val="24"/>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sz w:val="28"/>
      <w:szCs w:val="24"/>
    </w:rPr>
  </w:style>
  <w:style w:type="character" w:customStyle="1" w:styleId="60">
    <w:name w:val="Заголовок 6 Знак"/>
    <w:link w:val="6"/>
    <w:rPr>
      <w:rFonts w:ascii="Times New Roman" w:eastAsia="Times New Roman" w:hAnsi="Times New Roman" w:cs="Arial"/>
      <w:sz w:val="28"/>
      <w:lang w:val="en-US"/>
    </w:rPr>
  </w:style>
  <w:style w:type="character" w:customStyle="1" w:styleId="70">
    <w:name w:val="Заголовок 7 Знак"/>
    <w:link w:val="7"/>
    <w:rPr>
      <w:rFonts w:ascii="Times New Roman" w:eastAsia="Times New Roman" w:hAnsi="Times New Roman"/>
      <w:sz w:val="28"/>
      <w:szCs w:val="24"/>
    </w:rPr>
  </w:style>
  <w:style w:type="character" w:customStyle="1" w:styleId="80">
    <w:name w:val="Заголовок 8 Знак"/>
    <w:link w:val="8"/>
    <w:rPr>
      <w:rFonts w:ascii="Times New Roman" w:eastAsia="Times New Roman" w:hAnsi="Times New Roman"/>
      <w:sz w:val="28"/>
      <w:szCs w:val="24"/>
    </w:rPr>
  </w:style>
  <w:style w:type="character" w:customStyle="1" w:styleId="90">
    <w:name w:val="Заголовок 9 Знак"/>
    <w:link w:val="9"/>
    <w:rPr>
      <w:rFonts w:ascii="Times New Roman" w:eastAsia="MS Mincho" w:hAnsi="Times New Roman"/>
      <w:sz w:val="44"/>
      <w:szCs w:val="24"/>
    </w:rPr>
  </w:style>
  <w:style w:type="character" w:styleId="af9">
    <w:name w:val="page number"/>
    <w:basedOn w:val="a0"/>
  </w:style>
  <w:style w:type="paragraph" w:styleId="afa">
    <w:name w:val="Document Map"/>
    <w:basedOn w:val="a"/>
    <w:link w:val="afb"/>
    <w:semiHidden/>
    <w:pPr>
      <w:shd w:val="clear" w:color="auto" w:fill="000080"/>
    </w:pPr>
    <w:rPr>
      <w:rFonts w:ascii="Tahoma" w:hAnsi="Tahoma"/>
      <w:sz w:val="20"/>
      <w:szCs w:val="20"/>
      <w:lang w:val="x-none" w:eastAsia="x-none"/>
    </w:rPr>
  </w:style>
  <w:style w:type="character" w:customStyle="1" w:styleId="afb">
    <w:name w:val="Схема документа Знак"/>
    <w:link w:val="afa"/>
    <w:semiHidden/>
    <w:rPr>
      <w:rFonts w:ascii="Tahoma" w:eastAsia="Times New Roman" w:hAnsi="Tahoma" w:cs="Tahoma"/>
      <w:shd w:val="clear" w:color="auto" w:fill="000080"/>
    </w:rPr>
  </w:style>
  <w:style w:type="paragraph" w:styleId="afc">
    <w:name w:val="Plain Text"/>
    <w:basedOn w:val="a"/>
    <w:link w:val="afd"/>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Pr>
      <w:rFonts w:ascii="Times New Roman" w:eastAsia="MS Mincho" w:hAnsi="Times New Roman"/>
      <w:spacing w:val="-2"/>
      <w:sz w:val="26"/>
    </w:rPr>
  </w:style>
  <w:style w:type="paragraph" w:customStyle="1" w:styleId="Iauiue">
    <w:name w:val="Iau?iue"/>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style>
  <w:style w:type="paragraph" w:customStyle="1" w:styleId="41">
    <w:name w:val="заголовок 4"/>
    <w:basedOn w:val="a"/>
    <w:next w:val="a"/>
    <w:pPr>
      <w:keepNext/>
      <w:tabs>
        <w:tab w:val="left" w:pos="0"/>
      </w:tabs>
      <w:suppressAutoHyphens/>
      <w:jc w:val="center"/>
    </w:pPr>
    <w:rPr>
      <w:snapToGrid w:val="0"/>
      <w:spacing w:val="-2"/>
      <w:szCs w:val="20"/>
    </w:rPr>
  </w:style>
  <w:style w:type="paragraph" w:customStyle="1" w:styleId="13">
    <w:name w:val="заголовок 1"/>
    <w:basedOn w:val="a"/>
    <w:next w:val="a"/>
    <w:pPr>
      <w:keepNext/>
      <w:spacing w:before="240" w:after="60"/>
      <w:jc w:val="both"/>
    </w:pPr>
    <w:rPr>
      <w:rFonts w:ascii="Arial" w:hAnsi="Arial"/>
      <w:b/>
      <w:snapToGrid w:val="0"/>
      <w:kern w:val="28"/>
      <w:sz w:val="28"/>
      <w:szCs w:val="20"/>
      <w:lang w:val="en-GB"/>
    </w:rPr>
  </w:style>
  <w:style w:type="paragraph" w:styleId="33">
    <w:name w:val="Body Text 3"/>
    <w:basedOn w:val="a"/>
    <w:link w:val="34"/>
    <w:pPr>
      <w:spacing w:after="120"/>
    </w:pPr>
    <w:rPr>
      <w:sz w:val="16"/>
      <w:szCs w:val="16"/>
      <w:lang w:val="x-none" w:eastAsia="x-none"/>
    </w:rPr>
  </w:style>
  <w:style w:type="character" w:customStyle="1" w:styleId="34">
    <w:name w:val="Основной текст 3 Знак"/>
    <w:link w:val="33"/>
    <w:rPr>
      <w:rFonts w:ascii="Times New Roman" w:eastAsia="Times New Roman" w:hAnsi="Times New Roman"/>
      <w:sz w:val="16"/>
      <w:szCs w:val="16"/>
    </w:rPr>
  </w:style>
  <w:style w:type="paragraph" w:customStyle="1" w:styleId="Head71">
    <w:name w:val="Head 7.1"/>
    <w:basedOn w:val="a"/>
    <w:pPr>
      <w:widowControl w:val="0"/>
      <w:suppressAutoHyphens/>
      <w:jc w:val="center"/>
    </w:pPr>
    <w:rPr>
      <w:rFonts w:ascii="CG Times" w:hAnsi="CG Times"/>
      <w:b/>
      <w:snapToGrid w:val="0"/>
      <w:sz w:val="28"/>
      <w:szCs w:val="20"/>
      <w:lang w:val="en-US"/>
    </w:rPr>
  </w:style>
  <w:style w:type="paragraph" w:styleId="afe">
    <w:name w:val="Subtitle"/>
    <w:basedOn w:val="a"/>
    <w:link w:val="aff"/>
    <w:qFormat/>
    <w:rPr>
      <w:b/>
      <w:bCs/>
      <w:lang w:val="x-none" w:eastAsia="x-none"/>
    </w:rPr>
  </w:style>
  <w:style w:type="character" w:customStyle="1" w:styleId="aff">
    <w:name w:val="Подзаголовок Знак"/>
    <w:link w:val="afe"/>
    <w:rPr>
      <w:rFonts w:ascii="Times New Roman" w:eastAsia="Times New Roman" w:hAnsi="Times New Roman"/>
      <w:b/>
      <w:bCs/>
      <w:sz w:val="24"/>
      <w:szCs w:val="24"/>
    </w:rPr>
  </w:style>
  <w:style w:type="paragraph" w:styleId="aff0">
    <w:name w:val="Title"/>
    <w:basedOn w:val="a"/>
    <w:link w:val="aff1"/>
    <w:qFormat/>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Заголовок Знак"/>
    <w:link w:val="aff0"/>
    <w:rPr>
      <w:rFonts w:ascii="Arial" w:eastAsia="Times New Roman" w:hAnsi="Arial" w:cs="Arial"/>
      <w:b/>
      <w:bCs/>
      <w:kern w:val="28"/>
      <w:sz w:val="32"/>
      <w:szCs w:val="32"/>
    </w:rPr>
  </w:style>
  <w:style w:type="paragraph" w:customStyle="1" w:styleId="aff2">
    <w:name w:val="Таблица шапка"/>
    <w:basedOn w:val="a"/>
    <w:pPr>
      <w:keepNext/>
      <w:spacing w:before="40" w:after="40"/>
      <w:ind w:left="57" w:right="57"/>
    </w:pPr>
    <w:rPr>
      <w:snapToGrid w:val="0"/>
      <w:sz w:val="22"/>
      <w:szCs w:val="20"/>
    </w:rPr>
  </w:style>
  <w:style w:type="paragraph" w:customStyle="1" w:styleId="aff3">
    <w:name w:val="Таблица текст"/>
    <w:basedOn w:val="a"/>
    <w:pPr>
      <w:spacing w:before="40" w:after="40"/>
      <w:ind w:left="57" w:right="57"/>
    </w:pPr>
    <w:rPr>
      <w:snapToGrid w:val="0"/>
      <w:szCs w:val="20"/>
    </w:rPr>
  </w:style>
  <w:style w:type="paragraph" w:styleId="aff4">
    <w:name w:val="caption"/>
    <w:basedOn w:val="a"/>
    <w:next w:val="a"/>
    <w:qFormat/>
    <w:pPr>
      <w:shd w:val="clear" w:color="auto" w:fill="FFFFFF"/>
    </w:pPr>
    <w:rPr>
      <w:b/>
      <w:sz w:val="22"/>
      <w:szCs w:val="22"/>
    </w:rPr>
  </w:style>
  <w:style w:type="paragraph" w:customStyle="1" w:styleId="ConsNonformat">
    <w:name w:val="ConsNonformat"/>
    <w:link w:val="ConsNonformat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Pr>
      <w:rFonts w:ascii="Courier New" w:eastAsia="Times New Roman" w:hAnsi="Courier New" w:cs="Courier New"/>
      <w:lang w:val="ru-RU" w:eastAsia="ru-RU" w:bidi="ar-SA"/>
    </w:rPr>
  </w:style>
  <w:style w:type="character" w:customStyle="1" w:styleId="23">
    <w:name w:val="Знак Знак2"/>
    <w:rPr>
      <w:rFonts w:cs="Arial"/>
      <w:b/>
      <w:bCs/>
      <w:i/>
      <w:iCs/>
      <w:sz w:val="28"/>
      <w:szCs w:val="28"/>
      <w:lang w:val="ru-RU" w:eastAsia="ru-RU" w:bidi="ar-SA"/>
    </w:rPr>
  </w:style>
  <w:style w:type="table" w:styleId="aff5">
    <w:name w:val="Table Grid"/>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ConsPlusTitle">
    <w:name w:val="ConsPlusTitle"/>
    <w:uiPriority w:val="99"/>
    <w:pPr>
      <w:autoSpaceDE w:val="0"/>
      <w:autoSpaceDN w:val="0"/>
      <w:adjustRightInd w:val="0"/>
    </w:pPr>
    <w:rPr>
      <w:rFonts w:ascii="Times New Roman" w:eastAsia="Times New Roman" w:hAnsi="Times New Roman"/>
      <w:b/>
      <w:bCs/>
      <w:sz w:val="28"/>
      <w:szCs w:val="28"/>
    </w:rPr>
  </w:style>
  <w:style w:type="paragraph" w:customStyle="1" w:styleId="120">
    <w:name w:val="Обычный12"/>
    <w:pPr>
      <w:ind w:firstLine="720"/>
      <w:jc w:val="both"/>
    </w:pPr>
    <w:rPr>
      <w:rFonts w:ascii="Times New Roman" w:eastAsia="Times New Roman" w:hAnsi="Times New Roman"/>
      <w:sz w:val="28"/>
    </w:rPr>
  </w:style>
  <w:style w:type="paragraph" w:customStyle="1" w:styleId="24">
    <w:name w:val="Знак2"/>
    <w:basedOn w:val="a"/>
    <w:pPr>
      <w:spacing w:after="160" w:line="240" w:lineRule="exact"/>
    </w:pPr>
    <w:rPr>
      <w:rFonts w:ascii="Verdana" w:hAnsi="Verdana"/>
      <w:sz w:val="20"/>
      <w:szCs w:val="20"/>
      <w:lang w:val="en-US" w:eastAsia="en-US"/>
    </w:rPr>
  </w:style>
  <w:style w:type="character" w:customStyle="1" w:styleId="210">
    <w:name w:val="Знак Знак21"/>
    <w:locked/>
    <w:rPr>
      <w:rFonts w:cs="Arial"/>
      <w:b/>
      <w:bCs/>
      <w:i/>
      <w:iCs/>
      <w:sz w:val="28"/>
      <w:szCs w:val="28"/>
      <w:lang w:val="ru-RU" w:eastAsia="ru-RU" w:bidi="ar-SA"/>
    </w:rPr>
  </w:style>
  <w:style w:type="character" w:styleId="aff6">
    <w:name w:val="Strong"/>
    <w:uiPriority w:val="22"/>
    <w:qFormat/>
    <w:rPr>
      <w:b/>
      <w:bCs/>
    </w:rPr>
  </w:style>
  <w:style w:type="character" w:styleId="aff7">
    <w:name w:val="Emphasis"/>
    <w:uiPriority w:val="20"/>
    <w:qFormat/>
    <w:rPr>
      <w:i/>
      <w:iCs/>
    </w:rPr>
  </w:style>
  <w:style w:type="paragraph" w:styleId="25">
    <w:name w:val="Body Text Indent 2"/>
    <w:basedOn w:val="a"/>
    <w:link w:val="26"/>
    <w:uiPriority w:val="99"/>
    <w:pPr>
      <w:spacing w:after="120" w:line="480" w:lineRule="auto"/>
      <w:ind w:left="283"/>
    </w:pPr>
    <w:rPr>
      <w:lang w:val="x-none" w:eastAsia="x-none"/>
    </w:rPr>
  </w:style>
  <w:style w:type="character" w:customStyle="1" w:styleId="26">
    <w:name w:val="Основной текст с отступом 2 Знак"/>
    <w:link w:val="25"/>
    <w:uiPriority w:val="99"/>
    <w:rPr>
      <w:rFonts w:ascii="Times New Roman" w:eastAsia="Times New Roman" w:hAnsi="Times New Roman"/>
      <w:sz w:val="24"/>
      <w:szCs w:val="24"/>
    </w:rPr>
  </w:style>
  <w:style w:type="paragraph" w:customStyle="1" w:styleId="ConsNormal">
    <w:name w:val="ConsNormal"/>
    <w:pPr>
      <w:widowControl w:val="0"/>
      <w:ind w:firstLine="720"/>
    </w:pPr>
    <w:rPr>
      <w:rFonts w:ascii="Arial" w:eastAsia="Times New Roman" w:hAnsi="Arial"/>
      <w:snapToGrid w:val="0"/>
    </w:rPr>
  </w:style>
  <w:style w:type="paragraph" w:customStyle="1" w:styleId="112">
    <w:name w:val="Текст11"/>
    <w:basedOn w:val="120"/>
    <w:pPr>
      <w:ind w:firstLine="0"/>
      <w:jc w:val="left"/>
    </w:pPr>
    <w:rPr>
      <w:sz w:val="26"/>
    </w:rPr>
  </w:style>
  <w:style w:type="paragraph" w:customStyle="1" w:styleId="1110">
    <w:name w:val="Заголовок 111"/>
    <w:basedOn w:val="120"/>
    <w:next w:val="120"/>
    <w:pPr>
      <w:keepNext/>
      <w:spacing w:before="240" w:after="60"/>
      <w:ind w:firstLine="0"/>
      <w:jc w:val="center"/>
    </w:pPr>
    <w:rPr>
      <w:b/>
      <w:kern w:val="28"/>
    </w:rPr>
  </w:style>
  <w:style w:type="paragraph" w:styleId="27">
    <w:name w:val="Body Text 2"/>
    <w:basedOn w:val="a"/>
    <w:link w:val="28"/>
    <w:rPr>
      <w:color w:val="000000"/>
      <w:sz w:val="28"/>
      <w:szCs w:val="30"/>
      <w:lang w:val="x-none" w:eastAsia="x-none"/>
    </w:rPr>
  </w:style>
  <w:style w:type="character" w:customStyle="1" w:styleId="28">
    <w:name w:val="Основной текст 2 Знак"/>
    <w:link w:val="27"/>
    <w:rPr>
      <w:rFonts w:ascii="Times New Roman" w:eastAsia="Times New Roman" w:hAnsi="Times New Roman"/>
      <w:color w:val="000000"/>
      <w:sz w:val="28"/>
      <w:szCs w:val="30"/>
    </w:rPr>
  </w:style>
  <w:style w:type="paragraph" w:customStyle="1" w:styleId="71">
    <w:name w:val="заголовок 7"/>
    <w:basedOn w:val="a"/>
    <w:next w:val="a"/>
    <w:pPr>
      <w:keepNext/>
      <w:jc w:val="center"/>
    </w:pPr>
    <w:rPr>
      <w:b/>
      <w:snapToGrid w:val="0"/>
      <w:szCs w:val="20"/>
    </w:rPr>
  </w:style>
  <w:style w:type="paragraph" w:customStyle="1" w:styleId="42">
    <w:name w:val="оглавление 4"/>
    <w:basedOn w:val="a"/>
    <w:next w:val="a"/>
    <w:pPr>
      <w:ind w:left="720"/>
    </w:pPr>
    <w:rPr>
      <w:rFonts w:ascii="Garamond" w:hAnsi="Garamond"/>
      <w:snapToGrid w:val="0"/>
      <w:sz w:val="18"/>
      <w:szCs w:val="20"/>
      <w:lang w:val="en-GB"/>
    </w:rPr>
  </w:style>
  <w:style w:type="paragraph" w:customStyle="1" w:styleId="IniiaioaenoIoieo">
    <w:name w:val="Iniiai? oaenoIoieo"/>
    <w:basedOn w:val="a"/>
    <w:pPr>
      <w:tabs>
        <w:tab w:val="left" w:pos="360"/>
      </w:tabs>
      <w:ind w:left="360" w:hanging="360"/>
      <w:jc w:val="both"/>
    </w:pPr>
    <w:rPr>
      <w:snapToGrid w:val="0"/>
      <w:szCs w:val="20"/>
      <w:lang w:val="en-GB"/>
    </w:rPr>
  </w:style>
  <w:style w:type="paragraph" w:styleId="aff8">
    <w:name w:val="Block Text"/>
    <w:basedOn w:val="a"/>
    <w:pPr>
      <w:shd w:val="clear" w:color="auto" w:fill="FFFFFF"/>
      <w:spacing w:line="300" w:lineRule="exact"/>
      <w:ind w:left="14" w:right="10" w:firstLine="511"/>
      <w:jc w:val="both"/>
    </w:pPr>
    <w:rPr>
      <w:sz w:val="28"/>
    </w:rPr>
  </w:style>
  <w:style w:type="paragraph" w:customStyle="1" w:styleId="FR1">
    <w:name w:val="FR1"/>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
    <w:link w:val="aff9"/>
    <w:uiPriority w:val="99"/>
    <w:rPr>
      <w:snapToGrid w:val="0"/>
      <w:szCs w:val="20"/>
      <w:lang w:val="x-none" w:eastAsia="x-none"/>
    </w:rPr>
  </w:style>
  <w:style w:type="character" w:customStyle="1" w:styleId="affa">
    <w:name w:val="a"/>
    <w:rPr>
      <w:b/>
      <w:bCs/>
      <w:color w:val="000080"/>
    </w:rPr>
  </w:style>
  <w:style w:type="character" w:customStyle="1" w:styleId="113">
    <w:name w:val="Знак Знак11"/>
    <w:rPr>
      <w:rFonts w:hAnsi="Times New Roman"/>
      <w:sz w:val="28"/>
    </w:rPr>
  </w:style>
  <w:style w:type="paragraph" w:customStyle="1" w:styleId="consnormal0">
    <w:name w:val="consnormal0"/>
    <w:basedOn w:val="a"/>
    <w:pPr>
      <w:ind w:firstLine="720"/>
    </w:pPr>
    <w:rPr>
      <w:rFonts w:ascii="Arial" w:eastAsia="Calibri" w:hAnsi="Arial" w:cs="Arial"/>
      <w:sz w:val="18"/>
      <w:szCs w:val="18"/>
    </w:rPr>
  </w:style>
  <w:style w:type="paragraph" w:styleId="affb">
    <w:name w:val="Normal (Web)"/>
    <w:basedOn w:val="a"/>
    <w:unhideWhenUsed/>
    <w:pPr>
      <w:spacing w:before="100" w:beforeAutospacing="1" w:after="100" w:afterAutospacing="1"/>
    </w:pPr>
    <w:rPr>
      <w:rFonts w:ascii="Verdana" w:hAnsi="Verdana"/>
      <w:color w:val="000000"/>
      <w:sz w:val="16"/>
      <w:szCs w:val="16"/>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style>
  <w:style w:type="paragraph" w:customStyle="1" w:styleId="114">
    <w:name w:val="Обычный11"/>
    <w:pPr>
      <w:ind w:firstLine="720"/>
      <w:jc w:val="both"/>
    </w:pPr>
    <w:rPr>
      <w:rFonts w:ascii="Times New Roman" w:eastAsia="Times New Roman" w:hAnsi="Times New Roman"/>
      <w:sz w:val="28"/>
    </w:rPr>
  </w:style>
  <w:style w:type="paragraph" w:customStyle="1" w:styleId="Style4">
    <w:name w:val="Style4"/>
    <w:basedOn w:val="a"/>
    <w:uiPriority w:val="99"/>
    <w:pPr>
      <w:widowControl w:val="0"/>
      <w:autoSpaceDE w:val="0"/>
      <w:autoSpaceDN w:val="0"/>
      <w:adjustRightInd w:val="0"/>
      <w:spacing w:line="331" w:lineRule="exact"/>
      <w:jc w:val="both"/>
    </w:pPr>
  </w:style>
  <w:style w:type="character" w:customStyle="1" w:styleId="FontStyle12">
    <w:name w:val="Font Style12"/>
    <w:rPr>
      <w:rFonts w:ascii="Times New Roman" w:hAnsi="Times New Roman" w:cs="Times New Roman"/>
      <w:sz w:val="26"/>
      <w:szCs w:val="26"/>
    </w:rPr>
  </w:style>
  <w:style w:type="character" w:customStyle="1" w:styleId="FontStyle11">
    <w:name w:val="Font Style11"/>
    <w:rPr>
      <w:rFonts w:ascii="Times New Roman" w:hAnsi="Times New Roman" w:cs="Times New Roman"/>
      <w:b/>
      <w:bCs/>
      <w:sz w:val="26"/>
      <w:szCs w:val="26"/>
    </w:rPr>
  </w:style>
  <w:style w:type="paragraph" w:customStyle="1" w:styleId="affc">
    <w:name w:val="Нормальный"/>
    <w:pPr>
      <w:autoSpaceDE w:val="0"/>
      <w:autoSpaceDN w:val="0"/>
    </w:pPr>
    <w:rPr>
      <w:rFonts w:ascii="TimesET" w:eastAsia="Times New Roman" w:hAnsi="TimesET"/>
    </w:rPr>
  </w:style>
  <w:style w:type="paragraph" w:customStyle="1" w:styleId="xl44">
    <w:name w:val="xl44"/>
    <w:basedOn w:val="a"/>
    <w:pPr>
      <w:spacing w:before="100" w:after="100"/>
      <w:textAlignment w:val="center"/>
    </w:pPr>
    <w:rPr>
      <w:rFonts w:eastAsia="Arial Unicode MS"/>
      <w:b/>
      <w:szCs w:val="20"/>
    </w:rPr>
  </w:style>
  <w:style w:type="paragraph" w:customStyle="1" w:styleId="affd">
    <w:name w:val="Содержимое таблицы"/>
    <w:basedOn w:val="a"/>
    <w:pPr>
      <w:widowControl w:val="0"/>
      <w:suppressLineNumbers/>
      <w:suppressAutoHyphens/>
    </w:pPr>
    <w:rPr>
      <w:rFonts w:eastAsia="Andale Sans UI"/>
      <w:kern w:val="1"/>
    </w:rPr>
  </w:style>
  <w:style w:type="character" w:customStyle="1" w:styleId="rpadding10">
    <w:name w:val="rpadding10"/>
    <w:basedOn w:val="a0"/>
  </w:style>
  <w:style w:type="character" w:customStyle="1" w:styleId="bp">
    <w:name w:val="bp"/>
    <w:basedOn w:val="a0"/>
  </w:style>
  <w:style w:type="character" w:customStyle="1" w:styleId="aff9">
    <w:name w:val="Основной текст_"/>
    <w:link w:val="14"/>
    <w:uiPriority w:val="99"/>
    <w:rPr>
      <w:rFonts w:ascii="Times New Roman" w:eastAsia="Times New Roman" w:hAnsi="Times New Roman"/>
      <w:snapToGrid w:val="0"/>
      <w:sz w:val="24"/>
    </w:rPr>
  </w:style>
  <w:style w:type="paragraph" w:styleId="affe">
    <w:name w:val="No Spacing"/>
    <w:uiPriority w:val="99"/>
    <w:qFormat/>
    <w:rPr>
      <w:rFonts w:ascii="Times New Roman" w:eastAsia="Times New Roman" w:hAnsi="Times New Roman"/>
      <w:sz w:val="24"/>
      <w:szCs w:val="24"/>
    </w:rPr>
  </w:style>
  <w:style w:type="numbering" w:customStyle="1" w:styleId="29">
    <w:name w:val="Нет списка2"/>
    <w:next w:val="a2"/>
    <w:uiPriority w:val="99"/>
    <w:semiHidden/>
  </w:style>
  <w:style w:type="character" w:customStyle="1" w:styleId="rfrnbsp">
    <w:name w:val="rfr_nbsp"/>
    <w:rPr>
      <w:rFonts w:cs="Times New Roman"/>
    </w:rPr>
  </w:style>
  <w:style w:type="paragraph" w:customStyle="1" w:styleId="12pt">
    <w:name w:val="Обычный + 12 pt"/>
    <w:aliases w:val="по ширине"/>
    <w:basedOn w:val="a"/>
    <w:pPr>
      <w:jc w:val="both"/>
    </w:pPr>
  </w:style>
  <w:style w:type="character" w:customStyle="1" w:styleId="rvts25">
    <w:name w:val="rvts25"/>
    <w:rPr>
      <w:rFonts w:ascii="Times New Roman" w:hAnsi="Times New Roman"/>
    </w:rPr>
  </w:style>
  <w:style w:type="paragraph" w:customStyle="1" w:styleId="WW-2">
    <w:name w:val="WW-Основной текст 2"/>
    <w:basedOn w:val="a"/>
    <w:pPr>
      <w:suppressAutoHyphens/>
      <w:jc w:val="both"/>
    </w:pPr>
    <w:rPr>
      <w:sz w:val="28"/>
      <w:szCs w:val="28"/>
      <w:lang w:eastAsia="ar-SA"/>
    </w:rPr>
  </w:style>
  <w:style w:type="paragraph" w:customStyle="1" w:styleId="ConsCell">
    <w:name w:val="ConsCell"/>
    <w:pPr>
      <w:widowControl w:val="0"/>
      <w:autoSpaceDE w:val="0"/>
      <w:autoSpaceDN w:val="0"/>
      <w:adjustRightInd w:val="0"/>
    </w:pPr>
    <w:rPr>
      <w:rFonts w:ascii="Arial" w:eastAsia="Times New Roman" w:hAnsi="Arial" w:cs="Arial"/>
    </w:rPr>
  </w:style>
  <w:style w:type="character" w:styleId="afff">
    <w:name w:val="line number"/>
    <w:rPr>
      <w:rFonts w:cs="Times New Roman"/>
    </w:rPr>
  </w:style>
  <w:style w:type="paragraph" w:customStyle="1" w:styleId="15">
    <w:name w:val="Абзац списка1"/>
    <w:basedOn w:val="a"/>
    <w:uiPriority w:val="99"/>
    <w:qFormat/>
    <w:pPr>
      <w:widowControl w:val="0"/>
      <w:overflowPunct w:val="0"/>
      <w:adjustRightInd w:val="0"/>
      <w:ind w:left="720"/>
    </w:pPr>
    <w:rPr>
      <w:kern w:val="28"/>
    </w:rPr>
  </w:style>
  <w:style w:type="paragraph" w:customStyle="1" w:styleId="16">
    <w:name w:val="Рецензия1"/>
    <w:hidden/>
    <w:semiHidden/>
    <w:rPr>
      <w:rFonts w:ascii="Times New Roman" w:eastAsia="Times New Roman" w:hAnsi="Times New Roman"/>
      <w:kern w:val="28"/>
      <w:sz w:val="24"/>
      <w:szCs w:val="24"/>
    </w:rPr>
  </w:style>
  <w:style w:type="paragraph" w:customStyle="1" w:styleId="17">
    <w:name w:val="Знак Знак1 Знак Знак Знак Знак"/>
    <w:basedOn w:val="a"/>
    <w:autoRedefine/>
    <w:pPr>
      <w:spacing w:after="160" w:line="240" w:lineRule="exact"/>
    </w:pPr>
    <w:rPr>
      <w:rFonts w:eastAsia="SimSun"/>
      <w:b/>
      <w:bCs/>
      <w:sz w:val="28"/>
      <w:szCs w:val="28"/>
      <w:lang w:val="en-US" w:eastAsia="en-US"/>
    </w:rPr>
  </w:style>
  <w:style w:type="paragraph" w:customStyle="1" w:styleId="211">
    <w:name w:val="Основной текст 21"/>
    <w:basedOn w:val="a"/>
    <w:pPr>
      <w:widowControl w:val="0"/>
      <w:suppressAutoHyphens/>
      <w:ind w:firstLine="567"/>
      <w:jc w:val="both"/>
    </w:pPr>
    <w:rPr>
      <w:rFonts w:ascii="Tahoma" w:hAnsi="Tahoma"/>
      <w:szCs w:val="20"/>
      <w:lang w:eastAsia="ar-SA"/>
    </w:rPr>
  </w:style>
  <w:style w:type="paragraph" w:customStyle="1" w:styleId="2a">
    <w:name w:val="Знак Знак2 Знак Знак"/>
    <w:basedOn w:val="a"/>
    <w:autoRedefine/>
    <w:pPr>
      <w:spacing w:after="160" w:line="240" w:lineRule="exact"/>
    </w:pPr>
    <w:rPr>
      <w:rFonts w:eastAsia="SimSun"/>
      <w:b/>
      <w:bCs/>
      <w:sz w:val="28"/>
      <w:szCs w:val="28"/>
      <w:lang w:val="en-US" w:eastAsia="en-US"/>
    </w:rPr>
  </w:style>
  <w:style w:type="paragraph" w:styleId="afff0">
    <w:name w:val="Revision"/>
    <w:hidden/>
    <w:uiPriority w:val="99"/>
    <w:semiHidden/>
    <w:rPr>
      <w:rFonts w:ascii="Times New Roman" w:eastAsia="Times New Roman" w:hAnsi="Times New Roman"/>
      <w:kern w:val="28"/>
      <w:sz w:val="24"/>
      <w:szCs w:val="24"/>
    </w:rPr>
  </w:style>
  <w:style w:type="paragraph" w:customStyle="1" w:styleId="35">
    <w:name w:val="Обычный3"/>
    <w:pPr>
      <w:ind w:firstLine="720"/>
      <w:jc w:val="both"/>
    </w:pPr>
    <w:rPr>
      <w:rFonts w:ascii="Times New Roman" w:eastAsia="Times New Roman" w:hAnsi="Times New Roman"/>
      <w:sz w:val="28"/>
    </w:rPr>
  </w:style>
  <w:style w:type="paragraph" w:customStyle="1" w:styleId="43">
    <w:name w:val="Обычный4"/>
    <w:basedOn w:val="a"/>
    <w:pPr>
      <w:ind w:firstLine="720"/>
      <w:jc w:val="both"/>
    </w:pPr>
    <w:rPr>
      <w:sz w:val="28"/>
      <w:szCs w:val="28"/>
    </w:rPr>
  </w:style>
  <w:style w:type="numbering" w:customStyle="1" w:styleId="18">
    <w:name w:val="Нет списка1"/>
    <w:next w:val="a2"/>
    <w:uiPriority w:val="99"/>
    <w:semiHidden/>
    <w:unhideWhenUsed/>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2"/>
    <w:uiPriority w:val="99"/>
    <w:semiHidden/>
    <w:unhideWhenUsed/>
  </w:style>
  <w:style w:type="character" w:styleId="afff1">
    <w:name w:val="FollowedHyperlink"/>
    <w:uiPriority w:val="99"/>
    <w:semiHidden/>
    <w:unhideWhenUsed/>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Pr>
      <w:rFonts w:ascii="Times New Roman" w:eastAsia="Times New Roman" w:hAnsi="Times New Roman"/>
      <w:sz w:val="24"/>
      <w:szCs w:val="24"/>
    </w:rPr>
  </w:style>
  <w:style w:type="character" w:customStyle="1" w:styleId="af2">
    <w:name w:val="Абзац списка Знак"/>
    <w:link w:val="af1"/>
    <w:uiPriority w:val="99"/>
    <w:locked/>
    <w:rPr>
      <w:rFonts w:ascii="Times New Roman" w:eastAsia="Times New Roman" w:hAnsi="Times New Roman"/>
      <w:sz w:val="24"/>
      <w:szCs w:val="24"/>
    </w:rPr>
  </w:style>
  <w:style w:type="numbering" w:customStyle="1" w:styleId="44">
    <w:name w:val="Нет списка4"/>
    <w:next w:val="a2"/>
    <w:uiPriority w:val="99"/>
    <w:semiHidden/>
    <w:unhideWhenUsed/>
  </w:style>
  <w:style w:type="table" w:customStyle="1" w:styleId="1a">
    <w:name w:val="Сетка таблицы1"/>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pPr>
      <w:ind w:firstLine="720"/>
      <w:jc w:val="both"/>
    </w:pPr>
    <w:rPr>
      <w:rFonts w:ascii="Times New Roman" w:eastAsia="Times New Roman" w:hAnsi="Times New Roman"/>
      <w:sz w:val="28"/>
    </w:rPr>
  </w:style>
  <w:style w:type="numbering" w:customStyle="1" w:styleId="52">
    <w:name w:val="Нет списка5"/>
    <w:next w:val="a2"/>
    <w:uiPriority w:val="99"/>
    <w:semiHidden/>
    <w:unhideWhenUsed/>
  </w:style>
  <w:style w:type="table" w:customStyle="1" w:styleId="2b">
    <w:name w:val="Сетка таблицы2"/>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style>
  <w:style w:type="table" w:customStyle="1" w:styleId="37">
    <w:name w:val="Сетка таблицы3"/>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style>
  <w:style w:type="table" w:customStyle="1" w:styleId="45">
    <w:name w:val="Сетка таблицы4"/>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s2">
    <w:name w:val="s2"/>
  </w:style>
  <w:style w:type="paragraph" w:customStyle="1" w:styleId="1b">
    <w:name w:val="Заголовок1"/>
    <w:basedOn w:val="a"/>
    <w:next w:val="a5"/>
    <w:pPr>
      <w:keepNext/>
      <w:suppressAutoHyphens/>
      <w:spacing w:before="240" w:after="120"/>
      <w:jc w:val="center"/>
    </w:pPr>
    <w:rPr>
      <w:rFonts w:ascii="Arial" w:eastAsia="SimSun" w:hAnsi="Arial" w:cs="Mangal"/>
      <w:b/>
      <w:kern w:val="1"/>
      <w:szCs w:val="28"/>
      <w:lang w:val="en-US" w:eastAsia="hi-IN" w:bidi="hi-IN"/>
    </w:rPr>
  </w:style>
  <w:style w:type="paragraph" w:customStyle="1" w:styleId="2c">
    <w:name w:val="Абзац списка2"/>
    <w:basedOn w:val="a"/>
    <w:pPr>
      <w:suppressAutoHyphens/>
      <w:ind w:left="720"/>
    </w:pPr>
    <w:rPr>
      <w:rFonts w:eastAsia="SimSun" w:cs="Mangal"/>
      <w:kern w:val="1"/>
      <w:lang w:eastAsia="hi-IN" w:bidi="hi-IN"/>
    </w:rPr>
  </w:style>
  <w:style w:type="paragraph" w:customStyle="1" w:styleId="afff2">
    <w:name w:val="Îñíîâí"/>
    <w:basedOn w:val="a"/>
    <w:pPr>
      <w:widowControl w:val="0"/>
      <w:jc w:val="both"/>
    </w:pPr>
    <w:rPr>
      <w:rFonts w:ascii="Arial" w:hAnsi="Arial" w:cs="Arial"/>
      <w:sz w:val="22"/>
      <w:szCs w:val="20"/>
    </w:rPr>
  </w:style>
  <w:style w:type="paragraph" w:customStyle="1" w:styleId="afff3">
    <w:name w:val="Текст документа"/>
    <w:basedOn w:val="a"/>
    <w:link w:val="afff4"/>
    <w:uiPriority w:val="99"/>
    <w:pPr>
      <w:spacing w:line="360" w:lineRule="auto"/>
      <w:ind w:firstLine="720"/>
      <w:jc w:val="both"/>
    </w:pPr>
    <w:rPr>
      <w:rFonts w:eastAsia="MS Mincho"/>
      <w:sz w:val="20"/>
      <w:szCs w:val="20"/>
      <w:lang w:val="x-none" w:eastAsia="x-none"/>
    </w:rPr>
  </w:style>
  <w:style w:type="character" w:customStyle="1" w:styleId="afff4">
    <w:name w:val="Текст документа Знак"/>
    <w:link w:val="afff3"/>
    <w:uiPriority w:val="99"/>
    <w:locked/>
    <w:rPr>
      <w:rFonts w:ascii="Times New Roman" w:eastAsia="MS Mincho" w:hAnsi="Times New Roman"/>
      <w:lang w:val="x-none" w:eastAsia="x-non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rsid w:val="00970638"/>
    <w:rPr>
      <w:sz w:val="24"/>
      <w:szCs w:val="24"/>
    </w:rPr>
  </w:style>
  <w:style w:type="paragraph" w:customStyle="1" w:styleId="U2">
    <w:name w:val="U 2 уровень"/>
    <w:basedOn w:val="a"/>
    <w:link w:val="U20"/>
    <w:qFormat/>
    <w:rsid w:val="00B4674C"/>
    <w:pPr>
      <w:tabs>
        <w:tab w:val="num" w:pos="574"/>
      </w:tabs>
      <w:spacing w:after="100" w:line="276" w:lineRule="auto"/>
      <w:ind w:left="574" w:hanging="432"/>
      <w:jc w:val="both"/>
    </w:pPr>
    <w:rPr>
      <w:rFonts w:eastAsia="Calibri"/>
      <w:snapToGrid w:val="0"/>
      <w:sz w:val="22"/>
    </w:rPr>
  </w:style>
  <w:style w:type="character" w:customStyle="1" w:styleId="U20">
    <w:name w:val="U 2 уровень Знак"/>
    <w:link w:val="U2"/>
    <w:rsid w:val="00B4674C"/>
    <w:rPr>
      <w:rFonts w:ascii="Times New Roman" w:hAnsi="Times New Roman"/>
      <w:snapToGrid w:val="0"/>
      <w:sz w:val="22"/>
      <w:szCs w:val="24"/>
    </w:rPr>
  </w:style>
  <w:style w:type="paragraph" w:customStyle="1" w:styleId="U3">
    <w:name w:val="U 3 уровень"/>
    <w:basedOn w:val="U2"/>
    <w:link w:val="U30"/>
    <w:qFormat/>
    <w:rsid w:val="00B4674C"/>
    <w:pPr>
      <w:tabs>
        <w:tab w:val="clear" w:pos="574"/>
        <w:tab w:val="num" w:pos="1650"/>
      </w:tabs>
      <w:ind w:left="1650" w:hanging="504"/>
    </w:pPr>
    <w:rPr>
      <w:lang w:eastAsia="en-US"/>
    </w:rPr>
  </w:style>
  <w:style w:type="character" w:customStyle="1" w:styleId="U30">
    <w:name w:val="U 3 уровень Знак"/>
    <w:link w:val="U3"/>
    <w:rsid w:val="00B4674C"/>
    <w:rPr>
      <w:rFonts w:ascii="Times New Roman" w:hAnsi="Times New Roman"/>
      <w:snapToGrid w:val="0"/>
      <w:sz w:val="22"/>
      <w:szCs w:val="24"/>
      <w:lang w:eastAsia="en-US"/>
    </w:rPr>
  </w:style>
  <w:style w:type="paragraph" w:customStyle="1" w:styleId="U4">
    <w:name w:val="U 4 уровень"/>
    <w:basedOn w:val="U3"/>
    <w:qFormat/>
    <w:rsid w:val="00B4674C"/>
    <w:pPr>
      <w:tabs>
        <w:tab w:val="clear" w:pos="1650"/>
        <w:tab w:val="left" w:pos="2410"/>
        <w:tab w:val="num" w:pos="2880"/>
      </w:tabs>
      <w:ind w:left="241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10121819">
      <w:bodyDiv w:val="1"/>
      <w:marLeft w:val="0"/>
      <w:marRight w:val="0"/>
      <w:marTop w:val="0"/>
      <w:marBottom w:val="0"/>
      <w:divBdr>
        <w:top w:val="none" w:sz="0" w:space="0" w:color="auto"/>
        <w:left w:val="none" w:sz="0" w:space="0" w:color="auto"/>
        <w:bottom w:val="none" w:sz="0" w:space="0" w:color="auto"/>
        <w:right w:val="none" w:sz="0" w:space="0" w:color="auto"/>
      </w:divBdr>
    </w:div>
    <w:div w:id="22626009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375618367">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02228502">
      <w:bodyDiv w:val="1"/>
      <w:marLeft w:val="0"/>
      <w:marRight w:val="0"/>
      <w:marTop w:val="0"/>
      <w:marBottom w:val="0"/>
      <w:divBdr>
        <w:top w:val="none" w:sz="0" w:space="0" w:color="auto"/>
        <w:left w:val="none" w:sz="0" w:space="0" w:color="auto"/>
        <w:bottom w:val="none" w:sz="0" w:space="0" w:color="auto"/>
        <w:right w:val="none" w:sz="0" w:space="0" w:color="auto"/>
      </w:divBdr>
    </w:div>
    <w:div w:id="617643946">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702631573">
      <w:bodyDiv w:val="1"/>
      <w:marLeft w:val="0"/>
      <w:marRight w:val="0"/>
      <w:marTop w:val="0"/>
      <w:marBottom w:val="0"/>
      <w:divBdr>
        <w:top w:val="none" w:sz="0" w:space="0" w:color="auto"/>
        <w:left w:val="none" w:sz="0" w:space="0" w:color="auto"/>
        <w:bottom w:val="none" w:sz="0" w:space="0" w:color="auto"/>
        <w:right w:val="none" w:sz="0" w:space="0" w:color="auto"/>
      </w:divBdr>
    </w:div>
    <w:div w:id="711926378">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55058576">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07238011">
      <w:bodyDiv w:val="1"/>
      <w:marLeft w:val="0"/>
      <w:marRight w:val="0"/>
      <w:marTop w:val="0"/>
      <w:marBottom w:val="0"/>
      <w:divBdr>
        <w:top w:val="none" w:sz="0" w:space="0" w:color="auto"/>
        <w:left w:val="none" w:sz="0" w:space="0" w:color="auto"/>
        <w:bottom w:val="none" w:sz="0" w:space="0" w:color="auto"/>
        <w:right w:val="none" w:sz="0" w:space="0" w:color="auto"/>
      </w:divBdr>
    </w:div>
    <w:div w:id="854535613">
      <w:bodyDiv w:val="1"/>
      <w:marLeft w:val="0"/>
      <w:marRight w:val="0"/>
      <w:marTop w:val="0"/>
      <w:marBottom w:val="0"/>
      <w:divBdr>
        <w:top w:val="none" w:sz="0" w:space="0" w:color="auto"/>
        <w:left w:val="none" w:sz="0" w:space="0" w:color="auto"/>
        <w:bottom w:val="none" w:sz="0" w:space="0" w:color="auto"/>
        <w:right w:val="none" w:sz="0" w:space="0" w:color="auto"/>
      </w:divBdr>
    </w:div>
    <w:div w:id="881668945">
      <w:bodyDiv w:val="1"/>
      <w:marLeft w:val="0"/>
      <w:marRight w:val="0"/>
      <w:marTop w:val="0"/>
      <w:marBottom w:val="0"/>
      <w:divBdr>
        <w:top w:val="none" w:sz="0" w:space="0" w:color="auto"/>
        <w:left w:val="none" w:sz="0" w:space="0" w:color="auto"/>
        <w:bottom w:val="none" w:sz="0" w:space="0" w:color="auto"/>
        <w:right w:val="none" w:sz="0" w:space="0" w:color="auto"/>
      </w:divBdr>
    </w:div>
    <w:div w:id="913276784">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1129129278">
      <w:bodyDiv w:val="1"/>
      <w:marLeft w:val="0"/>
      <w:marRight w:val="0"/>
      <w:marTop w:val="0"/>
      <w:marBottom w:val="0"/>
      <w:divBdr>
        <w:top w:val="none" w:sz="0" w:space="0" w:color="auto"/>
        <w:left w:val="none" w:sz="0" w:space="0" w:color="auto"/>
        <w:bottom w:val="none" w:sz="0" w:space="0" w:color="auto"/>
        <w:right w:val="none" w:sz="0" w:space="0" w:color="auto"/>
      </w:divBdr>
    </w:div>
    <w:div w:id="1129477695">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145662085">
      <w:bodyDiv w:val="1"/>
      <w:marLeft w:val="0"/>
      <w:marRight w:val="0"/>
      <w:marTop w:val="0"/>
      <w:marBottom w:val="0"/>
      <w:divBdr>
        <w:top w:val="none" w:sz="0" w:space="0" w:color="auto"/>
        <w:left w:val="none" w:sz="0" w:space="0" w:color="auto"/>
        <w:bottom w:val="none" w:sz="0" w:space="0" w:color="auto"/>
        <w:right w:val="none" w:sz="0" w:space="0" w:color="auto"/>
      </w:divBdr>
    </w:div>
    <w:div w:id="1169977205">
      <w:bodyDiv w:val="1"/>
      <w:marLeft w:val="0"/>
      <w:marRight w:val="0"/>
      <w:marTop w:val="0"/>
      <w:marBottom w:val="0"/>
      <w:divBdr>
        <w:top w:val="none" w:sz="0" w:space="0" w:color="auto"/>
        <w:left w:val="none" w:sz="0" w:space="0" w:color="auto"/>
        <w:bottom w:val="none" w:sz="0" w:space="0" w:color="auto"/>
        <w:right w:val="none" w:sz="0" w:space="0" w:color="auto"/>
      </w:divBdr>
    </w:div>
    <w:div w:id="1217350844">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296377056">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41227645">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688558371">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739478837">
      <w:bodyDiv w:val="1"/>
      <w:marLeft w:val="0"/>
      <w:marRight w:val="0"/>
      <w:marTop w:val="0"/>
      <w:marBottom w:val="0"/>
      <w:divBdr>
        <w:top w:val="none" w:sz="0" w:space="0" w:color="auto"/>
        <w:left w:val="none" w:sz="0" w:space="0" w:color="auto"/>
        <w:bottom w:val="none" w:sz="0" w:space="0" w:color="auto"/>
        <w:right w:val="none" w:sz="0" w:space="0" w:color="auto"/>
      </w:divBdr>
    </w:div>
    <w:div w:id="1767192517">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852798071">
      <w:bodyDiv w:val="1"/>
      <w:marLeft w:val="0"/>
      <w:marRight w:val="0"/>
      <w:marTop w:val="0"/>
      <w:marBottom w:val="0"/>
      <w:divBdr>
        <w:top w:val="none" w:sz="0" w:space="0" w:color="auto"/>
        <w:left w:val="none" w:sz="0" w:space="0" w:color="auto"/>
        <w:bottom w:val="none" w:sz="0" w:space="0" w:color="auto"/>
        <w:right w:val="none" w:sz="0" w:space="0" w:color="auto"/>
      </w:divBdr>
    </w:div>
    <w:div w:id="1853181250">
      <w:bodyDiv w:val="1"/>
      <w:marLeft w:val="0"/>
      <w:marRight w:val="0"/>
      <w:marTop w:val="0"/>
      <w:marBottom w:val="0"/>
      <w:divBdr>
        <w:top w:val="none" w:sz="0" w:space="0" w:color="auto"/>
        <w:left w:val="none" w:sz="0" w:space="0" w:color="auto"/>
        <w:bottom w:val="none" w:sz="0" w:space="0" w:color="auto"/>
        <w:right w:val="none" w:sz="0" w:space="0" w:color="auto"/>
      </w:divBdr>
    </w:div>
    <w:div w:id="1927882116">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77559763">
      <w:bodyDiv w:val="1"/>
      <w:marLeft w:val="0"/>
      <w:marRight w:val="0"/>
      <w:marTop w:val="0"/>
      <w:marBottom w:val="0"/>
      <w:divBdr>
        <w:top w:val="none" w:sz="0" w:space="0" w:color="auto"/>
        <w:left w:val="none" w:sz="0" w:space="0" w:color="auto"/>
        <w:bottom w:val="none" w:sz="0" w:space="0" w:color="auto"/>
        <w:right w:val="none" w:sz="0" w:space="0" w:color="auto"/>
      </w:divBdr>
    </w:div>
    <w:div w:id="2011784772">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Translom</Company>
  <LinksUpToDate>false</LinksUpToDate>
  <CharactersWithSpaces>4820</CharactersWithSpaces>
  <SharedDoc>false</SharedDoc>
  <HLinks>
    <vt:vector size="12" baseType="variant">
      <vt:variant>
        <vt:i4>3604490</vt:i4>
      </vt:variant>
      <vt:variant>
        <vt:i4>3</vt:i4>
      </vt:variant>
      <vt:variant>
        <vt:i4>0</vt:i4>
      </vt:variant>
      <vt:variant>
        <vt:i4>5</vt:i4>
      </vt:variant>
      <vt:variant>
        <vt:lpwstr>mailto:doc@translom.ru</vt:lpwstr>
      </vt:variant>
      <vt:variant>
        <vt:lpwstr/>
      </vt:variant>
      <vt:variant>
        <vt:i4>5242934</vt:i4>
      </vt:variant>
      <vt:variant>
        <vt:i4>0</vt:i4>
      </vt:variant>
      <vt:variant>
        <vt:i4>0</vt:i4>
      </vt:variant>
      <vt:variant>
        <vt:i4>5</vt:i4>
      </vt:variant>
      <vt:variant>
        <vt:lpwstr>mailto:l.chaush@translom.ru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Лолитта Георгиевна</dc:creator>
  <cp:lastModifiedBy>Баринова Оксана Вячеславовна</cp:lastModifiedBy>
  <cp:revision>15</cp:revision>
  <cp:lastPrinted>2017-07-24T14:22:00Z</cp:lastPrinted>
  <dcterms:created xsi:type="dcterms:W3CDTF">2018-12-07T09:24:00Z</dcterms:created>
  <dcterms:modified xsi:type="dcterms:W3CDTF">2021-10-27T09:57:00Z</dcterms:modified>
</cp:coreProperties>
</file>