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Инструкция участникам процедуры закупки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Требование к содержанию и форме ТКП: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Коммерческую часть </w:t>
      </w:r>
      <w:r w:rsidRPr="00CA5431">
        <w:rPr>
          <w:rFonts w:ascii="Times New Roman" w:hAnsi="Times New Roman" w:cs="Times New Roman"/>
          <w:sz w:val="24"/>
          <w:szCs w:val="24"/>
        </w:rPr>
        <w:t>предложения (по приложенной форме, должна содержать всю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необходимую информацию, включая </w:t>
      </w:r>
      <w:r w:rsidR="00DC4037">
        <w:rPr>
          <w:rFonts w:ascii="Times New Roman" w:hAnsi="Times New Roman" w:cs="Times New Roman"/>
          <w:sz w:val="24"/>
          <w:szCs w:val="24"/>
        </w:rPr>
        <w:t xml:space="preserve">замены, </w:t>
      </w:r>
      <w:r w:rsidRPr="00CA5431">
        <w:rPr>
          <w:rFonts w:ascii="Times New Roman" w:hAnsi="Times New Roman" w:cs="Times New Roman"/>
          <w:sz w:val="24"/>
          <w:szCs w:val="24"/>
        </w:rPr>
        <w:t xml:space="preserve">стоимость, срок </w:t>
      </w:r>
      <w:r w:rsidR="00DC4037">
        <w:rPr>
          <w:rFonts w:ascii="Times New Roman" w:hAnsi="Times New Roman" w:cs="Times New Roman"/>
          <w:sz w:val="24"/>
          <w:szCs w:val="24"/>
        </w:rPr>
        <w:t>поставки</w:t>
      </w:r>
      <w:r w:rsidRPr="00CA5431">
        <w:rPr>
          <w:rFonts w:ascii="Times New Roman" w:hAnsi="Times New Roman" w:cs="Times New Roman"/>
          <w:sz w:val="24"/>
          <w:szCs w:val="24"/>
        </w:rPr>
        <w:t>, условия оплаты и т.п.) –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направить, направить через ЭТП в виде Подписанного предложения с подписью уполномоченного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 xml:space="preserve">лица (с приложением доверенности) и заверенное печатью организации, а также в формате </w:t>
      </w:r>
      <w:proofErr w:type="spellStart"/>
      <w:r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A5431">
        <w:rPr>
          <w:rFonts w:ascii="Times New Roman" w:hAnsi="Times New Roman" w:cs="Times New Roman"/>
          <w:sz w:val="24"/>
          <w:szCs w:val="24"/>
        </w:rPr>
        <w:t>.</w:t>
      </w:r>
    </w:p>
    <w:p w:rsidR="00CA5431" w:rsidRDefault="00CA543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Указанные документы должны быть подготовлены в точном соответствии с приложенными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формами и оформлены надлежащим образом.</w:t>
      </w:r>
    </w:p>
    <w:p w:rsidR="003E57D1" w:rsidRDefault="003E57D1" w:rsidP="003B57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процедуре закупки предусмотрено проведение переторжки по стоимости. Просим учитывать при формировании Вашего первичного </w:t>
      </w:r>
      <w:r w:rsidR="000E3C7B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правила проведения процедуры: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поступившие после установленного срока сбора ТКП, рассмотрены не будут.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Предложения, не оформленные надлежащим образом и/или не содержащие полного комплекта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в соответствии с настоящим предложением, также могут быть не рассмотрены.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Данная закупочная процедура является установленной Компанией процедурой выбора лица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(юридического лица или индивидуального предпринимателя) - победителя, для ведения с ним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по согласованию существенных и иных условий договора соответствующего вида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в целях последующего заключения договора.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Закупочные процедуры не являются торгами, их проведение не регулируется статьями 447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- 449 Гражданского кодекса РФ. Данные процедуры так же не являются публичным конкурсом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и не регулируются статьями 1057 - 1061 Гражданского кодекса РФ, что не накладывает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Компанию соответствующего объема гражданско-правовых обязательств по обязательному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заключению договора с победителем закупочной процедуры или иным ее Участником. Участник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 за свой счет несет все расходы, связанные с подготовкой и подачей необходимых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документов на участие. Компания не имеет обязательств по возмещению участникам тендера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ими расходов и любых других издержек, связанных с подготовкой к участию и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участием в тендере (реального ущерба), и упущенной выгоды независимо от результатов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процедуры.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Победитель процедуры за свой счет несет все расходы, связанные с проведением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переговоров с Компанией по согласованию существенных и иных условий договора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соответствующего вида, а Компания не имеет обязательств по возмещению победителю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понесенных им расходов и любых других издержек, связанных с ведением переговоров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(реального ущерба), и упущенной выгоды независимо от результатов переговоров.</w:t>
      </w:r>
    </w:p>
    <w:p w:rsid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В случае не достижения соглашения по условиям договора Компания вправе не заключать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договор с победителем процедуры. Компания вправе на любом этапе отказаться от проведения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закупочной процедуры, ведения переговоров и/или заключения договора, направив уведомление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об этом участникам или победителю, либо разместив соответствующее сообщение на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официальном сайте Компании. При этом Компания не имеет обязательств по возмещению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участникам или победителю понесенных ими расходов и любых других издержек (реального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ущерба) и упущенной выгоды.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Основные критерии выбора лучшего предложения:</w:t>
      </w:r>
    </w:p>
    <w:p w:rsidR="00CA5431" w:rsidRPr="00CA5431" w:rsidRDefault="008133D6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CA5431" w:rsidRPr="00CA5431">
        <w:rPr>
          <w:rFonts w:ascii="Times New Roman" w:hAnsi="Times New Roman" w:cs="Times New Roman"/>
        </w:rPr>
        <w:t xml:space="preserve">. </w:t>
      </w:r>
      <w:r w:rsidR="00CA5431" w:rsidRPr="00CA5431">
        <w:rPr>
          <w:rFonts w:ascii="Times New Roman" w:hAnsi="Times New Roman" w:cs="Times New Roman"/>
          <w:sz w:val="24"/>
          <w:szCs w:val="24"/>
        </w:rPr>
        <w:t>Стоимость;</w:t>
      </w:r>
    </w:p>
    <w:p w:rsidR="00CA5431" w:rsidRPr="00CA5431" w:rsidRDefault="008133D6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2</w:t>
      </w:r>
      <w:r w:rsidR="00CA5431" w:rsidRPr="00CA5431">
        <w:rPr>
          <w:rFonts w:ascii="Times New Roman" w:hAnsi="Times New Roman" w:cs="Times New Roman"/>
        </w:rPr>
        <w:t xml:space="preserve">. </w:t>
      </w:r>
      <w:r w:rsidR="00CA5431" w:rsidRPr="00CA5431">
        <w:rPr>
          <w:rFonts w:ascii="Times New Roman" w:hAnsi="Times New Roman" w:cs="Times New Roman"/>
          <w:sz w:val="24"/>
          <w:szCs w:val="24"/>
        </w:rPr>
        <w:t>Условия оплаты;</w:t>
      </w:r>
    </w:p>
    <w:p w:rsidR="00CA5431" w:rsidRDefault="008133D6" w:rsidP="003B5799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CA5431" w:rsidRPr="00CA5431">
        <w:rPr>
          <w:rFonts w:ascii="Times New Roman" w:hAnsi="Times New Roman" w:cs="Times New Roman"/>
        </w:rPr>
        <w:t xml:space="preserve">. </w:t>
      </w:r>
      <w:r w:rsidR="00CA5431" w:rsidRPr="00CA5431">
        <w:rPr>
          <w:rFonts w:ascii="Times New Roman" w:hAnsi="Times New Roman" w:cs="Times New Roman"/>
          <w:sz w:val="24"/>
          <w:szCs w:val="24"/>
        </w:rPr>
        <w:t xml:space="preserve">Срок </w:t>
      </w:r>
      <w:r w:rsidR="00CA5C29">
        <w:rPr>
          <w:rFonts w:ascii="Times New Roman" w:hAnsi="Times New Roman" w:cs="Times New Roman"/>
          <w:sz w:val="24"/>
          <w:szCs w:val="24"/>
        </w:rPr>
        <w:t>поставки</w:t>
      </w:r>
      <w:r w:rsidR="00CA5431" w:rsidRPr="00CA5431">
        <w:rPr>
          <w:rFonts w:ascii="Times New Roman" w:hAnsi="Times New Roman" w:cs="Times New Roman"/>
          <w:sz w:val="24"/>
          <w:szCs w:val="24"/>
        </w:rPr>
        <w:t>.</w:t>
      </w:r>
    </w:p>
    <w:p w:rsidR="003B5799" w:rsidRPr="00CA5431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431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Для решения организационных, технических вопросов:</w:t>
      </w:r>
    </w:p>
    <w:p w:rsidR="00CA5431" w:rsidRPr="00CA5431" w:rsidRDefault="008133D6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Филимонов</w:t>
      </w:r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 xml:space="preserve">Тел. +7 (495) 933-06-03 (доб. </w:t>
      </w:r>
      <w:r w:rsidR="008133D6">
        <w:rPr>
          <w:rFonts w:ascii="Times New Roman" w:hAnsi="Times New Roman" w:cs="Times New Roman"/>
          <w:sz w:val="24"/>
          <w:szCs w:val="24"/>
        </w:rPr>
        <w:t>1224</w:t>
      </w:r>
      <w:r w:rsidRPr="00CA5431">
        <w:rPr>
          <w:rFonts w:ascii="Times New Roman" w:hAnsi="Times New Roman" w:cs="Times New Roman"/>
          <w:sz w:val="24"/>
          <w:szCs w:val="24"/>
        </w:rPr>
        <w:t>)</w:t>
      </w:r>
    </w:p>
    <w:p w:rsidR="003B5799" w:rsidRPr="00E36F02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F02">
        <w:rPr>
          <w:rFonts w:ascii="Times New Roman" w:hAnsi="Times New Roman" w:cs="Times New Roman"/>
          <w:sz w:val="24"/>
          <w:szCs w:val="24"/>
        </w:rPr>
        <w:t xml:space="preserve">E-mail: </w:t>
      </w:r>
      <w:r w:rsidR="00E36F02" w:rsidRPr="00E36F02">
        <w:rPr>
          <w:rFonts w:ascii="Times New Roman" w:hAnsi="Times New Roman" w:cs="Times New Roman"/>
          <w:sz w:val="24"/>
          <w:szCs w:val="24"/>
        </w:rPr>
        <w:t>A.Filimonov@hevelsolar.com</w:t>
      </w:r>
      <w:r w:rsidR="00CA5C29" w:rsidRPr="00E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799" w:rsidRPr="00E36F02" w:rsidRDefault="003B5799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A5431" w:rsidRPr="00CA5431" w:rsidRDefault="00CA5431" w:rsidP="00CA5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Обраща</w:t>
      </w:r>
      <w:r w:rsidR="008133D6">
        <w:rPr>
          <w:rFonts w:ascii="Times New Roman" w:hAnsi="Times New Roman" w:cs="Times New Roman"/>
          <w:sz w:val="24"/>
          <w:szCs w:val="24"/>
        </w:rPr>
        <w:t xml:space="preserve">ем </w:t>
      </w:r>
      <w:r w:rsidRPr="00CA5431">
        <w:rPr>
          <w:rFonts w:ascii="Times New Roman" w:hAnsi="Times New Roman" w:cs="Times New Roman"/>
          <w:sz w:val="24"/>
          <w:szCs w:val="24"/>
        </w:rPr>
        <w:t>Ваше внимание на следующие правила подачи предложений: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1. В приложенной форме ТКП (предложение) уже внесены позиции и количество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Pr="00CA5431">
        <w:rPr>
          <w:rFonts w:ascii="Times New Roman" w:hAnsi="Times New Roman" w:cs="Times New Roman"/>
          <w:sz w:val="24"/>
          <w:szCs w:val="24"/>
        </w:rPr>
        <w:t>необходимой закупки, менять последовательность размещения позиций запрещается;</w:t>
      </w:r>
    </w:p>
    <w:p w:rsidR="00CA5431" w:rsidRPr="00CA5431" w:rsidRDefault="00CA5431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A5431">
        <w:rPr>
          <w:rFonts w:ascii="Times New Roman" w:hAnsi="Times New Roman" w:cs="Times New Roman"/>
          <w:sz w:val="24"/>
          <w:szCs w:val="24"/>
        </w:rPr>
        <w:t>2. Цены за единицы указываются в рублях без НДС;</w:t>
      </w:r>
    </w:p>
    <w:p w:rsidR="00CA5431" w:rsidRPr="00CA5431" w:rsidRDefault="006D2E87" w:rsidP="003B5799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5431" w:rsidRPr="00CA5431">
        <w:rPr>
          <w:rFonts w:ascii="Times New Roman" w:hAnsi="Times New Roman" w:cs="Times New Roman"/>
          <w:sz w:val="24"/>
          <w:szCs w:val="24"/>
        </w:rPr>
        <w:t>. При направлении Коммерческого предложения необходимо прикладывать</w:t>
      </w:r>
      <w:r w:rsidR="003B5799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 xml:space="preserve">электронную версию предложения в формате </w:t>
      </w:r>
      <w:proofErr w:type="spellStart"/>
      <w:r w:rsidR="00CA5431" w:rsidRPr="00CA543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A5431" w:rsidRPr="00CA5431">
        <w:rPr>
          <w:rFonts w:ascii="Times New Roman" w:hAnsi="Times New Roman" w:cs="Times New Roman"/>
          <w:sz w:val="24"/>
          <w:szCs w:val="24"/>
        </w:rPr>
        <w:t>, вместе с сопроводительным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письмом Участника конкурса, подписанного уполномоченным лицом и заверенного</w:t>
      </w:r>
      <w:r w:rsidR="00D10509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печатью компании;</w:t>
      </w:r>
    </w:p>
    <w:p w:rsidR="00D951DA" w:rsidRPr="00CA5431" w:rsidRDefault="006D2E87" w:rsidP="009A73EE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431" w:rsidRPr="00CA5431">
        <w:rPr>
          <w:rFonts w:ascii="Times New Roman" w:hAnsi="Times New Roman" w:cs="Times New Roman"/>
          <w:sz w:val="24"/>
          <w:szCs w:val="24"/>
        </w:rPr>
        <w:t>. Поставщик вместе с ТКП предоставляет информацию о себе, включая информацию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об обязательных сведениях, а также информацию об успешно</w:t>
      </w:r>
      <w:r w:rsidR="009A73EE">
        <w:rPr>
          <w:rFonts w:ascii="Times New Roman" w:hAnsi="Times New Roman" w:cs="Times New Roman"/>
          <w:sz w:val="24"/>
          <w:szCs w:val="24"/>
        </w:rPr>
        <w:t xml:space="preserve"> </w:t>
      </w:r>
      <w:r w:rsidR="00CA5431" w:rsidRPr="00CA5431">
        <w:rPr>
          <w:rFonts w:ascii="Times New Roman" w:hAnsi="Times New Roman" w:cs="Times New Roman"/>
          <w:sz w:val="24"/>
          <w:szCs w:val="24"/>
        </w:rPr>
        <w:t>реали</w:t>
      </w:r>
      <w:r w:rsidR="009A73EE">
        <w:rPr>
          <w:rFonts w:ascii="Times New Roman" w:hAnsi="Times New Roman" w:cs="Times New Roman"/>
          <w:sz w:val="24"/>
          <w:szCs w:val="24"/>
        </w:rPr>
        <w:t>зованных аналогичных Проектах.</w:t>
      </w:r>
    </w:p>
    <w:sectPr w:rsidR="00D951DA" w:rsidRPr="00CA5431" w:rsidSect="003B5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03"/>
    <w:rsid w:val="0001240A"/>
    <w:rsid w:val="00037903"/>
    <w:rsid w:val="000624C2"/>
    <w:rsid w:val="000E3C7B"/>
    <w:rsid w:val="001720E6"/>
    <w:rsid w:val="00335A0A"/>
    <w:rsid w:val="003B5799"/>
    <w:rsid w:val="003E57D1"/>
    <w:rsid w:val="004B7073"/>
    <w:rsid w:val="005A7CFE"/>
    <w:rsid w:val="006D2E87"/>
    <w:rsid w:val="008133D6"/>
    <w:rsid w:val="009A73EE"/>
    <w:rsid w:val="00A1250E"/>
    <w:rsid w:val="00B55BE1"/>
    <w:rsid w:val="00CA5431"/>
    <w:rsid w:val="00CA5C29"/>
    <w:rsid w:val="00D10509"/>
    <w:rsid w:val="00DC4037"/>
    <w:rsid w:val="00E36F02"/>
    <w:rsid w:val="00E75788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BA11-0AEF-4A95-B4D6-759652A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Slobodyanyuk Nadezhda</dc:creator>
  <cp:keywords/>
  <dc:description/>
  <cp:lastModifiedBy>Filimonov Andrey</cp:lastModifiedBy>
  <cp:revision>17</cp:revision>
  <dcterms:created xsi:type="dcterms:W3CDTF">2020-01-15T09:11:00Z</dcterms:created>
  <dcterms:modified xsi:type="dcterms:W3CDTF">2023-03-31T13:27:00Z</dcterms:modified>
</cp:coreProperties>
</file>