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CA" w:rsidRDefault="00916581" w:rsidP="00916581">
      <w:pPr>
        <w:spacing w:after="0" w:line="240" w:lineRule="auto"/>
        <w:jc w:val="center"/>
        <w:rPr>
          <w:rFonts w:ascii="Times New Roman" w:hAnsi="Times New Roman" w:cs="Times New Roman"/>
          <w:b/>
          <w:sz w:val="28"/>
          <w:szCs w:val="28"/>
        </w:rPr>
      </w:pPr>
      <w:r w:rsidRPr="008548CA">
        <w:rPr>
          <w:rFonts w:ascii="Times New Roman" w:eastAsiaTheme="minorHAnsi" w:hAnsi="Times New Roman" w:cs="Times New Roman"/>
          <w:b/>
          <w:sz w:val="28"/>
          <w:szCs w:val="28"/>
          <w:lang w:eastAsia="en-US"/>
        </w:rPr>
        <w:t>Техническое задание</w:t>
      </w:r>
      <w:r w:rsidR="008548CA" w:rsidRPr="008548CA">
        <w:rPr>
          <w:rFonts w:ascii="Times New Roman" w:hAnsi="Times New Roman" w:cs="Times New Roman"/>
          <w:b/>
          <w:sz w:val="28"/>
          <w:szCs w:val="28"/>
        </w:rPr>
        <w:t xml:space="preserve"> </w:t>
      </w:r>
    </w:p>
    <w:p w:rsidR="00916581" w:rsidRPr="00A27E6A" w:rsidRDefault="008548CA" w:rsidP="00916581">
      <w:pPr>
        <w:spacing w:after="0" w:line="240" w:lineRule="auto"/>
        <w:jc w:val="center"/>
        <w:rPr>
          <w:rFonts w:ascii="Times New Roman" w:eastAsia="Times New Roman" w:hAnsi="Times New Roman" w:cs="Times New Roman"/>
          <w:bCs/>
          <w:sz w:val="28"/>
          <w:szCs w:val="28"/>
        </w:rPr>
      </w:pPr>
      <w:r>
        <w:rPr>
          <w:rFonts w:ascii="Times New Roman" w:hAnsi="Times New Roman" w:cs="Times New Roman"/>
          <w:b/>
          <w:sz w:val="28"/>
          <w:szCs w:val="28"/>
        </w:rPr>
        <w:t>при</w:t>
      </w:r>
      <w:r w:rsidRPr="00A27E6A">
        <w:rPr>
          <w:rFonts w:ascii="Times New Roman" w:hAnsi="Times New Roman" w:cs="Times New Roman"/>
          <w:b/>
          <w:sz w:val="28"/>
          <w:szCs w:val="28"/>
        </w:rPr>
        <w:t xml:space="preserve"> проведени</w:t>
      </w:r>
      <w:r>
        <w:rPr>
          <w:rFonts w:ascii="Times New Roman" w:hAnsi="Times New Roman" w:cs="Times New Roman"/>
          <w:b/>
          <w:sz w:val="28"/>
          <w:szCs w:val="28"/>
        </w:rPr>
        <w:t>и</w:t>
      </w:r>
      <w:r w:rsidRPr="00A27E6A">
        <w:rPr>
          <w:rFonts w:ascii="Times New Roman" w:hAnsi="Times New Roman" w:cs="Times New Roman"/>
          <w:b/>
          <w:sz w:val="28"/>
          <w:szCs w:val="28"/>
        </w:rPr>
        <w:t xml:space="preserve"> закупк</w:t>
      </w:r>
      <w:r w:rsidR="00022FE7">
        <w:rPr>
          <w:rFonts w:ascii="Times New Roman" w:hAnsi="Times New Roman" w:cs="Times New Roman"/>
          <w:b/>
          <w:sz w:val="28"/>
          <w:szCs w:val="28"/>
        </w:rPr>
        <w:t>и</w:t>
      </w:r>
      <w:r w:rsidRPr="00A27E6A">
        <w:rPr>
          <w:rFonts w:ascii="Times New Roman" w:hAnsi="Times New Roman" w:cs="Times New Roman"/>
          <w:b/>
          <w:sz w:val="28"/>
          <w:szCs w:val="28"/>
        </w:rPr>
        <w:t xml:space="preserve"> с использованием </w:t>
      </w:r>
      <w:r w:rsidR="00C31AD5">
        <w:rPr>
          <w:rFonts w:ascii="Times New Roman" w:hAnsi="Times New Roman" w:cs="Times New Roman"/>
          <w:b/>
          <w:sz w:val="28"/>
          <w:szCs w:val="28"/>
        </w:rPr>
        <w:t xml:space="preserve">электронной биржи (иных электронных комплексов, а именно – Конкурентного отбора) </w:t>
      </w:r>
      <w:r w:rsidR="00C50A31">
        <w:rPr>
          <w:rFonts w:ascii="Times New Roman" w:hAnsi="Times New Roman" w:cs="Times New Roman"/>
          <w:b/>
          <w:sz w:val="28"/>
          <w:szCs w:val="28"/>
        </w:rPr>
        <w:br/>
      </w:r>
      <w:r w:rsidR="00C31AD5">
        <w:rPr>
          <w:rFonts w:ascii="Times New Roman" w:hAnsi="Times New Roman" w:cs="Times New Roman"/>
          <w:b/>
          <w:sz w:val="28"/>
          <w:szCs w:val="28"/>
        </w:rPr>
        <w:t xml:space="preserve">№ </w:t>
      </w:r>
      <w:r w:rsidR="002214C9">
        <w:rPr>
          <w:rFonts w:ascii="Times New Roman" w:hAnsi="Times New Roman" w:cs="Times New Roman"/>
          <w:b/>
          <w:sz w:val="28"/>
          <w:szCs w:val="28"/>
        </w:rPr>
        <w:t>4</w:t>
      </w:r>
      <w:bookmarkStart w:id="0" w:name="_GoBack"/>
      <w:bookmarkEnd w:id="0"/>
      <w:r w:rsidR="00C31AD5">
        <w:rPr>
          <w:rFonts w:ascii="Times New Roman" w:hAnsi="Times New Roman" w:cs="Times New Roman"/>
          <w:b/>
          <w:sz w:val="28"/>
          <w:szCs w:val="28"/>
        </w:rPr>
        <w:t xml:space="preserve">/ЭБ - АО «КТТК»/2020/КЦ на поставку </w:t>
      </w:r>
      <w:r w:rsidR="00C31AD5" w:rsidRPr="007F3E69">
        <w:rPr>
          <w:rFonts w:ascii="Times New Roman" w:hAnsi="Times New Roman" w:cs="Times New Roman"/>
          <w:b/>
          <w:sz w:val="28"/>
          <w:szCs w:val="28"/>
        </w:rPr>
        <w:t>защитных масок</w:t>
      </w:r>
      <w:r w:rsidR="00C31AD5">
        <w:rPr>
          <w:rFonts w:ascii="Times New Roman" w:hAnsi="Times New Roman" w:cs="Times New Roman"/>
          <w:b/>
          <w:sz w:val="28"/>
          <w:szCs w:val="28"/>
        </w:rPr>
        <w:t xml:space="preserve"> для нужд </w:t>
      </w:r>
      <w:r w:rsidR="00C31AD5" w:rsidRPr="007F3E69">
        <w:rPr>
          <w:rFonts w:ascii="Times New Roman" w:hAnsi="Times New Roman" w:cs="Times New Roman"/>
          <w:b/>
          <w:sz w:val="28"/>
          <w:szCs w:val="28"/>
        </w:rPr>
        <w:br/>
      </w:r>
      <w:r w:rsidR="00C31AD5">
        <w:rPr>
          <w:rFonts w:ascii="Times New Roman" w:hAnsi="Times New Roman" w:cs="Times New Roman"/>
          <w:b/>
          <w:sz w:val="28"/>
          <w:szCs w:val="28"/>
        </w:rPr>
        <w:t>АО «Компания ТрансТелеКом»</w:t>
      </w:r>
    </w:p>
    <w:p w:rsidR="00916581" w:rsidRPr="00A27E6A" w:rsidRDefault="00916581" w:rsidP="00916581">
      <w:pPr>
        <w:spacing w:after="0" w:line="240" w:lineRule="auto"/>
        <w:jc w:val="center"/>
        <w:rPr>
          <w:rFonts w:ascii="Times New Roman" w:eastAsia="Times New Roman" w:hAnsi="Times New Roman" w:cs="Times New Roman"/>
          <w:bCs/>
          <w:sz w:val="28"/>
          <w:szCs w:val="28"/>
        </w:rPr>
      </w:pPr>
    </w:p>
    <w:tbl>
      <w:tblPr>
        <w:tblW w:w="53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903"/>
        <w:gridCol w:w="241"/>
        <w:gridCol w:w="466"/>
        <w:gridCol w:w="428"/>
        <w:gridCol w:w="849"/>
        <w:gridCol w:w="1275"/>
        <w:gridCol w:w="1277"/>
        <w:gridCol w:w="1699"/>
        <w:gridCol w:w="1482"/>
      </w:tblGrid>
      <w:tr w:rsidR="00916581" w:rsidRPr="00A27E6A" w:rsidTr="00A060F4">
        <w:tc>
          <w:tcPr>
            <w:tcW w:w="5000" w:type="pct"/>
            <w:gridSpan w:val="10"/>
          </w:tcPr>
          <w:p w:rsidR="00916581" w:rsidRPr="00A27E6A" w:rsidRDefault="00916581" w:rsidP="00A060F4">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8"/>
                <w:szCs w:val="28"/>
              </w:rPr>
              <w:t xml:space="preserve">1. Наименование </w:t>
            </w:r>
            <w:r w:rsidR="00A060F4">
              <w:rPr>
                <w:rFonts w:ascii="Times New Roman" w:eastAsia="Times New Roman" w:hAnsi="Times New Roman" w:cs="Times New Roman"/>
                <w:b/>
                <w:sz w:val="28"/>
                <w:szCs w:val="28"/>
              </w:rPr>
              <w:t>закупаемых товаров, их количество</w:t>
            </w:r>
            <w:r w:rsidRPr="00A27E6A">
              <w:rPr>
                <w:rFonts w:ascii="Times New Roman" w:eastAsia="Times New Roman" w:hAnsi="Times New Roman" w:cs="Times New Roman"/>
                <w:b/>
                <w:sz w:val="28"/>
                <w:szCs w:val="28"/>
              </w:rPr>
              <w:t>, цены за единицу товара и начальная (максимальная) цена договора</w:t>
            </w:r>
          </w:p>
        </w:tc>
      </w:tr>
      <w:tr w:rsidR="004F551B" w:rsidRPr="00A27E6A" w:rsidTr="00A060F4">
        <w:tc>
          <w:tcPr>
            <w:tcW w:w="1344" w:type="pct"/>
            <w:gridSpan w:val="2"/>
          </w:tcPr>
          <w:p w:rsidR="00916581" w:rsidRPr="00A27E6A" w:rsidRDefault="00916581" w:rsidP="00A060F4">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Наименование товара</w:t>
            </w:r>
          </w:p>
        </w:tc>
        <w:tc>
          <w:tcPr>
            <w:tcW w:w="335" w:type="pct"/>
            <w:gridSpan w:val="2"/>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Ед.</w:t>
            </w:r>
            <w:r w:rsidR="00A060F4">
              <w:rPr>
                <w:rFonts w:ascii="Times New Roman" w:eastAsia="Times New Roman" w:hAnsi="Times New Roman" w:cs="Times New Roman"/>
                <w:b/>
                <w:sz w:val="24"/>
                <w:szCs w:val="24"/>
              </w:rPr>
              <w:t xml:space="preserve"> </w:t>
            </w:r>
            <w:r w:rsidRPr="00A27E6A">
              <w:rPr>
                <w:rFonts w:ascii="Times New Roman" w:eastAsia="Times New Roman" w:hAnsi="Times New Roman" w:cs="Times New Roman"/>
                <w:b/>
                <w:sz w:val="24"/>
                <w:szCs w:val="24"/>
              </w:rPr>
              <w:t>изм.</w:t>
            </w:r>
          </w:p>
        </w:tc>
        <w:tc>
          <w:tcPr>
            <w:tcW w:w="605" w:type="pct"/>
            <w:gridSpan w:val="2"/>
          </w:tcPr>
          <w:p w:rsidR="00916581" w:rsidRPr="00A27E6A" w:rsidRDefault="00A060F4" w:rsidP="00A060F4">
            <w:pPr>
              <w:widowControl w:val="0"/>
              <w:spacing w:after="0" w:line="240" w:lineRule="auto"/>
              <w:ind w:lef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Количество </w:t>
            </w:r>
          </w:p>
        </w:tc>
        <w:tc>
          <w:tcPr>
            <w:tcW w:w="604" w:type="pct"/>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Цена за единицу без учета НДС</w:t>
            </w:r>
          </w:p>
        </w:tc>
        <w:tc>
          <w:tcPr>
            <w:tcW w:w="605" w:type="pct"/>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Цена за единицу с учетом НДС</w:t>
            </w:r>
          </w:p>
        </w:tc>
        <w:tc>
          <w:tcPr>
            <w:tcW w:w="805" w:type="pct"/>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Всего без учета НДС</w:t>
            </w:r>
          </w:p>
        </w:tc>
        <w:tc>
          <w:tcPr>
            <w:tcW w:w="702" w:type="pct"/>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Всего с учетом НДС</w:t>
            </w:r>
          </w:p>
        </w:tc>
      </w:tr>
      <w:tr w:rsidR="004F551B" w:rsidRPr="00A27E6A" w:rsidTr="00A060F4">
        <w:trPr>
          <w:trHeight w:val="1409"/>
        </w:trPr>
        <w:tc>
          <w:tcPr>
            <w:tcW w:w="1344" w:type="pct"/>
            <w:gridSpan w:val="2"/>
            <w:vAlign w:val="center"/>
          </w:tcPr>
          <w:p w:rsidR="00916581" w:rsidRPr="000C0854" w:rsidRDefault="00DB3022" w:rsidP="00A060F4">
            <w:pPr>
              <w:spacing w:after="0"/>
              <w:jc w:val="center"/>
              <w:rPr>
                <w:rFonts w:ascii="Times New Roman" w:hAnsi="Times New Roman" w:cs="Times New Roman"/>
                <w:color w:val="000000"/>
              </w:rPr>
            </w:pPr>
            <w:r>
              <w:rPr>
                <w:rFonts w:ascii="Times New Roman" w:eastAsia="Times New Roman" w:hAnsi="Times New Roman" w:cs="Times New Roman"/>
                <w:sz w:val="24"/>
                <w:szCs w:val="24"/>
              </w:rPr>
              <w:t>Защитные маски</w:t>
            </w:r>
          </w:p>
        </w:tc>
        <w:tc>
          <w:tcPr>
            <w:tcW w:w="335" w:type="pct"/>
            <w:gridSpan w:val="2"/>
            <w:vAlign w:val="center"/>
          </w:tcPr>
          <w:p w:rsidR="00916581" w:rsidRPr="000C0854" w:rsidRDefault="000C0854" w:rsidP="00A060F4">
            <w:pPr>
              <w:spacing w:after="0"/>
              <w:jc w:val="center"/>
              <w:rPr>
                <w:rFonts w:ascii="Times New Roman" w:hAnsi="Times New Roman" w:cs="Times New Roman"/>
                <w:color w:val="000000"/>
                <w:szCs w:val="20"/>
              </w:rPr>
            </w:pPr>
            <w:r w:rsidRPr="000C0854">
              <w:rPr>
                <w:rFonts w:ascii="Times New Roman" w:hAnsi="Times New Roman" w:cs="Times New Roman"/>
                <w:color w:val="000000"/>
                <w:szCs w:val="20"/>
              </w:rPr>
              <w:t>шт.</w:t>
            </w:r>
          </w:p>
        </w:tc>
        <w:tc>
          <w:tcPr>
            <w:tcW w:w="605" w:type="pct"/>
            <w:gridSpan w:val="2"/>
            <w:vAlign w:val="center"/>
          </w:tcPr>
          <w:p w:rsidR="00916581" w:rsidRPr="000C0854" w:rsidRDefault="00B26202" w:rsidP="00A060F4">
            <w:pPr>
              <w:widowControl w:val="0"/>
              <w:spacing w:after="0" w:line="240" w:lineRule="auto"/>
              <w:jc w:val="center"/>
              <w:rPr>
                <w:rFonts w:ascii="Times New Roman" w:hAnsi="Times New Roman" w:cs="Times New Roman"/>
                <w:color w:val="000000"/>
                <w:szCs w:val="20"/>
              </w:rPr>
            </w:pPr>
            <w:r w:rsidRPr="00B26202">
              <w:rPr>
                <w:rFonts w:ascii="Times New Roman" w:hAnsi="Times New Roman" w:cs="Times New Roman"/>
                <w:color w:val="000000"/>
                <w:szCs w:val="20"/>
              </w:rPr>
              <w:t>131 500</w:t>
            </w:r>
            <w:r w:rsidR="000C0854" w:rsidRPr="000C0854">
              <w:rPr>
                <w:rFonts w:ascii="Times New Roman" w:hAnsi="Times New Roman" w:cs="Times New Roman"/>
                <w:color w:val="000000"/>
                <w:szCs w:val="20"/>
              </w:rPr>
              <w:t>,00</w:t>
            </w:r>
          </w:p>
        </w:tc>
        <w:tc>
          <w:tcPr>
            <w:tcW w:w="604" w:type="pct"/>
            <w:vAlign w:val="center"/>
          </w:tcPr>
          <w:p w:rsidR="00916581" w:rsidRPr="000C0854" w:rsidRDefault="002E5A51" w:rsidP="00A060F4">
            <w:pPr>
              <w:widowControl w:val="0"/>
              <w:spacing w:after="0" w:line="240" w:lineRule="auto"/>
              <w:jc w:val="center"/>
              <w:rPr>
                <w:rFonts w:ascii="Times New Roman" w:hAnsi="Times New Roman" w:cs="Times New Roman"/>
                <w:color w:val="000000"/>
                <w:szCs w:val="20"/>
              </w:rPr>
            </w:pPr>
            <w:r w:rsidRPr="007F3E69">
              <w:rPr>
                <w:rFonts w:ascii="Times New Roman" w:hAnsi="Times New Roman" w:cs="Times New Roman"/>
                <w:color w:val="000000"/>
                <w:szCs w:val="20"/>
              </w:rPr>
              <w:t>2,46</w:t>
            </w:r>
          </w:p>
        </w:tc>
        <w:tc>
          <w:tcPr>
            <w:tcW w:w="605" w:type="pct"/>
            <w:vAlign w:val="center"/>
          </w:tcPr>
          <w:p w:rsidR="00916581" w:rsidRPr="000C0854" w:rsidRDefault="000C0854" w:rsidP="00A060F4">
            <w:pPr>
              <w:widowControl w:val="0"/>
              <w:spacing w:after="0" w:line="240" w:lineRule="auto"/>
              <w:jc w:val="center"/>
              <w:rPr>
                <w:rFonts w:ascii="Times New Roman" w:hAnsi="Times New Roman" w:cs="Times New Roman"/>
                <w:color w:val="000000"/>
                <w:szCs w:val="20"/>
              </w:rPr>
            </w:pPr>
            <w:r w:rsidRPr="000C0854">
              <w:rPr>
                <w:rFonts w:ascii="Times New Roman" w:hAnsi="Times New Roman" w:cs="Times New Roman"/>
                <w:color w:val="000000"/>
                <w:szCs w:val="20"/>
              </w:rPr>
              <w:t>2,95</w:t>
            </w:r>
          </w:p>
        </w:tc>
        <w:tc>
          <w:tcPr>
            <w:tcW w:w="805" w:type="pct"/>
            <w:vAlign w:val="center"/>
          </w:tcPr>
          <w:p w:rsidR="00916581" w:rsidRPr="000C0854" w:rsidRDefault="00B26202" w:rsidP="00A060F4">
            <w:pPr>
              <w:widowControl w:val="0"/>
              <w:spacing w:after="0" w:line="240" w:lineRule="auto"/>
              <w:jc w:val="center"/>
              <w:rPr>
                <w:rFonts w:ascii="Times New Roman" w:hAnsi="Times New Roman" w:cs="Times New Roman"/>
                <w:color w:val="000000"/>
                <w:szCs w:val="20"/>
              </w:rPr>
            </w:pPr>
            <w:r w:rsidRPr="00B26202">
              <w:rPr>
                <w:rFonts w:ascii="Times New Roman" w:hAnsi="Times New Roman" w:cs="Times New Roman"/>
                <w:color w:val="000000"/>
                <w:szCs w:val="20"/>
              </w:rPr>
              <w:t>323 490,00</w:t>
            </w:r>
          </w:p>
        </w:tc>
        <w:tc>
          <w:tcPr>
            <w:tcW w:w="702" w:type="pct"/>
            <w:vAlign w:val="center"/>
          </w:tcPr>
          <w:p w:rsidR="00916581" w:rsidRPr="000C0854" w:rsidRDefault="00B26202" w:rsidP="00A060F4">
            <w:pPr>
              <w:widowControl w:val="0"/>
              <w:spacing w:after="0" w:line="240" w:lineRule="auto"/>
              <w:jc w:val="center"/>
              <w:rPr>
                <w:rFonts w:ascii="Times New Roman" w:hAnsi="Times New Roman" w:cs="Times New Roman"/>
                <w:color w:val="000000"/>
                <w:szCs w:val="20"/>
              </w:rPr>
            </w:pPr>
            <w:r w:rsidRPr="00B26202">
              <w:rPr>
                <w:rFonts w:ascii="Times New Roman" w:hAnsi="Times New Roman" w:cs="Times New Roman"/>
                <w:color w:val="000000"/>
                <w:szCs w:val="20"/>
              </w:rPr>
              <w:t>387 925,00</w:t>
            </w:r>
          </w:p>
        </w:tc>
      </w:tr>
      <w:tr w:rsidR="004F551B" w:rsidRPr="00A27E6A" w:rsidTr="00A060F4">
        <w:tc>
          <w:tcPr>
            <w:tcW w:w="1344" w:type="pct"/>
            <w:gridSpan w:val="2"/>
          </w:tcPr>
          <w:p w:rsidR="00916581" w:rsidRPr="00A27E6A" w:rsidRDefault="00916581" w:rsidP="00A060F4">
            <w:pPr>
              <w:widowControl w:val="0"/>
              <w:spacing w:after="0" w:line="240" w:lineRule="auto"/>
              <w:ind w:left="-108"/>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 xml:space="preserve">ИТОГО начальная (максимальная) цена договора </w:t>
            </w:r>
          </w:p>
        </w:tc>
        <w:tc>
          <w:tcPr>
            <w:tcW w:w="335" w:type="pct"/>
            <w:gridSpan w:val="2"/>
            <w:vAlign w:val="center"/>
          </w:tcPr>
          <w:p w:rsidR="00916581" w:rsidRPr="00A27E6A" w:rsidRDefault="000C0854" w:rsidP="00A060F4">
            <w:pPr>
              <w:spacing w:after="0"/>
              <w:jc w:val="center"/>
              <w:rPr>
                <w:rFonts w:ascii="Times New Roman" w:eastAsia="Times New Roman" w:hAnsi="Times New Roman" w:cs="Times New Roman"/>
                <w:sz w:val="24"/>
                <w:szCs w:val="24"/>
              </w:rPr>
            </w:pPr>
            <w:r w:rsidRPr="000C0854">
              <w:rPr>
                <w:rFonts w:ascii="Times New Roman" w:hAnsi="Times New Roman" w:cs="Times New Roman"/>
                <w:color w:val="000000"/>
                <w:szCs w:val="20"/>
              </w:rPr>
              <w:t>шт.</w:t>
            </w:r>
          </w:p>
        </w:tc>
        <w:tc>
          <w:tcPr>
            <w:tcW w:w="605" w:type="pct"/>
            <w:gridSpan w:val="2"/>
            <w:vAlign w:val="center"/>
          </w:tcPr>
          <w:p w:rsidR="00916581" w:rsidRPr="00B26202" w:rsidRDefault="00B26202" w:rsidP="00A060F4">
            <w:pPr>
              <w:widowControl w:val="0"/>
              <w:spacing w:after="0" w:line="240" w:lineRule="auto"/>
              <w:jc w:val="center"/>
              <w:rPr>
                <w:rFonts w:ascii="Times New Roman" w:hAnsi="Times New Roman" w:cs="Times New Roman"/>
                <w:color w:val="000000"/>
                <w:szCs w:val="20"/>
              </w:rPr>
            </w:pPr>
            <w:r w:rsidRPr="00B26202">
              <w:rPr>
                <w:rFonts w:ascii="Times New Roman" w:hAnsi="Times New Roman" w:cs="Times New Roman"/>
                <w:color w:val="000000"/>
                <w:szCs w:val="20"/>
              </w:rPr>
              <w:t>131 500</w:t>
            </w:r>
            <w:r w:rsidR="000C0854" w:rsidRPr="000C0854">
              <w:rPr>
                <w:rFonts w:ascii="Times New Roman" w:hAnsi="Times New Roman" w:cs="Times New Roman"/>
                <w:color w:val="000000"/>
                <w:szCs w:val="20"/>
              </w:rPr>
              <w:t>,00</w:t>
            </w:r>
          </w:p>
        </w:tc>
        <w:tc>
          <w:tcPr>
            <w:tcW w:w="604" w:type="pct"/>
            <w:vAlign w:val="center"/>
          </w:tcPr>
          <w:p w:rsidR="00916581" w:rsidRPr="00A27E6A" w:rsidRDefault="00916581" w:rsidP="00A060F4">
            <w:pPr>
              <w:widowControl w:val="0"/>
              <w:spacing w:after="0" w:line="240" w:lineRule="auto"/>
              <w:jc w:val="center"/>
              <w:rPr>
                <w:rFonts w:ascii="Times New Roman" w:eastAsia="Times New Roman" w:hAnsi="Times New Roman" w:cs="Times New Roman"/>
                <w:sz w:val="24"/>
                <w:szCs w:val="24"/>
              </w:rPr>
            </w:pPr>
            <w:r w:rsidRPr="00A27E6A">
              <w:rPr>
                <w:rFonts w:ascii="Times New Roman" w:eastAsia="Times New Roman" w:hAnsi="Times New Roman" w:cs="Times New Roman"/>
                <w:sz w:val="24"/>
                <w:szCs w:val="24"/>
              </w:rPr>
              <w:t>-</w:t>
            </w:r>
          </w:p>
        </w:tc>
        <w:tc>
          <w:tcPr>
            <w:tcW w:w="605" w:type="pct"/>
            <w:vAlign w:val="center"/>
          </w:tcPr>
          <w:p w:rsidR="00916581" w:rsidRPr="00A27E6A" w:rsidRDefault="00916581" w:rsidP="00A060F4">
            <w:pPr>
              <w:widowControl w:val="0"/>
              <w:spacing w:after="0" w:line="240" w:lineRule="auto"/>
              <w:jc w:val="center"/>
              <w:rPr>
                <w:rFonts w:ascii="Times New Roman" w:eastAsia="Times New Roman" w:hAnsi="Times New Roman" w:cs="Times New Roman"/>
                <w:sz w:val="24"/>
                <w:szCs w:val="24"/>
              </w:rPr>
            </w:pPr>
            <w:r w:rsidRPr="00A27E6A">
              <w:rPr>
                <w:rFonts w:ascii="Times New Roman" w:eastAsia="Times New Roman" w:hAnsi="Times New Roman" w:cs="Times New Roman"/>
                <w:sz w:val="24"/>
                <w:szCs w:val="24"/>
              </w:rPr>
              <w:t>-</w:t>
            </w:r>
          </w:p>
        </w:tc>
        <w:tc>
          <w:tcPr>
            <w:tcW w:w="805" w:type="pct"/>
            <w:vAlign w:val="center"/>
          </w:tcPr>
          <w:p w:rsidR="00916581" w:rsidRPr="000C0854" w:rsidRDefault="00B26202" w:rsidP="00A060F4">
            <w:pPr>
              <w:widowControl w:val="0"/>
              <w:spacing w:after="0" w:line="240" w:lineRule="auto"/>
              <w:jc w:val="center"/>
              <w:rPr>
                <w:rFonts w:ascii="Times New Roman" w:hAnsi="Times New Roman" w:cs="Times New Roman"/>
                <w:color w:val="000000"/>
                <w:szCs w:val="20"/>
              </w:rPr>
            </w:pPr>
            <w:r w:rsidRPr="00B26202">
              <w:rPr>
                <w:rFonts w:ascii="Times New Roman" w:hAnsi="Times New Roman" w:cs="Times New Roman"/>
                <w:color w:val="000000"/>
                <w:szCs w:val="20"/>
              </w:rPr>
              <w:t>323 490,00</w:t>
            </w:r>
          </w:p>
        </w:tc>
        <w:tc>
          <w:tcPr>
            <w:tcW w:w="702" w:type="pct"/>
            <w:vAlign w:val="center"/>
          </w:tcPr>
          <w:p w:rsidR="00916581" w:rsidRPr="000C0854" w:rsidRDefault="00B26202" w:rsidP="00A060F4">
            <w:pPr>
              <w:widowControl w:val="0"/>
              <w:spacing w:after="0" w:line="240" w:lineRule="auto"/>
              <w:jc w:val="center"/>
              <w:rPr>
                <w:rFonts w:ascii="Times New Roman" w:hAnsi="Times New Roman" w:cs="Times New Roman"/>
                <w:color w:val="000000"/>
                <w:szCs w:val="20"/>
              </w:rPr>
            </w:pPr>
            <w:r w:rsidRPr="00B26202">
              <w:rPr>
                <w:rFonts w:ascii="Times New Roman" w:hAnsi="Times New Roman" w:cs="Times New Roman"/>
                <w:color w:val="000000"/>
                <w:szCs w:val="20"/>
              </w:rPr>
              <w:t>387 925,00</w:t>
            </w:r>
          </w:p>
        </w:tc>
      </w:tr>
      <w:tr w:rsidR="00916581" w:rsidRPr="00A27E6A" w:rsidTr="00A060F4">
        <w:tc>
          <w:tcPr>
            <w:tcW w:w="1344" w:type="pct"/>
            <w:gridSpan w:val="2"/>
          </w:tcPr>
          <w:p w:rsidR="00916581" w:rsidRPr="00A27E6A" w:rsidRDefault="00916581" w:rsidP="004F551B">
            <w:pPr>
              <w:widowControl w:val="0"/>
              <w:spacing w:after="0" w:line="240" w:lineRule="auto"/>
              <w:ind w:left="-108"/>
              <w:jc w:val="both"/>
              <w:rPr>
                <w:rFonts w:ascii="Times New Roman" w:eastAsia="Times New Roman" w:hAnsi="Times New Roman" w:cs="Times New Roman"/>
                <w:b/>
                <w:sz w:val="24"/>
                <w:szCs w:val="24"/>
              </w:rPr>
            </w:pPr>
            <w:r w:rsidRPr="00A27E6A">
              <w:rPr>
                <w:rFonts w:ascii="Times New Roman" w:eastAsia="Times New Roman" w:hAnsi="Times New Roman" w:cs="Times New Roman"/>
                <w:b/>
                <w:bCs/>
                <w:sz w:val="24"/>
                <w:szCs w:val="24"/>
              </w:rPr>
              <w:t>Порядок формирования начальной</w:t>
            </w:r>
            <w:r w:rsidR="00A13920" w:rsidRPr="00A27E6A">
              <w:rPr>
                <w:rFonts w:ascii="Times New Roman" w:eastAsia="Times New Roman" w:hAnsi="Times New Roman" w:cs="Times New Roman"/>
                <w:b/>
                <w:bCs/>
                <w:sz w:val="24"/>
                <w:szCs w:val="24"/>
              </w:rPr>
              <w:t xml:space="preserve"> (максимальной) цены</w:t>
            </w:r>
          </w:p>
        </w:tc>
        <w:tc>
          <w:tcPr>
            <w:tcW w:w="3656" w:type="pct"/>
            <w:gridSpan w:val="8"/>
          </w:tcPr>
          <w:p w:rsidR="00916581" w:rsidRDefault="000C0854" w:rsidP="008C1451">
            <w:pPr>
              <w:spacing w:after="0" w:line="240" w:lineRule="auto"/>
              <w:jc w:val="both"/>
              <w:rPr>
                <w:rFonts w:ascii="Times New Roman" w:eastAsia="Times New Roman" w:hAnsi="Times New Roman" w:cs="Times New Roman"/>
                <w:bCs/>
                <w:sz w:val="24"/>
                <w:szCs w:val="24"/>
              </w:rPr>
            </w:pPr>
            <w:r w:rsidRPr="008C1451">
              <w:rPr>
                <w:rFonts w:ascii="Times New Roman" w:eastAsia="Times New Roman" w:hAnsi="Times New Roman" w:cs="Times New Roman"/>
                <w:bCs/>
                <w:sz w:val="24"/>
                <w:szCs w:val="24"/>
              </w:rPr>
              <w:t xml:space="preserve">Начальная (максимальная) цена договора </w:t>
            </w:r>
            <w:r w:rsidR="008C1451" w:rsidRPr="007F3E69">
              <w:rPr>
                <w:rFonts w:ascii="Times New Roman" w:eastAsia="Times New Roman" w:hAnsi="Times New Roman" w:cs="Times New Roman"/>
                <w:bCs/>
                <w:sz w:val="24"/>
                <w:szCs w:val="24"/>
              </w:rPr>
              <w:t>включает все расходы Поставщика, связанные с исполнением условий договора, в том числе все виды налогов, доставки Товара, погрузочно-разгрузочных работ, транспортных расходов и прочих расходов, связанных с поставкой товара</w:t>
            </w:r>
            <w:r w:rsidR="008C1451" w:rsidRPr="001710BE">
              <w:rPr>
                <w:rFonts w:ascii="Times New Roman" w:eastAsia="Times New Roman" w:hAnsi="Times New Roman" w:cs="Times New Roman"/>
                <w:bCs/>
                <w:sz w:val="24"/>
                <w:szCs w:val="24"/>
              </w:rPr>
              <w:t xml:space="preserve"> </w:t>
            </w:r>
            <w:r w:rsidRPr="001710BE">
              <w:rPr>
                <w:rFonts w:ascii="Times New Roman" w:eastAsia="Times New Roman" w:hAnsi="Times New Roman" w:cs="Times New Roman"/>
                <w:bCs/>
                <w:sz w:val="24"/>
                <w:szCs w:val="24"/>
              </w:rPr>
              <w:t xml:space="preserve">и составляет </w:t>
            </w:r>
            <w:r w:rsidR="00B26202" w:rsidRPr="00B26202">
              <w:rPr>
                <w:rFonts w:ascii="Times New Roman" w:eastAsia="Times New Roman" w:hAnsi="Times New Roman" w:cs="Times New Roman"/>
                <w:bCs/>
                <w:sz w:val="24"/>
                <w:szCs w:val="24"/>
              </w:rPr>
              <w:t>323 490 (триста двадцать три тысячи четыреста девяносто) рублей 00 копеек без учета НДС или 387 925 (триста восемьдесят семь тысяч девятьсот двадцать пять) рублей 00 копеек с НДС</w:t>
            </w:r>
            <w:r w:rsidR="00DD261B" w:rsidRPr="001710BE">
              <w:rPr>
                <w:rFonts w:ascii="Times New Roman" w:eastAsia="Times New Roman" w:hAnsi="Times New Roman" w:cs="Times New Roman"/>
                <w:bCs/>
                <w:sz w:val="24"/>
                <w:szCs w:val="24"/>
              </w:rPr>
              <w:t>.</w:t>
            </w:r>
          </w:p>
          <w:p w:rsidR="007D24AE" w:rsidRPr="001710BE" w:rsidRDefault="007D24AE" w:rsidP="007D24AE">
            <w:pPr>
              <w:widowControl w:val="0"/>
              <w:spacing w:after="0" w:line="240" w:lineRule="auto"/>
              <w:jc w:val="both"/>
              <w:rPr>
                <w:rFonts w:ascii="Times New Roman" w:eastAsia="Times New Roman" w:hAnsi="Times New Roman" w:cs="Times New Roman"/>
                <w:bCs/>
                <w:sz w:val="24"/>
                <w:szCs w:val="24"/>
              </w:rPr>
            </w:pPr>
            <w:r w:rsidRPr="00A060F4">
              <w:rPr>
                <w:rFonts w:ascii="Times New Roman" w:eastAsia="Times New Roman" w:hAnsi="Times New Roman" w:cs="Times New Roman"/>
                <w:bCs/>
                <w:sz w:val="24"/>
                <w:szCs w:val="24"/>
              </w:rPr>
              <w:t>Начальная (максимальная) цена договора, указанная в настоящем пункте, является ориентировочной. Окончательная стоимость поставляемого по договору товара определяется исходя из фактического объема поставленного товара. Фактический объем товара определяется исходя из потребностей заказчика. Фактическая стоимость определяется исходя из фактически поставленного товара на основании цен за единицу товара, которые указаны в Спецификации (приложение №1 к договору).</w:t>
            </w:r>
          </w:p>
        </w:tc>
      </w:tr>
      <w:tr w:rsidR="00A13920" w:rsidRPr="00A27E6A" w:rsidTr="00A060F4">
        <w:tc>
          <w:tcPr>
            <w:tcW w:w="1344" w:type="pct"/>
            <w:gridSpan w:val="2"/>
          </w:tcPr>
          <w:p w:rsidR="00A13920" w:rsidRPr="00A27E6A" w:rsidRDefault="00A13920" w:rsidP="00A13920">
            <w:pPr>
              <w:widowControl w:val="0"/>
              <w:spacing w:after="0" w:line="240" w:lineRule="auto"/>
              <w:ind w:left="-108"/>
              <w:jc w:val="both"/>
              <w:rPr>
                <w:rFonts w:ascii="Times New Roman" w:eastAsia="Times New Roman" w:hAnsi="Times New Roman" w:cs="Times New Roman"/>
                <w:b/>
                <w:bCs/>
                <w:sz w:val="24"/>
                <w:szCs w:val="24"/>
              </w:rPr>
            </w:pPr>
            <w:r w:rsidRPr="00A27E6A">
              <w:rPr>
                <w:rFonts w:ascii="Times New Roman" w:hAnsi="Times New Roman" w:cs="Times New Roman"/>
                <w:b/>
                <w:bCs/>
              </w:rPr>
              <w:t>Применяемая при расчете начальной (максимальной) цены ставка НДС</w:t>
            </w:r>
          </w:p>
        </w:tc>
        <w:tc>
          <w:tcPr>
            <w:tcW w:w="3656" w:type="pct"/>
            <w:gridSpan w:val="8"/>
            <w:vAlign w:val="center"/>
          </w:tcPr>
          <w:p w:rsidR="00A13920" w:rsidRPr="00A27E6A" w:rsidRDefault="002E5A51" w:rsidP="000C0854">
            <w:pPr>
              <w:widowControl w:val="0"/>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lang w:val="en-US"/>
              </w:rPr>
              <w:t>2</w:t>
            </w:r>
            <w:r w:rsidR="000C0854" w:rsidRPr="001710BE">
              <w:rPr>
                <w:rFonts w:ascii="Times New Roman" w:eastAsia="Times New Roman" w:hAnsi="Times New Roman" w:cs="Times New Roman"/>
                <w:bCs/>
                <w:sz w:val="24"/>
                <w:szCs w:val="24"/>
              </w:rPr>
              <w:t>0 %</w:t>
            </w:r>
            <w:r w:rsidR="00C50A31">
              <w:rPr>
                <w:rFonts w:ascii="Times New Roman" w:eastAsia="Times New Roman" w:hAnsi="Times New Roman" w:cs="Times New Roman"/>
                <w:bCs/>
                <w:sz w:val="24"/>
                <w:szCs w:val="24"/>
              </w:rPr>
              <w:t xml:space="preserve"> (двадцать процентов)</w:t>
            </w:r>
          </w:p>
        </w:tc>
      </w:tr>
      <w:tr w:rsidR="00A13920" w:rsidRPr="00A27E6A" w:rsidTr="00A060F4">
        <w:tc>
          <w:tcPr>
            <w:tcW w:w="5000" w:type="pct"/>
            <w:gridSpan w:val="10"/>
          </w:tcPr>
          <w:p w:rsidR="00A13920" w:rsidRPr="00A27E6A" w:rsidRDefault="00A13920" w:rsidP="00C50A31">
            <w:pPr>
              <w:widowControl w:val="0"/>
              <w:spacing w:after="0" w:line="240" w:lineRule="auto"/>
              <w:jc w:val="both"/>
              <w:rPr>
                <w:rFonts w:ascii="Times New Roman" w:eastAsia="Times New Roman" w:hAnsi="Times New Roman" w:cs="Times New Roman"/>
                <w:b/>
                <w:bCs/>
                <w:i/>
                <w:sz w:val="24"/>
                <w:szCs w:val="24"/>
              </w:rPr>
            </w:pPr>
            <w:r w:rsidRPr="00A27E6A">
              <w:rPr>
                <w:rFonts w:ascii="Times New Roman" w:eastAsia="Times New Roman" w:hAnsi="Times New Roman" w:cs="Times New Roman"/>
                <w:b/>
                <w:sz w:val="28"/>
                <w:szCs w:val="28"/>
              </w:rPr>
              <w:t>2. Требования к товарам</w:t>
            </w:r>
          </w:p>
        </w:tc>
      </w:tr>
      <w:tr w:rsidR="00DD261B" w:rsidRPr="00A27E6A" w:rsidTr="00A060F4">
        <w:tc>
          <w:tcPr>
            <w:tcW w:w="916" w:type="pct"/>
            <w:vMerge w:val="restart"/>
          </w:tcPr>
          <w:p w:rsidR="00DD261B" w:rsidRPr="00A27E6A" w:rsidRDefault="00DD261B" w:rsidP="004F551B">
            <w:pPr>
              <w:widowControl w:val="0"/>
              <w:spacing w:after="0" w:line="240" w:lineRule="auto"/>
              <w:jc w:val="both"/>
              <w:rPr>
                <w:rFonts w:ascii="Times New Roman" w:eastAsia="Times New Roman" w:hAnsi="Times New Roman" w:cs="Times New Roman"/>
                <w:i/>
                <w:sz w:val="24"/>
                <w:szCs w:val="24"/>
              </w:rPr>
            </w:pPr>
            <w:r w:rsidRPr="004A7447">
              <w:rPr>
                <w:rFonts w:ascii="Times New Roman" w:eastAsia="Times New Roman" w:hAnsi="Times New Roman" w:cs="Times New Roman"/>
                <w:sz w:val="24"/>
                <w:szCs w:val="24"/>
              </w:rPr>
              <w:t>Маска защитная одноразовая трехслойная</w:t>
            </w:r>
            <w:r w:rsidRPr="00A27E6A">
              <w:rPr>
                <w:rFonts w:ascii="Times New Roman" w:eastAsia="Times New Roman" w:hAnsi="Times New Roman" w:cs="Times New Roman"/>
                <w:i/>
                <w:sz w:val="24"/>
                <w:szCs w:val="24"/>
              </w:rPr>
              <w:t xml:space="preserve"> </w:t>
            </w:r>
          </w:p>
        </w:tc>
        <w:tc>
          <w:tcPr>
            <w:tcW w:w="966" w:type="pct"/>
            <w:gridSpan w:val="4"/>
          </w:tcPr>
          <w:p w:rsidR="00DD261B" w:rsidRPr="00A27E6A" w:rsidRDefault="00DD261B" w:rsidP="004F551B">
            <w:pPr>
              <w:widowControl w:val="0"/>
              <w:spacing w:after="0" w:line="240" w:lineRule="auto"/>
              <w:ind w:right="-152"/>
              <w:jc w:val="both"/>
              <w:rPr>
                <w:rFonts w:ascii="Times New Roman" w:eastAsia="Times New Roman" w:hAnsi="Times New Roman" w:cs="Times New Roman"/>
                <w:sz w:val="24"/>
                <w:szCs w:val="24"/>
              </w:rPr>
            </w:pPr>
            <w:r w:rsidRPr="00A27E6A">
              <w:rPr>
                <w:rFonts w:ascii="Times New Roman" w:eastAsia="Times New Roman" w:hAnsi="Times New Roman" w:cs="Times New Roman"/>
                <w:bCs/>
                <w:sz w:val="24"/>
                <w:szCs w:val="24"/>
              </w:rPr>
              <w:t>Нормативные документы, согласно которым установлены требования</w:t>
            </w:r>
          </w:p>
        </w:tc>
        <w:tc>
          <w:tcPr>
            <w:tcW w:w="3118" w:type="pct"/>
            <w:gridSpan w:val="5"/>
          </w:tcPr>
          <w:p w:rsidR="00D03D94" w:rsidRDefault="00D03D94" w:rsidP="00DD261B">
            <w:pPr>
              <w:widowControl w:val="0"/>
              <w:spacing w:after="0" w:line="240" w:lineRule="auto"/>
              <w:jc w:val="both"/>
              <w:rPr>
                <w:rFonts w:ascii="Times New Roman" w:eastAsia="Times New Roman" w:hAnsi="Times New Roman" w:cs="Times New Roman"/>
                <w:bCs/>
                <w:sz w:val="24"/>
                <w:szCs w:val="24"/>
              </w:rPr>
            </w:pPr>
            <w:r w:rsidRPr="00D03D94">
              <w:rPr>
                <w:rFonts w:ascii="Times New Roman" w:eastAsia="Times New Roman" w:hAnsi="Times New Roman" w:cs="Times New Roman"/>
                <w:bCs/>
                <w:sz w:val="24"/>
                <w:szCs w:val="24"/>
              </w:rPr>
              <w:t>Федеральны</w:t>
            </w:r>
            <w:r>
              <w:rPr>
                <w:rFonts w:ascii="Times New Roman" w:eastAsia="Times New Roman" w:hAnsi="Times New Roman" w:cs="Times New Roman"/>
                <w:bCs/>
                <w:sz w:val="24"/>
                <w:szCs w:val="24"/>
              </w:rPr>
              <w:t>й</w:t>
            </w:r>
            <w:r w:rsidRPr="00D03D94">
              <w:rPr>
                <w:rFonts w:ascii="Times New Roman" w:eastAsia="Times New Roman" w:hAnsi="Times New Roman" w:cs="Times New Roman"/>
                <w:bCs/>
                <w:sz w:val="24"/>
                <w:szCs w:val="24"/>
              </w:rPr>
              <w:t xml:space="preserve"> закон № 311-ФЗ от 27.11.2010 г. «О</w:t>
            </w:r>
            <w:r>
              <w:rPr>
                <w:rFonts w:ascii="Times New Roman" w:eastAsia="Times New Roman" w:hAnsi="Times New Roman" w:cs="Times New Roman"/>
                <w:bCs/>
                <w:sz w:val="24"/>
                <w:szCs w:val="24"/>
              </w:rPr>
              <w:t xml:space="preserve"> </w:t>
            </w:r>
            <w:r w:rsidRPr="00D03D94">
              <w:rPr>
                <w:rFonts w:ascii="Times New Roman" w:eastAsia="Times New Roman" w:hAnsi="Times New Roman" w:cs="Times New Roman"/>
                <w:bCs/>
                <w:sz w:val="24"/>
                <w:szCs w:val="24"/>
              </w:rPr>
              <w:t>таможенном регулировании в Российской Федерации».</w:t>
            </w:r>
          </w:p>
          <w:p w:rsidR="00DD261B" w:rsidRDefault="00DD261B" w:rsidP="00DD261B">
            <w:pPr>
              <w:widowControl w:val="0"/>
              <w:spacing w:after="0" w:line="240" w:lineRule="auto"/>
              <w:jc w:val="both"/>
              <w:rPr>
                <w:rFonts w:ascii="Times New Roman" w:eastAsia="Times New Roman" w:hAnsi="Times New Roman" w:cs="Times New Roman"/>
                <w:bCs/>
                <w:sz w:val="24"/>
                <w:szCs w:val="24"/>
              </w:rPr>
            </w:pPr>
            <w:r w:rsidRPr="00D0764A">
              <w:rPr>
                <w:rFonts w:ascii="Times New Roman" w:eastAsia="Times New Roman" w:hAnsi="Times New Roman" w:cs="Times New Roman"/>
                <w:bCs/>
                <w:sz w:val="24"/>
                <w:szCs w:val="24"/>
              </w:rPr>
              <w:t>Указ Мэра Москвы от 05.03.2020 № 12-УМ «О введении режима повышенной готовности»</w:t>
            </w:r>
          </w:p>
          <w:p w:rsidR="00DD261B" w:rsidRPr="00A27E6A" w:rsidRDefault="00D03D94" w:rsidP="00D03D94">
            <w:pPr>
              <w:widowControl w:val="0"/>
              <w:spacing w:after="0" w:line="240" w:lineRule="auto"/>
              <w:jc w:val="both"/>
              <w:rPr>
                <w:rFonts w:ascii="Times New Roman" w:eastAsia="Times New Roman" w:hAnsi="Times New Roman" w:cs="Times New Roman"/>
                <w:i/>
                <w:sz w:val="28"/>
                <w:szCs w:val="28"/>
              </w:rPr>
            </w:pPr>
            <w:r w:rsidRPr="00D03D94">
              <w:rPr>
                <w:rFonts w:ascii="Times New Roman" w:eastAsia="Times New Roman" w:hAnsi="Times New Roman" w:cs="Times New Roman"/>
                <w:bCs/>
                <w:sz w:val="24"/>
                <w:szCs w:val="24"/>
              </w:rPr>
              <w:t>Указ Президента Российской Федерации № 316 от 11.05.2020</w:t>
            </w:r>
            <w:r>
              <w:rPr>
                <w:rFonts w:ascii="Times New Roman" w:eastAsia="Times New Roman" w:hAnsi="Times New Roman" w:cs="Times New Roman"/>
                <w:bCs/>
                <w:sz w:val="24"/>
                <w:szCs w:val="24"/>
              </w:rPr>
              <w:t> </w:t>
            </w:r>
            <w:r w:rsidRPr="00D03D94">
              <w:rPr>
                <w:rFonts w:ascii="Times New Roman" w:eastAsia="Times New Roman" w:hAnsi="Times New Roman" w:cs="Times New Roman"/>
                <w:bCs/>
                <w:sz w:val="24"/>
                <w:szCs w:val="24"/>
              </w:rPr>
              <w:t xml:space="preserve">г.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D03D94">
              <w:rPr>
                <w:rFonts w:ascii="Times New Roman" w:eastAsia="Times New Roman" w:hAnsi="Times New Roman" w:cs="Times New Roman"/>
                <w:bCs/>
                <w:sz w:val="24"/>
                <w:szCs w:val="24"/>
              </w:rPr>
              <w:t>коронавирусной</w:t>
            </w:r>
            <w:proofErr w:type="spellEnd"/>
            <w:r w:rsidRPr="00D03D94">
              <w:rPr>
                <w:rFonts w:ascii="Times New Roman" w:eastAsia="Times New Roman" w:hAnsi="Times New Roman" w:cs="Times New Roman"/>
                <w:bCs/>
                <w:sz w:val="24"/>
                <w:szCs w:val="24"/>
              </w:rPr>
              <w:t xml:space="preserve"> инфекции (COVID-19)»</w:t>
            </w:r>
          </w:p>
        </w:tc>
      </w:tr>
      <w:tr w:rsidR="00DD261B" w:rsidRPr="00A27E6A" w:rsidTr="00A060F4">
        <w:trPr>
          <w:trHeight w:val="1101"/>
        </w:trPr>
        <w:tc>
          <w:tcPr>
            <w:tcW w:w="916" w:type="pct"/>
            <w:vMerge/>
          </w:tcPr>
          <w:p w:rsidR="00DD261B" w:rsidRPr="00A27E6A" w:rsidRDefault="00DD261B" w:rsidP="004F551B">
            <w:pPr>
              <w:widowControl w:val="0"/>
              <w:spacing w:after="0" w:line="240" w:lineRule="auto"/>
              <w:jc w:val="both"/>
              <w:rPr>
                <w:rFonts w:ascii="Times New Roman" w:eastAsia="Times New Roman" w:hAnsi="Times New Roman" w:cs="Times New Roman"/>
                <w:i/>
                <w:sz w:val="28"/>
                <w:szCs w:val="28"/>
              </w:rPr>
            </w:pPr>
          </w:p>
        </w:tc>
        <w:tc>
          <w:tcPr>
            <w:tcW w:w="966" w:type="pct"/>
            <w:gridSpan w:val="4"/>
          </w:tcPr>
          <w:p w:rsidR="00DD261B" w:rsidRPr="00A27E6A" w:rsidRDefault="00DD261B" w:rsidP="00DD261B">
            <w:pPr>
              <w:widowControl w:val="0"/>
              <w:spacing w:after="0" w:line="240" w:lineRule="auto"/>
              <w:ind w:right="-152"/>
              <w:rPr>
                <w:rFonts w:ascii="Times New Roman" w:eastAsia="Times New Roman" w:hAnsi="Times New Roman" w:cs="Times New Roman"/>
                <w:i/>
                <w:sz w:val="24"/>
                <w:szCs w:val="24"/>
              </w:rPr>
            </w:pPr>
            <w:r w:rsidRPr="00A27E6A">
              <w:rPr>
                <w:rFonts w:ascii="Times New Roman" w:eastAsia="Times New Roman" w:hAnsi="Times New Roman" w:cs="Times New Roman"/>
                <w:bCs/>
                <w:sz w:val="24"/>
                <w:szCs w:val="24"/>
              </w:rPr>
              <w:t>Технические и функциональные характеристики товара</w:t>
            </w:r>
          </w:p>
        </w:tc>
        <w:tc>
          <w:tcPr>
            <w:tcW w:w="3118" w:type="pct"/>
            <w:gridSpan w:val="5"/>
          </w:tcPr>
          <w:p w:rsidR="00DD261B" w:rsidRPr="00D0764A" w:rsidRDefault="00DD261B" w:rsidP="000C0854">
            <w:pPr>
              <w:widowControl w:val="0"/>
              <w:spacing w:after="0" w:line="240" w:lineRule="auto"/>
              <w:jc w:val="both"/>
              <w:rPr>
                <w:rFonts w:ascii="Times New Roman" w:eastAsia="Times New Roman" w:hAnsi="Times New Roman" w:cs="Times New Roman"/>
                <w:bCs/>
                <w:sz w:val="24"/>
                <w:szCs w:val="24"/>
              </w:rPr>
            </w:pPr>
            <w:r w:rsidRPr="00D0764A">
              <w:rPr>
                <w:rFonts w:ascii="Times New Roman" w:eastAsia="Times New Roman" w:hAnsi="Times New Roman" w:cs="Times New Roman"/>
                <w:bCs/>
                <w:sz w:val="24"/>
                <w:szCs w:val="24"/>
              </w:rPr>
              <w:t>Маска гигиениче</w:t>
            </w:r>
            <w:r w:rsidR="00C50A31">
              <w:rPr>
                <w:rFonts w:ascii="Times New Roman" w:eastAsia="Times New Roman" w:hAnsi="Times New Roman" w:cs="Times New Roman"/>
                <w:bCs/>
                <w:sz w:val="24"/>
                <w:szCs w:val="24"/>
              </w:rPr>
              <w:t>ская трёхслойная, нестерильная.</w:t>
            </w:r>
          </w:p>
          <w:p w:rsidR="00DD261B" w:rsidRPr="00D0764A" w:rsidRDefault="00DD261B" w:rsidP="00DD261B">
            <w:pPr>
              <w:widowControl w:val="0"/>
              <w:spacing w:after="0" w:line="240" w:lineRule="auto"/>
              <w:jc w:val="both"/>
              <w:rPr>
                <w:rFonts w:ascii="Times New Roman" w:eastAsia="Times New Roman" w:hAnsi="Times New Roman" w:cs="Times New Roman"/>
                <w:bCs/>
                <w:sz w:val="24"/>
                <w:szCs w:val="24"/>
              </w:rPr>
            </w:pPr>
            <w:r w:rsidRPr="00D0764A">
              <w:rPr>
                <w:rFonts w:ascii="Times New Roman" w:eastAsia="Times New Roman" w:hAnsi="Times New Roman" w:cs="Times New Roman"/>
                <w:bCs/>
                <w:sz w:val="24"/>
                <w:szCs w:val="24"/>
              </w:rPr>
              <w:t xml:space="preserve">Должна состоять из внешнего слоя (наружный и прилегающий к лицу), состоящего из </w:t>
            </w:r>
            <w:proofErr w:type="spellStart"/>
            <w:r w:rsidRPr="00D0764A">
              <w:rPr>
                <w:rFonts w:ascii="Times New Roman" w:eastAsia="Times New Roman" w:hAnsi="Times New Roman" w:cs="Times New Roman"/>
                <w:bCs/>
                <w:sz w:val="24"/>
                <w:szCs w:val="24"/>
              </w:rPr>
              <w:t>нетканного</w:t>
            </w:r>
            <w:proofErr w:type="spellEnd"/>
            <w:r w:rsidRPr="00D0764A">
              <w:rPr>
                <w:rFonts w:ascii="Times New Roman" w:eastAsia="Times New Roman" w:hAnsi="Times New Roman" w:cs="Times New Roman"/>
                <w:bCs/>
                <w:sz w:val="24"/>
                <w:szCs w:val="24"/>
              </w:rPr>
              <w:t xml:space="preserve"> материала </w:t>
            </w:r>
            <w:r w:rsidR="00C50A31">
              <w:rPr>
                <w:rFonts w:ascii="Times New Roman" w:eastAsia="Times New Roman" w:hAnsi="Times New Roman" w:cs="Times New Roman"/>
                <w:bCs/>
                <w:sz w:val="24"/>
                <w:szCs w:val="24"/>
              </w:rPr>
              <w:t>«</w:t>
            </w:r>
            <w:proofErr w:type="spellStart"/>
            <w:r w:rsidRPr="00D0764A">
              <w:rPr>
                <w:rFonts w:ascii="Times New Roman" w:eastAsia="Times New Roman" w:hAnsi="Times New Roman" w:cs="Times New Roman"/>
                <w:bCs/>
                <w:sz w:val="24"/>
                <w:szCs w:val="24"/>
              </w:rPr>
              <w:t>Спанбод</w:t>
            </w:r>
            <w:proofErr w:type="spellEnd"/>
            <w:r w:rsidR="00C50A31">
              <w:rPr>
                <w:rFonts w:ascii="Times New Roman" w:eastAsia="Times New Roman" w:hAnsi="Times New Roman" w:cs="Times New Roman"/>
                <w:bCs/>
                <w:sz w:val="24"/>
                <w:szCs w:val="24"/>
              </w:rPr>
              <w:t>»</w:t>
            </w:r>
            <w:r w:rsidRPr="00D0764A">
              <w:rPr>
                <w:rFonts w:ascii="Times New Roman" w:eastAsia="Times New Roman" w:hAnsi="Times New Roman" w:cs="Times New Roman"/>
                <w:bCs/>
                <w:sz w:val="24"/>
                <w:szCs w:val="24"/>
              </w:rPr>
              <w:t xml:space="preserve"> и внутреннего слоя из </w:t>
            </w:r>
            <w:proofErr w:type="spellStart"/>
            <w:r w:rsidRPr="00D0764A">
              <w:rPr>
                <w:rFonts w:ascii="Times New Roman" w:eastAsia="Times New Roman" w:hAnsi="Times New Roman" w:cs="Times New Roman"/>
                <w:bCs/>
                <w:sz w:val="24"/>
                <w:szCs w:val="24"/>
              </w:rPr>
              <w:t>микроволокнистого</w:t>
            </w:r>
            <w:proofErr w:type="spellEnd"/>
            <w:r>
              <w:rPr>
                <w:rFonts w:ascii="Times New Roman" w:eastAsia="Times New Roman" w:hAnsi="Times New Roman" w:cs="Times New Roman"/>
                <w:bCs/>
                <w:sz w:val="24"/>
                <w:szCs w:val="24"/>
              </w:rPr>
              <w:t xml:space="preserve"> </w:t>
            </w:r>
            <w:proofErr w:type="spellStart"/>
            <w:r w:rsidRPr="00D0764A">
              <w:rPr>
                <w:rFonts w:ascii="Times New Roman" w:eastAsia="Times New Roman" w:hAnsi="Times New Roman" w:cs="Times New Roman"/>
                <w:bCs/>
                <w:sz w:val="24"/>
                <w:szCs w:val="24"/>
              </w:rPr>
              <w:t>нетканного</w:t>
            </w:r>
            <w:proofErr w:type="spellEnd"/>
            <w:r w:rsidRPr="00D0764A">
              <w:rPr>
                <w:rFonts w:ascii="Times New Roman" w:eastAsia="Times New Roman" w:hAnsi="Times New Roman" w:cs="Times New Roman"/>
                <w:bCs/>
                <w:sz w:val="24"/>
                <w:szCs w:val="24"/>
              </w:rPr>
              <w:t xml:space="preserve"> полотна (фильтр) </w:t>
            </w:r>
            <w:r w:rsidR="00C50A31">
              <w:rPr>
                <w:rFonts w:ascii="Times New Roman" w:eastAsia="Times New Roman" w:hAnsi="Times New Roman" w:cs="Times New Roman"/>
                <w:bCs/>
                <w:sz w:val="24"/>
                <w:szCs w:val="24"/>
              </w:rPr>
              <w:t>«</w:t>
            </w:r>
            <w:proofErr w:type="spellStart"/>
            <w:r w:rsidRPr="00D0764A">
              <w:rPr>
                <w:rFonts w:ascii="Times New Roman" w:eastAsia="Times New Roman" w:hAnsi="Times New Roman" w:cs="Times New Roman"/>
                <w:bCs/>
                <w:sz w:val="24"/>
                <w:szCs w:val="24"/>
              </w:rPr>
              <w:t>Мельтблаун</w:t>
            </w:r>
            <w:proofErr w:type="spellEnd"/>
            <w:r w:rsidR="00C50A31">
              <w:rPr>
                <w:rFonts w:ascii="Times New Roman" w:eastAsia="Times New Roman" w:hAnsi="Times New Roman" w:cs="Times New Roman"/>
                <w:bCs/>
                <w:sz w:val="24"/>
                <w:szCs w:val="24"/>
              </w:rPr>
              <w:t>»</w:t>
            </w:r>
            <w:r w:rsidRPr="00D0764A">
              <w:rPr>
                <w:rFonts w:ascii="Times New Roman" w:eastAsia="Times New Roman" w:hAnsi="Times New Roman" w:cs="Times New Roman"/>
                <w:bCs/>
                <w:sz w:val="24"/>
                <w:szCs w:val="24"/>
              </w:rPr>
              <w:t xml:space="preserve"> (уровень фильтрации ≥96%). </w:t>
            </w:r>
          </w:p>
          <w:p w:rsidR="00DD261B" w:rsidRPr="00D0764A" w:rsidRDefault="00DD261B" w:rsidP="00DD261B">
            <w:pPr>
              <w:widowControl w:val="0"/>
              <w:spacing w:after="0" w:line="240" w:lineRule="auto"/>
              <w:jc w:val="both"/>
              <w:rPr>
                <w:rFonts w:ascii="Times New Roman" w:eastAsia="Times New Roman" w:hAnsi="Times New Roman" w:cs="Times New Roman"/>
                <w:bCs/>
                <w:sz w:val="24"/>
                <w:szCs w:val="24"/>
              </w:rPr>
            </w:pPr>
            <w:r w:rsidRPr="00D0764A">
              <w:rPr>
                <w:rFonts w:ascii="Times New Roman" w:eastAsia="Times New Roman" w:hAnsi="Times New Roman" w:cs="Times New Roman"/>
                <w:bCs/>
                <w:sz w:val="24"/>
                <w:szCs w:val="24"/>
              </w:rPr>
              <w:t xml:space="preserve">Размер: 175*95 мм. </w:t>
            </w:r>
          </w:p>
          <w:p w:rsidR="00DD261B" w:rsidRPr="00D0764A" w:rsidRDefault="00DD261B" w:rsidP="00DD261B">
            <w:pPr>
              <w:widowControl w:val="0"/>
              <w:spacing w:after="0" w:line="240" w:lineRule="auto"/>
              <w:jc w:val="both"/>
              <w:rPr>
                <w:rFonts w:ascii="Times New Roman" w:eastAsia="Times New Roman" w:hAnsi="Times New Roman" w:cs="Times New Roman"/>
                <w:bCs/>
                <w:sz w:val="24"/>
                <w:szCs w:val="24"/>
              </w:rPr>
            </w:pPr>
            <w:r w:rsidRPr="00D0764A">
              <w:rPr>
                <w:rFonts w:ascii="Times New Roman" w:eastAsia="Times New Roman" w:hAnsi="Times New Roman" w:cs="Times New Roman"/>
                <w:bCs/>
                <w:sz w:val="24"/>
                <w:szCs w:val="24"/>
              </w:rPr>
              <w:t xml:space="preserve">Обязательное наличие носового фиксатора. </w:t>
            </w:r>
          </w:p>
          <w:p w:rsidR="00DD261B" w:rsidRPr="00D0764A" w:rsidRDefault="00DD261B" w:rsidP="00DD261B">
            <w:pPr>
              <w:widowControl w:val="0"/>
              <w:spacing w:after="0" w:line="240" w:lineRule="auto"/>
              <w:jc w:val="both"/>
              <w:rPr>
                <w:rFonts w:ascii="Times New Roman" w:eastAsia="Times New Roman" w:hAnsi="Times New Roman" w:cs="Times New Roman"/>
                <w:bCs/>
                <w:sz w:val="24"/>
                <w:szCs w:val="24"/>
              </w:rPr>
            </w:pPr>
            <w:r w:rsidRPr="00D0764A">
              <w:rPr>
                <w:rFonts w:ascii="Times New Roman" w:eastAsia="Times New Roman" w:hAnsi="Times New Roman" w:cs="Times New Roman"/>
                <w:bCs/>
                <w:sz w:val="24"/>
                <w:szCs w:val="24"/>
              </w:rPr>
              <w:t xml:space="preserve">Вид крепления - На резинке (заушная петля). </w:t>
            </w:r>
          </w:p>
          <w:p w:rsidR="00DD261B" w:rsidRPr="00D0764A" w:rsidRDefault="00DD261B" w:rsidP="00DD261B">
            <w:pPr>
              <w:widowControl w:val="0"/>
              <w:spacing w:after="0" w:line="240" w:lineRule="auto"/>
              <w:jc w:val="both"/>
              <w:rPr>
                <w:rFonts w:ascii="Times New Roman" w:eastAsia="Times New Roman" w:hAnsi="Times New Roman" w:cs="Times New Roman"/>
                <w:bCs/>
                <w:sz w:val="24"/>
                <w:szCs w:val="24"/>
              </w:rPr>
            </w:pPr>
            <w:r w:rsidRPr="00D0764A">
              <w:rPr>
                <w:rFonts w:ascii="Times New Roman" w:eastAsia="Times New Roman" w:hAnsi="Times New Roman" w:cs="Times New Roman"/>
                <w:bCs/>
                <w:sz w:val="24"/>
                <w:szCs w:val="24"/>
              </w:rPr>
              <w:t xml:space="preserve">Не должна содержать латекса и его производных, стекловолокна. </w:t>
            </w:r>
          </w:p>
          <w:p w:rsidR="00DD261B" w:rsidRPr="00A27E6A" w:rsidRDefault="00DD261B" w:rsidP="005D725B">
            <w:pPr>
              <w:widowControl w:val="0"/>
              <w:spacing w:after="0" w:line="240" w:lineRule="auto"/>
              <w:jc w:val="both"/>
              <w:rPr>
                <w:rFonts w:ascii="Times New Roman" w:eastAsia="Times New Roman" w:hAnsi="Times New Roman" w:cs="Times New Roman"/>
                <w:i/>
                <w:sz w:val="28"/>
                <w:szCs w:val="28"/>
              </w:rPr>
            </w:pPr>
            <w:r w:rsidRPr="00D0764A">
              <w:rPr>
                <w:rFonts w:ascii="Times New Roman" w:eastAsia="Times New Roman" w:hAnsi="Times New Roman" w:cs="Times New Roman"/>
                <w:bCs/>
                <w:sz w:val="24"/>
                <w:szCs w:val="24"/>
              </w:rPr>
              <w:t>Упаковка:</w:t>
            </w:r>
            <w:r w:rsidR="005D725B">
              <w:rPr>
                <w:rFonts w:ascii="Times New Roman" w:eastAsia="Times New Roman" w:hAnsi="Times New Roman" w:cs="Times New Roman"/>
                <w:bCs/>
                <w:sz w:val="24"/>
                <w:szCs w:val="24"/>
              </w:rPr>
              <w:t xml:space="preserve"> </w:t>
            </w:r>
            <w:r w:rsidRPr="00D0764A">
              <w:rPr>
                <w:rFonts w:ascii="Times New Roman" w:eastAsia="Times New Roman" w:hAnsi="Times New Roman" w:cs="Times New Roman"/>
                <w:bCs/>
                <w:sz w:val="24"/>
                <w:szCs w:val="24"/>
              </w:rPr>
              <w:t>не менее 2</w:t>
            </w:r>
            <w:r>
              <w:rPr>
                <w:rFonts w:ascii="Times New Roman" w:eastAsia="Times New Roman" w:hAnsi="Times New Roman" w:cs="Times New Roman"/>
                <w:bCs/>
                <w:sz w:val="24"/>
                <w:szCs w:val="24"/>
              </w:rPr>
              <w:t>0 шт.</w:t>
            </w:r>
          </w:p>
        </w:tc>
      </w:tr>
      <w:tr w:rsidR="00DD261B" w:rsidRPr="00A27E6A" w:rsidTr="00A060F4">
        <w:trPr>
          <w:trHeight w:val="831"/>
        </w:trPr>
        <w:tc>
          <w:tcPr>
            <w:tcW w:w="916" w:type="pct"/>
            <w:vMerge/>
          </w:tcPr>
          <w:p w:rsidR="00DD261B" w:rsidRPr="00A27E6A" w:rsidRDefault="00DD261B" w:rsidP="004F551B">
            <w:pPr>
              <w:widowControl w:val="0"/>
              <w:spacing w:after="0" w:line="240" w:lineRule="auto"/>
              <w:jc w:val="both"/>
              <w:rPr>
                <w:rFonts w:ascii="Times New Roman" w:eastAsia="Times New Roman" w:hAnsi="Times New Roman" w:cs="Times New Roman"/>
                <w:i/>
                <w:sz w:val="28"/>
                <w:szCs w:val="28"/>
              </w:rPr>
            </w:pPr>
          </w:p>
        </w:tc>
        <w:tc>
          <w:tcPr>
            <w:tcW w:w="966" w:type="pct"/>
            <w:gridSpan w:val="4"/>
          </w:tcPr>
          <w:p w:rsidR="00DD261B" w:rsidRPr="00A27E6A" w:rsidRDefault="00832EF3" w:rsidP="00DD261B">
            <w:pPr>
              <w:widowControl w:val="0"/>
              <w:spacing w:after="0" w:line="240" w:lineRule="auto"/>
              <w:ind w:right="-152"/>
              <w:rPr>
                <w:rFonts w:ascii="Times New Roman" w:eastAsia="Times New Roman" w:hAnsi="Times New Roman" w:cs="Times New Roman"/>
                <w:bCs/>
                <w:sz w:val="24"/>
                <w:szCs w:val="24"/>
              </w:rPr>
            </w:pPr>
            <w:r w:rsidRPr="00832EF3">
              <w:rPr>
                <w:rFonts w:ascii="Times New Roman" w:eastAsia="Times New Roman" w:hAnsi="Times New Roman" w:cs="Times New Roman"/>
                <w:bCs/>
                <w:sz w:val="24"/>
                <w:szCs w:val="24"/>
              </w:rPr>
              <w:t>Требования к безопасности товара</w:t>
            </w:r>
          </w:p>
        </w:tc>
        <w:tc>
          <w:tcPr>
            <w:tcW w:w="3118" w:type="pct"/>
            <w:gridSpan w:val="5"/>
          </w:tcPr>
          <w:p w:rsidR="00DD261B" w:rsidRPr="00D0764A" w:rsidRDefault="00832EF3" w:rsidP="00C50A31">
            <w:pPr>
              <w:widowControl w:val="0"/>
              <w:spacing w:after="0" w:line="240" w:lineRule="auto"/>
              <w:jc w:val="both"/>
              <w:rPr>
                <w:rFonts w:ascii="Times New Roman" w:eastAsia="Times New Roman" w:hAnsi="Times New Roman" w:cs="Times New Roman"/>
                <w:bCs/>
                <w:sz w:val="24"/>
                <w:szCs w:val="24"/>
              </w:rPr>
            </w:pPr>
            <w:r w:rsidRPr="00832EF3">
              <w:rPr>
                <w:rFonts w:ascii="Times New Roman" w:eastAsia="Times New Roman" w:hAnsi="Times New Roman" w:cs="Times New Roman"/>
                <w:bCs/>
                <w:sz w:val="24"/>
                <w:szCs w:val="24"/>
              </w:rPr>
              <w:t>Требования к безопасности товара не предусмотрено.</w:t>
            </w:r>
          </w:p>
        </w:tc>
      </w:tr>
      <w:tr w:rsidR="00DD261B" w:rsidRPr="00A27E6A" w:rsidTr="00A060F4">
        <w:trPr>
          <w:trHeight w:val="550"/>
        </w:trPr>
        <w:tc>
          <w:tcPr>
            <w:tcW w:w="916" w:type="pct"/>
            <w:vMerge/>
          </w:tcPr>
          <w:p w:rsidR="00DD261B" w:rsidRPr="00A27E6A" w:rsidRDefault="00DD261B" w:rsidP="004F551B">
            <w:pPr>
              <w:widowControl w:val="0"/>
              <w:spacing w:after="0" w:line="240" w:lineRule="auto"/>
              <w:jc w:val="both"/>
              <w:rPr>
                <w:rFonts w:ascii="Times New Roman" w:eastAsia="Times New Roman" w:hAnsi="Times New Roman" w:cs="Times New Roman"/>
                <w:i/>
                <w:sz w:val="28"/>
                <w:szCs w:val="28"/>
              </w:rPr>
            </w:pPr>
          </w:p>
        </w:tc>
        <w:tc>
          <w:tcPr>
            <w:tcW w:w="966" w:type="pct"/>
            <w:gridSpan w:val="4"/>
          </w:tcPr>
          <w:p w:rsidR="00DD261B" w:rsidRPr="00A27E6A" w:rsidRDefault="00832EF3" w:rsidP="00DD261B">
            <w:pPr>
              <w:widowControl w:val="0"/>
              <w:spacing w:after="0" w:line="240" w:lineRule="auto"/>
              <w:ind w:right="-152"/>
              <w:rPr>
                <w:rFonts w:ascii="Times New Roman" w:eastAsia="Times New Roman" w:hAnsi="Times New Roman" w:cs="Times New Roman"/>
                <w:bCs/>
                <w:sz w:val="24"/>
                <w:szCs w:val="24"/>
              </w:rPr>
            </w:pPr>
            <w:r w:rsidRPr="00832EF3">
              <w:rPr>
                <w:rFonts w:ascii="Times New Roman" w:eastAsia="Times New Roman" w:hAnsi="Times New Roman" w:cs="Times New Roman"/>
                <w:bCs/>
                <w:sz w:val="24"/>
                <w:szCs w:val="24"/>
              </w:rPr>
              <w:t>Требования к упаковке, отгрузке товара</w:t>
            </w:r>
          </w:p>
        </w:tc>
        <w:tc>
          <w:tcPr>
            <w:tcW w:w="3118" w:type="pct"/>
            <w:gridSpan w:val="5"/>
          </w:tcPr>
          <w:p w:rsidR="005D725B" w:rsidRDefault="005D725B" w:rsidP="00832EF3">
            <w:pPr>
              <w:spacing w:after="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Упаковка: герметичный пакет, не пропускающий попадани</w:t>
            </w:r>
            <w:r w:rsidR="00C50A31">
              <w:rPr>
                <w:rFonts w:ascii="Times New Roman" w:eastAsia="Times New Roman" w:hAnsi="Times New Roman" w:cs="Times New Roman"/>
                <w:bCs/>
                <w:sz w:val="24"/>
                <w:szCs w:val="24"/>
              </w:rPr>
              <w:t>е</w:t>
            </w:r>
            <w:r>
              <w:rPr>
                <w:rFonts w:ascii="Times New Roman" w:eastAsia="Times New Roman" w:hAnsi="Times New Roman" w:cs="Times New Roman"/>
                <w:bCs/>
                <w:sz w:val="24"/>
                <w:szCs w:val="24"/>
              </w:rPr>
              <w:t xml:space="preserve"> влаги.</w:t>
            </w:r>
          </w:p>
          <w:p w:rsidR="00832EF3" w:rsidRPr="00832EF3" w:rsidRDefault="00832EF3" w:rsidP="00832EF3">
            <w:pPr>
              <w:spacing w:after="0" w:line="0" w:lineRule="atLeast"/>
              <w:jc w:val="both"/>
              <w:rPr>
                <w:rFonts w:ascii="Times New Roman" w:eastAsia="Times New Roman" w:hAnsi="Times New Roman" w:cs="Times New Roman"/>
                <w:bCs/>
                <w:sz w:val="24"/>
                <w:szCs w:val="24"/>
              </w:rPr>
            </w:pPr>
            <w:r w:rsidRPr="00832EF3">
              <w:rPr>
                <w:rFonts w:ascii="Times New Roman" w:eastAsia="Times New Roman" w:hAnsi="Times New Roman" w:cs="Times New Roman"/>
                <w:bCs/>
                <w:sz w:val="24"/>
                <w:szCs w:val="24"/>
              </w:rPr>
              <w:t>Поставляемый товар на момент поставки должен быть новым, свободным от любых прав третьих лиц и не должен являться предметом залога, ареста, или иного обременения, а также предметом иска со стороны третьих лиц.</w:t>
            </w:r>
          </w:p>
          <w:p w:rsidR="00DD261B" w:rsidRPr="00D0764A" w:rsidRDefault="00832EF3" w:rsidP="00832EF3">
            <w:pPr>
              <w:widowControl w:val="0"/>
              <w:spacing w:after="0" w:line="240" w:lineRule="auto"/>
              <w:jc w:val="both"/>
              <w:rPr>
                <w:rFonts w:ascii="Times New Roman" w:eastAsia="Times New Roman" w:hAnsi="Times New Roman" w:cs="Times New Roman"/>
                <w:bCs/>
                <w:sz w:val="24"/>
                <w:szCs w:val="24"/>
              </w:rPr>
            </w:pPr>
            <w:r w:rsidRPr="00832EF3">
              <w:rPr>
                <w:rFonts w:ascii="Times New Roman" w:eastAsia="Times New Roman" w:hAnsi="Times New Roman" w:cs="Times New Roman"/>
                <w:bCs/>
                <w:sz w:val="24"/>
                <w:szCs w:val="24"/>
              </w:rPr>
              <w:t>Качество поставляемого товара должно соответствовать техническим условиям фирмы-производителя.</w:t>
            </w:r>
          </w:p>
        </w:tc>
      </w:tr>
      <w:tr w:rsidR="00A13920" w:rsidRPr="00A27E6A" w:rsidTr="00A060F4">
        <w:tc>
          <w:tcPr>
            <w:tcW w:w="5000" w:type="pct"/>
            <w:gridSpan w:val="10"/>
          </w:tcPr>
          <w:p w:rsidR="00A13920" w:rsidRPr="00A27E6A" w:rsidRDefault="00A13920" w:rsidP="004F551B">
            <w:pPr>
              <w:widowControl w:val="0"/>
              <w:spacing w:after="0" w:line="240" w:lineRule="auto"/>
              <w:jc w:val="both"/>
              <w:rPr>
                <w:rFonts w:ascii="Times New Roman" w:eastAsia="Times New Roman" w:hAnsi="Times New Roman" w:cs="Times New Roman"/>
                <w:b/>
                <w:i/>
                <w:sz w:val="28"/>
                <w:szCs w:val="28"/>
              </w:rPr>
            </w:pPr>
            <w:r w:rsidRPr="00A27E6A">
              <w:rPr>
                <w:rFonts w:ascii="Times New Roman" w:eastAsia="Times New Roman" w:hAnsi="Times New Roman" w:cs="Times New Roman"/>
                <w:b/>
                <w:sz w:val="28"/>
                <w:szCs w:val="28"/>
              </w:rPr>
              <w:t>3. Требования к результатам</w:t>
            </w:r>
          </w:p>
        </w:tc>
      </w:tr>
      <w:tr w:rsidR="00A13920" w:rsidRPr="00A27E6A" w:rsidTr="00A060F4">
        <w:tc>
          <w:tcPr>
            <w:tcW w:w="5000" w:type="pct"/>
            <w:gridSpan w:val="10"/>
          </w:tcPr>
          <w:p w:rsidR="00A13920" w:rsidRPr="00A27E6A" w:rsidRDefault="00DD261B" w:rsidP="00FF572D">
            <w:pPr>
              <w:widowControl w:val="0"/>
              <w:spacing w:after="0" w:line="240" w:lineRule="auto"/>
              <w:jc w:val="both"/>
              <w:rPr>
                <w:rFonts w:ascii="Times New Roman" w:eastAsia="Times New Roman" w:hAnsi="Times New Roman" w:cs="Times New Roman"/>
                <w:b/>
                <w:sz w:val="24"/>
                <w:szCs w:val="24"/>
              </w:rPr>
            </w:pPr>
            <w:r w:rsidRPr="00034211">
              <w:rPr>
                <w:rFonts w:ascii="Times New Roman" w:eastAsia="Times New Roman" w:hAnsi="Times New Roman" w:cs="Times New Roman"/>
                <w:bCs/>
                <w:sz w:val="24"/>
                <w:szCs w:val="24"/>
              </w:rPr>
              <w:t xml:space="preserve">Товар должен быть поставлен в полном объеме, в установленный срок и соответствовать предъявляемым </w:t>
            </w:r>
            <w:r w:rsidR="002F04A3">
              <w:rPr>
                <w:rFonts w:ascii="Times New Roman" w:eastAsia="Times New Roman" w:hAnsi="Times New Roman" w:cs="Times New Roman"/>
                <w:bCs/>
                <w:sz w:val="24"/>
                <w:szCs w:val="24"/>
              </w:rPr>
              <w:t xml:space="preserve">документацией </w:t>
            </w:r>
            <w:r w:rsidRPr="00034211">
              <w:rPr>
                <w:rFonts w:ascii="Times New Roman" w:eastAsia="Times New Roman" w:hAnsi="Times New Roman" w:cs="Times New Roman"/>
                <w:bCs/>
                <w:sz w:val="24"/>
                <w:szCs w:val="24"/>
              </w:rPr>
              <w:t>и договором требованиям.</w:t>
            </w:r>
          </w:p>
        </w:tc>
      </w:tr>
      <w:tr w:rsidR="00A13920" w:rsidRPr="00A27E6A" w:rsidTr="00A060F4">
        <w:tc>
          <w:tcPr>
            <w:tcW w:w="5000" w:type="pct"/>
            <w:gridSpan w:val="10"/>
          </w:tcPr>
          <w:p w:rsidR="00A13920" w:rsidRPr="00A27E6A" w:rsidRDefault="00A13920" w:rsidP="00D72551">
            <w:pPr>
              <w:widowControl w:val="0"/>
              <w:spacing w:after="0" w:line="240" w:lineRule="auto"/>
              <w:jc w:val="both"/>
              <w:rPr>
                <w:rFonts w:ascii="Times New Roman" w:eastAsia="Times New Roman" w:hAnsi="Times New Roman" w:cs="Times New Roman"/>
                <w:i/>
                <w:sz w:val="28"/>
                <w:szCs w:val="28"/>
              </w:rPr>
            </w:pPr>
            <w:r w:rsidRPr="00A27E6A">
              <w:rPr>
                <w:rFonts w:ascii="Times New Roman" w:eastAsia="Times New Roman" w:hAnsi="Times New Roman" w:cs="Times New Roman"/>
                <w:b/>
                <w:sz w:val="28"/>
                <w:szCs w:val="28"/>
              </w:rPr>
              <w:t>4.</w:t>
            </w:r>
            <w:r w:rsidRPr="00A27E6A">
              <w:rPr>
                <w:rFonts w:ascii="Times New Roman" w:eastAsia="Times New Roman" w:hAnsi="Times New Roman" w:cs="Times New Roman"/>
                <w:i/>
                <w:sz w:val="28"/>
                <w:szCs w:val="28"/>
              </w:rPr>
              <w:t xml:space="preserve"> </w:t>
            </w:r>
            <w:r w:rsidRPr="00A27E6A">
              <w:rPr>
                <w:rFonts w:ascii="Times New Roman" w:eastAsia="Times New Roman" w:hAnsi="Times New Roman" w:cs="Times New Roman"/>
                <w:b/>
                <w:bCs/>
                <w:sz w:val="28"/>
                <w:szCs w:val="28"/>
              </w:rPr>
              <w:t>Место, условия и порядок поставки товаров</w:t>
            </w:r>
          </w:p>
        </w:tc>
      </w:tr>
      <w:tr w:rsidR="00A13920" w:rsidRPr="00A27E6A" w:rsidTr="00A060F4">
        <w:tc>
          <w:tcPr>
            <w:tcW w:w="1458" w:type="pct"/>
            <w:gridSpan w:val="3"/>
          </w:tcPr>
          <w:p w:rsidR="00A13920" w:rsidRPr="00A27E6A" w:rsidRDefault="00A13920" w:rsidP="00832EF3">
            <w:pPr>
              <w:widowControl w:val="0"/>
              <w:spacing w:after="0" w:line="240" w:lineRule="auto"/>
              <w:jc w:val="both"/>
              <w:rPr>
                <w:rFonts w:ascii="Times New Roman" w:eastAsia="Times New Roman" w:hAnsi="Times New Roman" w:cs="Times New Roman"/>
                <w:sz w:val="24"/>
                <w:szCs w:val="24"/>
              </w:rPr>
            </w:pPr>
            <w:r w:rsidRPr="00A27E6A">
              <w:rPr>
                <w:rFonts w:ascii="Times New Roman" w:eastAsia="Times New Roman" w:hAnsi="Times New Roman" w:cs="Times New Roman"/>
                <w:sz w:val="24"/>
                <w:szCs w:val="24"/>
              </w:rPr>
              <w:t xml:space="preserve">Место </w:t>
            </w:r>
            <w:r w:rsidR="00832EF3">
              <w:rPr>
                <w:rFonts w:ascii="Times New Roman" w:eastAsia="Times New Roman" w:hAnsi="Times New Roman" w:cs="Times New Roman"/>
                <w:bCs/>
                <w:sz w:val="24"/>
                <w:szCs w:val="24"/>
              </w:rPr>
              <w:t>поставки товара</w:t>
            </w:r>
          </w:p>
        </w:tc>
        <w:tc>
          <w:tcPr>
            <w:tcW w:w="3542" w:type="pct"/>
            <w:gridSpan w:val="7"/>
          </w:tcPr>
          <w:p w:rsidR="00A13920" w:rsidRPr="00832EF3" w:rsidRDefault="001710BE" w:rsidP="00832EF3">
            <w:pPr>
              <w:spacing w:after="0" w:line="0" w:lineRule="atLeast"/>
              <w:jc w:val="both"/>
              <w:rPr>
                <w:rFonts w:ascii="Times New Roman" w:eastAsia="Times New Roman" w:hAnsi="Times New Roman" w:cs="Times New Roman"/>
                <w:bCs/>
                <w:sz w:val="24"/>
                <w:szCs w:val="24"/>
              </w:rPr>
            </w:pPr>
            <w:r w:rsidRPr="001710BE">
              <w:rPr>
                <w:rFonts w:ascii="Times New Roman" w:eastAsia="Times New Roman" w:hAnsi="Times New Roman" w:cs="Times New Roman"/>
                <w:bCs/>
                <w:sz w:val="24"/>
                <w:szCs w:val="24"/>
              </w:rPr>
              <w:t>г. Москва, ул. Верейская, д. 29</w:t>
            </w:r>
            <w:r w:rsidR="00C50A31">
              <w:rPr>
                <w:rFonts w:ascii="Times New Roman" w:eastAsia="Times New Roman" w:hAnsi="Times New Roman" w:cs="Times New Roman"/>
                <w:bCs/>
                <w:sz w:val="24"/>
                <w:szCs w:val="24"/>
              </w:rPr>
              <w:t>,</w:t>
            </w:r>
            <w:r w:rsidRPr="001710BE">
              <w:rPr>
                <w:rFonts w:ascii="Times New Roman" w:eastAsia="Times New Roman" w:hAnsi="Times New Roman" w:cs="Times New Roman"/>
                <w:bCs/>
                <w:sz w:val="24"/>
                <w:szCs w:val="24"/>
              </w:rPr>
              <w:t xml:space="preserve"> стр. 33</w:t>
            </w:r>
            <w:r w:rsidR="00C50A31">
              <w:rPr>
                <w:rFonts w:ascii="Times New Roman" w:eastAsia="Times New Roman" w:hAnsi="Times New Roman" w:cs="Times New Roman"/>
                <w:bCs/>
                <w:sz w:val="24"/>
                <w:szCs w:val="24"/>
              </w:rPr>
              <w:t>,</w:t>
            </w:r>
            <w:r w:rsidR="005D725B">
              <w:rPr>
                <w:rFonts w:ascii="Times New Roman" w:eastAsia="Times New Roman" w:hAnsi="Times New Roman" w:cs="Times New Roman"/>
                <w:bCs/>
                <w:sz w:val="24"/>
                <w:szCs w:val="24"/>
              </w:rPr>
              <w:t xml:space="preserve"> </w:t>
            </w:r>
            <w:r w:rsidR="002F04A3" w:rsidRPr="002F04A3">
              <w:rPr>
                <w:rFonts w:ascii="Times New Roman" w:eastAsia="Times New Roman" w:hAnsi="Times New Roman" w:cs="Times New Roman"/>
                <w:bCs/>
                <w:sz w:val="24"/>
                <w:szCs w:val="24"/>
              </w:rPr>
              <w:t>этаж 6, ком. 12</w:t>
            </w:r>
            <w:r w:rsidR="005D725B" w:rsidRPr="005D725B">
              <w:rPr>
                <w:rFonts w:ascii="Times New Roman" w:eastAsia="Times New Roman" w:hAnsi="Times New Roman" w:cs="Times New Roman"/>
                <w:bCs/>
                <w:sz w:val="24"/>
                <w:szCs w:val="24"/>
              </w:rPr>
              <w:t>.</w:t>
            </w:r>
          </w:p>
        </w:tc>
      </w:tr>
      <w:tr w:rsidR="00A13920" w:rsidRPr="00A27E6A" w:rsidTr="00A060F4">
        <w:tc>
          <w:tcPr>
            <w:tcW w:w="1458" w:type="pct"/>
            <w:gridSpan w:val="3"/>
          </w:tcPr>
          <w:p w:rsidR="00A13920" w:rsidRPr="00A27E6A" w:rsidRDefault="00A13920" w:rsidP="00832EF3">
            <w:pPr>
              <w:widowControl w:val="0"/>
              <w:spacing w:after="0" w:line="240" w:lineRule="auto"/>
              <w:jc w:val="both"/>
              <w:rPr>
                <w:rFonts w:ascii="Times New Roman" w:eastAsia="Times New Roman" w:hAnsi="Times New Roman" w:cs="Times New Roman"/>
                <w:i/>
                <w:sz w:val="28"/>
                <w:szCs w:val="28"/>
              </w:rPr>
            </w:pPr>
            <w:r w:rsidRPr="00A27E6A">
              <w:rPr>
                <w:rFonts w:ascii="Times New Roman" w:eastAsia="Times New Roman" w:hAnsi="Times New Roman" w:cs="Times New Roman"/>
                <w:sz w:val="24"/>
                <w:szCs w:val="24"/>
              </w:rPr>
              <w:t xml:space="preserve">Условия </w:t>
            </w:r>
            <w:r w:rsidR="00832EF3">
              <w:rPr>
                <w:rFonts w:ascii="Times New Roman" w:eastAsia="Times New Roman" w:hAnsi="Times New Roman" w:cs="Times New Roman"/>
                <w:bCs/>
                <w:sz w:val="24"/>
                <w:szCs w:val="24"/>
              </w:rPr>
              <w:t>поставки товара</w:t>
            </w:r>
          </w:p>
        </w:tc>
        <w:tc>
          <w:tcPr>
            <w:tcW w:w="3542" w:type="pct"/>
            <w:gridSpan w:val="7"/>
          </w:tcPr>
          <w:p w:rsidR="00A51C07" w:rsidRPr="00A51C07" w:rsidRDefault="00A51C07" w:rsidP="00A51C07">
            <w:pPr>
              <w:spacing w:after="0" w:line="0" w:lineRule="atLeast"/>
              <w:jc w:val="both"/>
              <w:rPr>
                <w:rFonts w:ascii="Times New Roman" w:eastAsia="Times New Roman" w:hAnsi="Times New Roman" w:cs="Times New Roman"/>
                <w:bCs/>
                <w:sz w:val="24"/>
                <w:szCs w:val="24"/>
              </w:rPr>
            </w:pPr>
            <w:r w:rsidRPr="00A51C07">
              <w:rPr>
                <w:rFonts w:ascii="Times New Roman" w:eastAsia="Times New Roman" w:hAnsi="Times New Roman" w:cs="Times New Roman"/>
                <w:bCs/>
                <w:sz w:val="24"/>
                <w:szCs w:val="24"/>
              </w:rPr>
              <w:t>Поставка товара осуществляется отдельными партиями, на основании подписываемых сторонами заказов.</w:t>
            </w:r>
          </w:p>
          <w:p w:rsidR="00A51C07" w:rsidRPr="00A51C07" w:rsidRDefault="00A51C07" w:rsidP="00A51C07">
            <w:pPr>
              <w:spacing w:after="0" w:line="0" w:lineRule="atLeast"/>
              <w:jc w:val="both"/>
              <w:rPr>
                <w:rFonts w:ascii="Times New Roman" w:eastAsia="Times New Roman" w:hAnsi="Times New Roman" w:cs="Times New Roman"/>
                <w:bCs/>
                <w:sz w:val="24"/>
                <w:szCs w:val="24"/>
              </w:rPr>
            </w:pPr>
            <w:r w:rsidRPr="00A51C07">
              <w:rPr>
                <w:rFonts w:ascii="Times New Roman" w:eastAsia="Times New Roman" w:hAnsi="Times New Roman" w:cs="Times New Roman"/>
                <w:bCs/>
                <w:sz w:val="24"/>
                <w:szCs w:val="24"/>
              </w:rPr>
              <w:t>Доставка товара на склад заказчика, а также погрузо-разгрузочные работы осуществляются силами</w:t>
            </w:r>
            <w:r w:rsidR="00C50A31">
              <w:rPr>
                <w:rFonts w:ascii="Times New Roman" w:eastAsia="Times New Roman" w:hAnsi="Times New Roman" w:cs="Times New Roman"/>
                <w:bCs/>
                <w:sz w:val="24"/>
                <w:szCs w:val="24"/>
              </w:rPr>
              <w:t xml:space="preserve"> и за счет</w:t>
            </w:r>
            <w:r w:rsidRPr="00A51C07">
              <w:rPr>
                <w:rFonts w:ascii="Times New Roman" w:eastAsia="Times New Roman" w:hAnsi="Times New Roman" w:cs="Times New Roman"/>
                <w:bCs/>
                <w:sz w:val="24"/>
                <w:szCs w:val="24"/>
              </w:rPr>
              <w:t xml:space="preserve"> участника.</w:t>
            </w:r>
          </w:p>
          <w:p w:rsidR="00A13920" w:rsidRPr="00832EF3" w:rsidRDefault="001710BE" w:rsidP="00832EF3">
            <w:pPr>
              <w:spacing w:after="0" w:line="0" w:lineRule="atLeast"/>
              <w:jc w:val="both"/>
              <w:rPr>
                <w:rFonts w:ascii="Times New Roman" w:eastAsia="Times New Roman" w:hAnsi="Times New Roman" w:cs="Times New Roman"/>
                <w:bCs/>
                <w:sz w:val="24"/>
                <w:szCs w:val="24"/>
              </w:rPr>
            </w:pPr>
            <w:r w:rsidRPr="001710BE">
              <w:rPr>
                <w:rFonts w:ascii="Times New Roman" w:eastAsia="Times New Roman" w:hAnsi="Times New Roman" w:cs="Times New Roman"/>
                <w:bCs/>
                <w:sz w:val="24"/>
                <w:szCs w:val="24"/>
              </w:rPr>
              <w:t>Товар должен быть поставлен в соответствии с условиями договора.</w:t>
            </w:r>
          </w:p>
        </w:tc>
      </w:tr>
      <w:tr w:rsidR="00A13920" w:rsidRPr="00A27E6A" w:rsidTr="00A060F4">
        <w:tc>
          <w:tcPr>
            <w:tcW w:w="1458" w:type="pct"/>
            <w:gridSpan w:val="3"/>
          </w:tcPr>
          <w:p w:rsidR="00A13920" w:rsidRPr="00A27E6A" w:rsidRDefault="00A13920" w:rsidP="00832EF3">
            <w:pPr>
              <w:widowControl w:val="0"/>
              <w:spacing w:after="0" w:line="240" w:lineRule="auto"/>
              <w:jc w:val="both"/>
              <w:rPr>
                <w:rFonts w:ascii="Times New Roman" w:eastAsia="Times New Roman" w:hAnsi="Times New Roman" w:cs="Times New Roman"/>
                <w:i/>
                <w:sz w:val="28"/>
                <w:szCs w:val="28"/>
              </w:rPr>
            </w:pPr>
            <w:r w:rsidRPr="00A27E6A">
              <w:rPr>
                <w:rFonts w:ascii="Times New Roman" w:eastAsia="Times New Roman" w:hAnsi="Times New Roman" w:cs="Times New Roman"/>
                <w:sz w:val="24"/>
                <w:szCs w:val="24"/>
              </w:rPr>
              <w:t xml:space="preserve">Сроки </w:t>
            </w:r>
            <w:r w:rsidR="00832EF3">
              <w:rPr>
                <w:rFonts w:ascii="Times New Roman" w:eastAsia="Times New Roman" w:hAnsi="Times New Roman" w:cs="Times New Roman"/>
                <w:bCs/>
                <w:sz w:val="24"/>
                <w:szCs w:val="24"/>
              </w:rPr>
              <w:t>поставки товара</w:t>
            </w:r>
          </w:p>
        </w:tc>
        <w:tc>
          <w:tcPr>
            <w:tcW w:w="3542" w:type="pct"/>
            <w:gridSpan w:val="7"/>
          </w:tcPr>
          <w:p w:rsidR="001710BE" w:rsidRPr="00832EF3" w:rsidRDefault="001710BE" w:rsidP="001710BE">
            <w:pPr>
              <w:spacing w:after="0" w:line="0" w:lineRule="atLeast"/>
              <w:jc w:val="both"/>
              <w:rPr>
                <w:rFonts w:ascii="Times New Roman" w:eastAsia="Times New Roman" w:hAnsi="Times New Roman" w:cs="Times New Roman"/>
                <w:bCs/>
                <w:sz w:val="24"/>
                <w:szCs w:val="24"/>
              </w:rPr>
            </w:pPr>
            <w:r w:rsidRPr="00832EF3">
              <w:rPr>
                <w:rFonts w:ascii="Times New Roman" w:eastAsia="Times New Roman" w:hAnsi="Times New Roman" w:cs="Times New Roman"/>
                <w:bCs/>
                <w:sz w:val="24"/>
                <w:szCs w:val="24"/>
              </w:rPr>
              <w:t>Срок действия договора - с дат</w:t>
            </w:r>
            <w:r w:rsidR="00034211">
              <w:rPr>
                <w:rFonts w:ascii="Times New Roman" w:eastAsia="Times New Roman" w:hAnsi="Times New Roman" w:cs="Times New Roman"/>
                <w:bCs/>
                <w:sz w:val="24"/>
                <w:szCs w:val="24"/>
              </w:rPr>
              <w:t>ы его подписания сторонами по 31.12</w:t>
            </w:r>
            <w:r w:rsidRPr="00832EF3">
              <w:rPr>
                <w:rFonts w:ascii="Times New Roman" w:eastAsia="Times New Roman" w:hAnsi="Times New Roman" w:cs="Times New Roman"/>
                <w:bCs/>
                <w:sz w:val="24"/>
                <w:szCs w:val="24"/>
              </w:rPr>
              <w:t>.2020 г.</w:t>
            </w:r>
          </w:p>
          <w:p w:rsidR="00A13920" w:rsidRDefault="00A51C07" w:rsidP="00034211">
            <w:pPr>
              <w:spacing w:after="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Общий с</w:t>
            </w:r>
            <w:r w:rsidR="001710BE" w:rsidRPr="00832EF3">
              <w:rPr>
                <w:rFonts w:ascii="Times New Roman" w:eastAsia="Times New Roman" w:hAnsi="Times New Roman" w:cs="Times New Roman"/>
                <w:bCs/>
                <w:sz w:val="24"/>
                <w:szCs w:val="24"/>
              </w:rPr>
              <w:t>рок поставки товара - с даты под</w:t>
            </w:r>
            <w:r w:rsidR="00844BBC">
              <w:rPr>
                <w:rFonts w:ascii="Times New Roman" w:eastAsia="Times New Roman" w:hAnsi="Times New Roman" w:cs="Times New Roman"/>
                <w:bCs/>
                <w:sz w:val="24"/>
                <w:szCs w:val="24"/>
              </w:rPr>
              <w:t>писания сторонами договора по 1</w:t>
            </w:r>
            <w:r w:rsidR="00844BBC" w:rsidRPr="00844BBC">
              <w:rPr>
                <w:rFonts w:ascii="Times New Roman" w:eastAsia="Times New Roman" w:hAnsi="Times New Roman" w:cs="Times New Roman"/>
                <w:bCs/>
                <w:sz w:val="24"/>
                <w:szCs w:val="24"/>
              </w:rPr>
              <w:t>6</w:t>
            </w:r>
            <w:r w:rsidR="00034211">
              <w:rPr>
                <w:rFonts w:ascii="Times New Roman" w:eastAsia="Times New Roman" w:hAnsi="Times New Roman" w:cs="Times New Roman"/>
                <w:bCs/>
                <w:sz w:val="24"/>
                <w:szCs w:val="24"/>
              </w:rPr>
              <w:t>.11</w:t>
            </w:r>
            <w:r w:rsidR="001710BE" w:rsidRPr="00832EF3">
              <w:rPr>
                <w:rFonts w:ascii="Times New Roman" w:eastAsia="Times New Roman" w:hAnsi="Times New Roman" w:cs="Times New Roman"/>
                <w:bCs/>
                <w:sz w:val="24"/>
                <w:szCs w:val="24"/>
              </w:rPr>
              <w:t>.2020 г.</w:t>
            </w:r>
          </w:p>
          <w:p w:rsidR="00D70D7C" w:rsidRPr="00832EF3" w:rsidRDefault="00D70D7C" w:rsidP="00C41E74">
            <w:pPr>
              <w:spacing w:after="0" w:line="0" w:lineRule="atLeast"/>
              <w:jc w:val="both"/>
              <w:rPr>
                <w:rFonts w:ascii="Times New Roman" w:eastAsia="Times New Roman" w:hAnsi="Times New Roman" w:cs="Times New Roman"/>
                <w:bCs/>
                <w:sz w:val="24"/>
                <w:szCs w:val="24"/>
              </w:rPr>
            </w:pPr>
            <w:r w:rsidRPr="00A51C07">
              <w:rPr>
                <w:rFonts w:ascii="Times New Roman" w:eastAsia="Times New Roman" w:hAnsi="Times New Roman" w:cs="Times New Roman"/>
                <w:bCs/>
                <w:sz w:val="24"/>
                <w:szCs w:val="24"/>
              </w:rPr>
              <w:t xml:space="preserve">Срок поставки товара по заказу должен составлять не более </w:t>
            </w:r>
            <w:r w:rsidR="00C41E74">
              <w:rPr>
                <w:rFonts w:ascii="Times New Roman" w:eastAsia="Times New Roman" w:hAnsi="Times New Roman" w:cs="Times New Roman"/>
                <w:bCs/>
                <w:sz w:val="24"/>
                <w:szCs w:val="24"/>
              </w:rPr>
              <w:t>3</w:t>
            </w:r>
            <w:r w:rsidRPr="00A51C07">
              <w:rPr>
                <w:rFonts w:ascii="Times New Roman" w:eastAsia="Times New Roman" w:hAnsi="Times New Roman" w:cs="Times New Roman"/>
                <w:bCs/>
                <w:sz w:val="24"/>
                <w:szCs w:val="24"/>
              </w:rPr>
              <w:t xml:space="preserve"> (</w:t>
            </w:r>
            <w:r w:rsidR="00A51C07" w:rsidRPr="00A51C07">
              <w:rPr>
                <w:rFonts w:ascii="Times New Roman" w:eastAsia="Times New Roman" w:hAnsi="Times New Roman" w:cs="Times New Roman"/>
                <w:bCs/>
                <w:sz w:val="24"/>
                <w:szCs w:val="24"/>
              </w:rPr>
              <w:t>трех) рабочих</w:t>
            </w:r>
            <w:r w:rsidRPr="00A51C07">
              <w:rPr>
                <w:rFonts w:ascii="Times New Roman" w:eastAsia="Times New Roman" w:hAnsi="Times New Roman" w:cs="Times New Roman"/>
                <w:bCs/>
                <w:sz w:val="24"/>
                <w:szCs w:val="24"/>
              </w:rPr>
              <w:t xml:space="preserve"> дней с даты подписания соответствующего заказа к договору. При этом указываемый в заказе срок поставки товара в любом случае не должен выходить за рамки общего срока поставки товара по договору.</w:t>
            </w:r>
          </w:p>
        </w:tc>
      </w:tr>
      <w:tr w:rsidR="00A13920" w:rsidRPr="00A27E6A" w:rsidTr="00A060F4">
        <w:tc>
          <w:tcPr>
            <w:tcW w:w="5000" w:type="pct"/>
            <w:gridSpan w:val="10"/>
          </w:tcPr>
          <w:p w:rsidR="00A13920" w:rsidRPr="00A27E6A" w:rsidRDefault="00A13920" w:rsidP="004F551B">
            <w:pPr>
              <w:widowControl w:val="0"/>
              <w:spacing w:after="0" w:line="240" w:lineRule="auto"/>
              <w:jc w:val="both"/>
              <w:rPr>
                <w:rFonts w:ascii="Times New Roman" w:eastAsia="Times New Roman" w:hAnsi="Times New Roman" w:cs="Times New Roman"/>
                <w:i/>
                <w:sz w:val="28"/>
                <w:szCs w:val="28"/>
              </w:rPr>
            </w:pPr>
            <w:r w:rsidRPr="00A27E6A">
              <w:rPr>
                <w:rFonts w:ascii="Times New Roman" w:eastAsia="Times New Roman" w:hAnsi="Times New Roman" w:cs="Times New Roman"/>
                <w:b/>
                <w:bCs/>
                <w:sz w:val="28"/>
                <w:szCs w:val="28"/>
              </w:rPr>
              <w:t>5. Форма, сроки и порядок оплаты</w:t>
            </w:r>
          </w:p>
        </w:tc>
      </w:tr>
      <w:tr w:rsidR="00832EF3" w:rsidRPr="00916581" w:rsidTr="00A060F4">
        <w:trPr>
          <w:trHeight w:val="300"/>
        </w:trPr>
        <w:tc>
          <w:tcPr>
            <w:tcW w:w="1458" w:type="pct"/>
            <w:gridSpan w:val="3"/>
          </w:tcPr>
          <w:p w:rsidR="00832EF3" w:rsidRPr="00832EF3" w:rsidRDefault="00832EF3" w:rsidP="004F551B">
            <w:pPr>
              <w:widowControl w:val="0"/>
              <w:spacing w:after="0" w:line="240" w:lineRule="auto"/>
              <w:jc w:val="both"/>
              <w:rPr>
                <w:rFonts w:ascii="Times New Roman" w:eastAsia="Times New Roman" w:hAnsi="Times New Roman" w:cs="Times New Roman"/>
                <w:sz w:val="24"/>
                <w:szCs w:val="24"/>
              </w:rPr>
            </w:pPr>
            <w:r w:rsidRPr="00832EF3">
              <w:rPr>
                <w:rFonts w:ascii="Times New Roman" w:eastAsia="Times New Roman" w:hAnsi="Times New Roman" w:cs="Times New Roman"/>
                <w:sz w:val="24"/>
                <w:szCs w:val="24"/>
              </w:rPr>
              <w:t>Форма оплаты</w:t>
            </w:r>
          </w:p>
        </w:tc>
        <w:tc>
          <w:tcPr>
            <w:tcW w:w="3542" w:type="pct"/>
            <w:gridSpan w:val="7"/>
          </w:tcPr>
          <w:p w:rsidR="00832EF3" w:rsidRPr="00527788" w:rsidRDefault="001710BE" w:rsidP="00832EF3">
            <w:pPr>
              <w:widowControl w:val="0"/>
              <w:spacing w:after="0" w:line="240" w:lineRule="auto"/>
              <w:jc w:val="both"/>
              <w:rPr>
                <w:rFonts w:ascii="Times New Roman" w:eastAsia="Times New Roman" w:hAnsi="Times New Roman" w:cs="Times New Roman"/>
                <w:bCs/>
                <w:i/>
                <w:sz w:val="24"/>
                <w:szCs w:val="24"/>
              </w:rPr>
            </w:pPr>
            <w:r w:rsidRPr="001710BE">
              <w:rPr>
                <w:rFonts w:ascii="Times New Roman" w:eastAsia="Times New Roman" w:hAnsi="Times New Roman" w:cs="Times New Roman"/>
                <w:bCs/>
                <w:sz w:val="24"/>
                <w:szCs w:val="24"/>
              </w:rPr>
              <w:t xml:space="preserve">Оплата осуществляется в безналичной форме путем перечисления </w:t>
            </w:r>
            <w:r w:rsidR="00C50A31">
              <w:rPr>
                <w:rFonts w:ascii="Times New Roman" w:eastAsia="Times New Roman" w:hAnsi="Times New Roman" w:cs="Times New Roman"/>
                <w:bCs/>
                <w:sz w:val="24"/>
                <w:szCs w:val="24"/>
              </w:rPr>
              <w:t xml:space="preserve">денежных </w:t>
            </w:r>
            <w:r w:rsidRPr="001710BE">
              <w:rPr>
                <w:rFonts w:ascii="Times New Roman" w:eastAsia="Times New Roman" w:hAnsi="Times New Roman" w:cs="Times New Roman"/>
                <w:bCs/>
                <w:sz w:val="24"/>
                <w:szCs w:val="24"/>
              </w:rPr>
              <w:t>средств на счет участника</w:t>
            </w:r>
            <w:r w:rsidR="00C50A31">
              <w:rPr>
                <w:rFonts w:ascii="Times New Roman" w:eastAsia="Times New Roman" w:hAnsi="Times New Roman" w:cs="Times New Roman"/>
                <w:bCs/>
                <w:sz w:val="24"/>
                <w:szCs w:val="24"/>
              </w:rPr>
              <w:t>.</w:t>
            </w:r>
          </w:p>
        </w:tc>
      </w:tr>
      <w:tr w:rsidR="00832EF3" w:rsidRPr="00916581" w:rsidTr="00A060F4">
        <w:trPr>
          <w:trHeight w:val="189"/>
        </w:trPr>
        <w:tc>
          <w:tcPr>
            <w:tcW w:w="1458" w:type="pct"/>
            <w:gridSpan w:val="3"/>
          </w:tcPr>
          <w:p w:rsidR="00832EF3" w:rsidRPr="00832EF3" w:rsidRDefault="00832EF3" w:rsidP="004F551B">
            <w:pPr>
              <w:widowControl w:val="0"/>
              <w:spacing w:after="0" w:line="240" w:lineRule="auto"/>
              <w:jc w:val="both"/>
              <w:rPr>
                <w:rFonts w:ascii="Times New Roman" w:eastAsia="Times New Roman" w:hAnsi="Times New Roman" w:cs="Times New Roman"/>
                <w:sz w:val="24"/>
                <w:szCs w:val="24"/>
              </w:rPr>
            </w:pPr>
            <w:r w:rsidRPr="00832EF3">
              <w:rPr>
                <w:rFonts w:ascii="Times New Roman" w:eastAsia="Times New Roman" w:hAnsi="Times New Roman" w:cs="Times New Roman"/>
                <w:sz w:val="24"/>
                <w:szCs w:val="24"/>
              </w:rPr>
              <w:t>Авансирование</w:t>
            </w:r>
          </w:p>
        </w:tc>
        <w:tc>
          <w:tcPr>
            <w:tcW w:w="3542" w:type="pct"/>
            <w:gridSpan w:val="7"/>
          </w:tcPr>
          <w:p w:rsidR="00832EF3" w:rsidRPr="00916581" w:rsidRDefault="00832EF3" w:rsidP="004F551B">
            <w:pPr>
              <w:widowControl w:val="0"/>
              <w:spacing w:after="0" w:line="240" w:lineRule="auto"/>
              <w:jc w:val="both"/>
              <w:rPr>
                <w:rFonts w:ascii="Times New Roman" w:eastAsia="Times New Roman" w:hAnsi="Times New Roman" w:cs="Times New Roman"/>
                <w:bCs/>
                <w:i/>
                <w:sz w:val="24"/>
                <w:szCs w:val="24"/>
              </w:rPr>
            </w:pPr>
            <w:r w:rsidRPr="00832EF3">
              <w:rPr>
                <w:rFonts w:ascii="Times New Roman" w:eastAsia="Times New Roman" w:hAnsi="Times New Roman" w:cs="Times New Roman"/>
                <w:bCs/>
                <w:sz w:val="24"/>
                <w:szCs w:val="24"/>
              </w:rPr>
              <w:t>Авансирование не предусмотрено</w:t>
            </w:r>
          </w:p>
        </w:tc>
      </w:tr>
      <w:tr w:rsidR="00832EF3" w:rsidRPr="00916581" w:rsidTr="00A060F4">
        <w:trPr>
          <w:trHeight w:val="245"/>
        </w:trPr>
        <w:tc>
          <w:tcPr>
            <w:tcW w:w="1458" w:type="pct"/>
            <w:gridSpan w:val="3"/>
          </w:tcPr>
          <w:p w:rsidR="00832EF3" w:rsidRPr="00916581" w:rsidRDefault="00832EF3" w:rsidP="004F551B">
            <w:pPr>
              <w:widowControl w:val="0"/>
              <w:spacing w:after="0" w:line="240" w:lineRule="auto"/>
              <w:jc w:val="both"/>
              <w:rPr>
                <w:rFonts w:ascii="Times New Roman" w:eastAsia="Times New Roman" w:hAnsi="Times New Roman" w:cs="Times New Roman"/>
                <w:bCs/>
                <w:i/>
                <w:sz w:val="24"/>
                <w:szCs w:val="24"/>
              </w:rPr>
            </w:pPr>
            <w:r w:rsidRPr="00832EF3">
              <w:rPr>
                <w:rFonts w:ascii="Times New Roman" w:eastAsia="Times New Roman" w:hAnsi="Times New Roman" w:cs="Times New Roman"/>
                <w:sz w:val="24"/>
                <w:szCs w:val="24"/>
              </w:rPr>
              <w:t>Срок и порядок оплаты</w:t>
            </w:r>
          </w:p>
        </w:tc>
        <w:tc>
          <w:tcPr>
            <w:tcW w:w="3542" w:type="pct"/>
            <w:gridSpan w:val="7"/>
          </w:tcPr>
          <w:p w:rsidR="00A060F4" w:rsidRDefault="00A060F4" w:rsidP="00832EF3">
            <w:pPr>
              <w:spacing w:after="0" w:line="0" w:lineRule="atLeast"/>
              <w:jc w:val="both"/>
              <w:rPr>
                <w:rFonts w:ascii="Times New Roman" w:hAnsi="Times New Roman" w:cs="Times New Roman"/>
                <w:sz w:val="24"/>
                <w:szCs w:val="24"/>
              </w:rPr>
            </w:pPr>
            <w:r w:rsidRPr="00A060F4">
              <w:rPr>
                <w:rFonts w:ascii="Times New Roman" w:hAnsi="Times New Roman" w:cs="Times New Roman"/>
                <w:sz w:val="24"/>
                <w:szCs w:val="24"/>
              </w:rPr>
              <w:t>Оплата поставленного товара заказчиком производится в следующем порядке: 100% (сто процентов) общей стоимости товара, указанной в соответствующем заказе, производится на основании счета участника в течение 45 (сорока пяти) календарных дней с даты исполнения участник</w:t>
            </w:r>
            <w:r>
              <w:rPr>
                <w:rFonts w:ascii="Times New Roman" w:hAnsi="Times New Roman" w:cs="Times New Roman"/>
                <w:sz w:val="24"/>
                <w:szCs w:val="24"/>
              </w:rPr>
              <w:t>ом</w:t>
            </w:r>
            <w:r w:rsidRPr="00A060F4">
              <w:rPr>
                <w:rFonts w:ascii="Times New Roman" w:hAnsi="Times New Roman" w:cs="Times New Roman"/>
                <w:sz w:val="24"/>
                <w:szCs w:val="24"/>
              </w:rPr>
              <w:t xml:space="preserve"> обязательств по всему </w:t>
            </w:r>
            <w:r>
              <w:rPr>
                <w:rFonts w:ascii="Times New Roman" w:hAnsi="Times New Roman" w:cs="Times New Roman"/>
                <w:sz w:val="24"/>
                <w:szCs w:val="24"/>
              </w:rPr>
              <w:t>з</w:t>
            </w:r>
            <w:r w:rsidRPr="00A060F4">
              <w:rPr>
                <w:rFonts w:ascii="Times New Roman" w:hAnsi="Times New Roman" w:cs="Times New Roman"/>
                <w:sz w:val="24"/>
                <w:szCs w:val="24"/>
              </w:rPr>
              <w:t xml:space="preserve">аказу и поставки всех товаров, </w:t>
            </w:r>
            <w:r w:rsidRPr="00A060F4">
              <w:rPr>
                <w:rFonts w:ascii="Times New Roman" w:hAnsi="Times New Roman" w:cs="Times New Roman"/>
                <w:sz w:val="24"/>
                <w:szCs w:val="24"/>
              </w:rPr>
              <w:lastRenderedPageBreak/>
              <w:t xml:space="preserve">предусмотренных соответствующим </w:t>
            </w:r>
            <w:r>
              <w:rPr>
                <w:rFonts w:ascii="Times New Roman" w:hAnsi="Times New Roman" w:cs="Times New Roman"/>
                <w:sz w:val="24"/>
                <w:szCs w:val="24"/>
              </w:rPr>
              <w:t>з</w:t>
            </w:r>
            <w:r w:rsidRPr="00A060F4">
              <w:rPr>
                <w:rFonts w:ascii="Times New Roman" w:hAnsi="Times New Roman" w:cs="Times New Roman"/>
                <w:sz w:val="24"/>
                <w:szCs w:val="24"/>
              </w:rPr>
              <w:t>аказом (</w:t>
            </w:r>
            <w:r w:rsidR="00C50A31">
              <w:rPr>
                <w:rFonts w:ascii="Times New Roman" w:hAnsi="Times New Roman" w:cs="Times New Roman"/>
                <w:sz w:val="24"/>
                <w:szCs w:val="24"/>
              </w:rPr>
              <w:t xml:space="preserve">даты подписания сторонами </w:t>
            </w:r>
            <w:r w:rsidR="00C50A31" w:rsidRPr="00C50A31">
              <w:rPr>
                <w:rFonts w:ascii="Times New Roman" w:hAnsi="Times New Roman" w:cs="Times New Roman"/>
                <w:sz w:val="24"/>
                <w:szCs w:val="24"/>
              </w:rPr>
              <w:t xml:space="preserve">соответствующей товарной накладной по форме </w:t>
            </w:r>
            <w:r w:rsidR="00C50A31">
              <w:rPr>
                <w:rFonts w:ascii="Times New Roman" w:hAnsi="Times New Roman" w:cs="Times New Roman"/>
                <w:sz w:val="24"/>
                <w:szCs w:val="24"/>
              </w:rPr>
              <w:br/>
            </w:r>
            <w:r w:rsidR="00C50A31" w:rsidRPr="00C50A31">
              <w:rPr>
                <w:rFonts w:ascii="Times New Roman" w:hAnsi="Times New Roman" w:cs="Times New Roman"/>
                <w:sz w:val="24"/>
                <w:szCs w:val="24"/>
              </w:rPr>
              <w:t>№ ТОРГ-12</w:t>
            </w:r>
            <w:r w:rsidRPr="00A060F4">
              <w:rPr>
                <w:rFonts w:ascii="Times New Roman" w:hAnsi="Times New Roman" w:cs="Times New Roman"/>
                <w:sz w:val="24"/>
                <w:szCs w:val="24"/>
              </w:rPr>
              <w:t>) и получения полного комплекта документов, в том числе счета-фактуры, товарно-транспортной накладной по форме № 1-Т (или документа, подтверждающего транспортировку груза) и упаковочного листа на каждое грузовое место.</w:t>
            </w:r>
          </w:p>
          <w:p w:rsidR="00DB3022" w:rsidRPr="004226F2" w:rsidRDefault="00832EF3" w:rsidP="00C50A31">
            <w:pPr>
              <w:spacing w:after="0" w:line="0" w:lineRule="atLeast"/>
              <w:jc w:val="both"/>
              <w:rPr>
                <w:rFonts w:ascii="Times New Roman" w:eastAsia="Times New Roman" w:hAnsi="Times New Roman" w:cs="Times New Roman"/>
                <w:bCs/>
                <w:sz w:val="24"/>
                <w:szCs w:val="24"/>
              </w:rPr>
            </w:pPr>
            <w:r w:rsidRPr="00832EF3">
              <w:rPr>
                <w:rFonts w:ascii="Times New Roman" w:eastAsia="Times New Roman" w:hAnsi="Times New Roman" w:cs="Times New Roman"/>
                <w:bCs/>
                <w:sz w:val="24"/>
                <w:szCs w:val="24"/>
              </w:rPr>
              <w:t xml:space="preserve">В случае, если победитель </w:t>
            </w:r>
            <w:r w:rsidR="004226F2">
              <w:rPr>
                <w:rFonts w:ascii="Times New Roman" w:eastAsia="Times New Roman" w:hAnsi="Times New Roman" w:cs="Times New Roman"/>
                <w:bCs/>
                <w:sz w:val="24"/>
                <w:szCs w:val="24"/>
              </w:rPr>
              <w:t>закупки</w:t>
            </w:r>
            <w:r w:rsidRPr="00832EF3">
              <w:rPr>
                <w:rFonts w:ascii="Times New Roman" w:eastAsia="Times New Roman" w:hAnsi="Times New Roman" w:cs="Times New Roman"/>
                <w:bCs/>
                <w:sz w:val="24"/>
                <w:szCs w:val="24"/>
              </w:rPr>
              <w:t xml:space="preserve"> (</w:t>
            </w:r>
            <w:r w:rsidR="004226F2" w:rsidRPr="004226F2">
              <w:rPr>
                <w:rFonts w:ascii="Times New Roman" w:eastAsia="Times New Roman" w:hAnsi="Times New Roman" w:cs="Times New Roman"/>
                <w:bCs/>
                <w:sz w:val="24"/>
                <w:szCs w:val="24"/>
              </w:rPr>
              <w:t>лицо, с которым по итогам закупки принято решение о заключении договора в установленном документацией о закупке порядке</w:t>
            </w:r>
            <w:r w:rsidRPr="00832EF3">
              <w:rPr>
                <w:rFonts w:ascii="Times New Roman" w:eastAsia="Times New Roman" w:hAnsi="Times New Roman" w:cs="Times New Roman"/>
                <w:bCs/>
                <w:sz w:val="24"/>
                <w:szCs w:val="24"/>
              </w:rPr>
              <w:t xml:space="preserve">) является субъектом малого и среднего предпринимательства в соответствии с постановлением Правительства Российской Федерации № 1352 </w:t>
            </w:r>
            <w:r w:rsidR="00C50A31" w:rsidRPr="00832EF3">
              <w:rPr>
                <w:rFonts w:ascii="Times New Roman" w:eastAsia="Times New Roman" w:hAnsi="Times New Roman" w:cs="Times New Roman"/>
                <w:bCs/>
                <w:sz w:val="24"/>
                <w:szCs w:val="24"/>
              </w:rPr>
              <w:t>от 11</w:t>
            </w:r>
            <w:r w:rsidR="00C50A31">
              <w:rPr>
                <w:rFonts w:ascii="Times New Roman" w:eastAsia="Times New Roman" w:hAnsi="Times New Roman" w:cs="Times New Roman"/>
                <w:bCs/>
                <w:sz w:val="24"/>
                <w:szCs w:val="24"/>
              </w:rPr>
              <w:t>.12.</w:t>
            </w:r>
            <w:r w:rsidR="00C50A31" w:rsidRPr="00832EF3">
              <w:rPr>
                <w:rFonts w:ascii="Times New Roman" w:eastAsia="Times New Roman" w:hAnsi="Times New Roman" w:cs="Times New Roman"/>
                <w:bCs/>
                <w:sz w:val="24"/>
                <w:szCs w:val="24"/>
              </w:rPr>
              <w:t xml:space="preserve">2014 г. </w:t>
            </w:r>
            <w:r w:rsidRPr="00832EF3">
              <w:rPr>
                <w:rFonts w:ascii="Times New Roman" w:eastAsia="Times New Roman" w:hAnsi="Times New Roman" w:cs="Times New Roman"/>
                <w:bCs/>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заключенному по результатам закупки с субъектом малого и среднего предпринимательства, должен составлять не более 15</w:t>
            </w:r>
            <w:r w:rsidR="00C50A31">
              <w:rPr>
                <w:rFonts w:ascii="Times New Roman" w:eastAsia="Times New Roman" w:hAnsi="Times New Roman" w:cs="Times New Roman"/>
                <w:bCs/>
                <w:sz w:val="24"/>
                <w:szCs w:val="24"/>
              </w:rPr>
              <w:t> (пятнадцати)</w:t>
            </w:r>
            <w:r w:rsidRPr="00832EF3">
              <w:rPr>
                <w:rFonts w:ascii="Times New Roman" w:eastAsia="Times New Roman" w:hAnsi="Times New Roman" w:cs="Times New Roman"/>
                <w:bCs/>
                <w:sz w:val="24"/>
                <w:szCs w:val="24"/>
              </w:rPr>
              <w:t xml:space="preserve"> рабочих дней со дня подписания заказчиком документа о приемке товара по договору.</w:t>
            </w:r>
          </w:p>
          <w:p w:rsidR="00B26202" w:rsidRPr="00B26202" w:rsidRDefault="00B26202" w:rsidP="00DA53DA">
            <w:pPr>
              <w:spacing w:after="0" w:line="0" w:lineRule="atLeast"/>
              <w:jc w:val="both"/>
              <w:rPr>
                <w:rFonts w:ascii="Times New Roman" w:eastAsia="Times New Roman" w:hAnsi="Times New Roman" w:cs="Times New Roman"/>
                <w:bCs/>
                <w:sz w:val="24"/>
                <w:szCs w:val="24"/>
              </w:rPr>
            </w:pPr>
            <w:r w:rsidRPr="00B26202">
              <w:rPr>
                <w:rFonts w:ascii="Times New Roman" w:hAnsi="Times New Roman" w:cs="Times New Roman"/>
                <w:sz w:val="24"/>
                <w:szCs w:val="24"/>
              </w:rPr>
              <w:t>В случае если победителем закупки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 1352 от 11.12.2014 г</w:t>
            </w:r>
            <w:r w:rsidR="00DA53DA">
              <w:rPr>
                <w:rFonts w:ascii="Times New Roman" w:hAnsi="Times New Roman" w:cs="Times New Roman"/>
                <w:sz w:val="24"/>
                <w:szCs w:val="24"/>
              </w:rPr>
              <w:t>.</w:t>
            </w:r>
          </w:p>
        </w:tc>
      </w:tr>
    </w:tbl>
    <w:p w:rsidR="007D0D2C" w:rsidRPr="00567CF3" w:rsidRDefault="007D0D2C" w:rsidP="008548CA">
      <w:pPr>
        <w:spacing w:before="720" w:after="0" w:line="240" w:lineRule="auto"/>
        <w:jc w:val="center"/>
        <w:rPr>
          <w:rFonts w:ascii="Times New Roman" w:hAnsi="Times New Roman" w:cs="Times New Roman"/>
          <w:sz w:val="28"/>
          <w:szCs w:val="28"/>
        </w:rPr>
      </w:pPr>
    </w:p>
    <w:sectPr w:rsidR="007D0D2C" w:rsidRPr="00567CF3" w:rsidSect="008548CA">
      <w:footerReference w:type="default" r:id="rId8"/>
      <w:pgSz w:w="11906" w:h="16838"/>
      <w:pgMar w:top="1134" w:right="850" w:bottom="1134" w:left="1418"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23" w:rsidRDefault="00BC2623" w:rsidP="007D0D2C">
      <w:pPr>
        <w:spacing w:after="0" w:line="240" w:lineRule="auto"/>
      </w:pPr>
      <w:r>
        <w:separator/>
      </w:r>
    </w:p>
  </w:endnote>
  <w:endnote w:type="continuationSeparator" w:id="0">
    <w:p w:rsidR="00BC2623" w:rsidRDefault="00BC2623" w:rsidP="007D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84425"/>
      <w:docPartObj>
        <w:docPartGallery w:val="Page Numbers (Bottom of Page)"/>
        <w:docPartUnique/>
      </w:docPartObj>
    </w:sdtPr>
    <w:sdtEndPr>
      <w:rPr>
        <w:rFonts w:ascii="Times New Roman" w:hAnsi="Times New Roman" w:cs="Times New Roman"/>
        <w:sz w:val="24"/>
        <w:szCs w:val="24"/>
      </w:rPr>
    </w:sdtEndPr>
    <w:sdtContent>
      <w:p w:rsidR="00692A41" w:rsidRPr="00692A41" w:rsidRDefault="00A02452">
        <w:pPr>
          <w:pStyle w:val="af0"/>
          <w:jc w:val="center"/>
          <w:rPr>
            <w:rFonts w:ascii="Times New Roman" w:hAnsi="Times New Roman" w:cs="Times New Roman"/>
            <w:sz w:val="24"/>
            <w:szCs w:val="24"/>
          </w:rPr>
        </w:pPr>
        <w:r w:rsidRPr="00692A41">
          <w:rPr>
            <w:rFonts w:ascii="Times New Roman" w:hAnsi="Times New Roman" w:cs="Times New Roman"/>
            <w:sz w:val="24"/>
            <w:szCs w:val="24"/>
          </w:rPr>
          <w:fldChar w:fldCharType="begin"/>
        </w:r>
        <w:r w:rsidR="00692A41" w:rsidRPr="00692A41">
          <w:rPr>
            <w:rFonts w:ascii="Times New Roman" w:hAnsi="Times New Roman" w:cs="Times New Roman"/>
            <w:sz w:val="24"/>
            <w:szCs w:val="24"/>
          </w:rPr>
          <w:instrText xml:space="preserve"> PAGE   \* MERGEFORMAT </w:instrText>
        </w:r>
        <w:r w:rsidRPr="00692A41">
          <w:rPr>
            <w:rFonts w:ascii="Times New Roman" w:hAnsi="Times New Roman" w:cs="Times New Roman"/>
            <w:sz w:val="24"/>
            <w:szCs w:val="24"/>
          </w:rPr>
          <w:fldChar w:fldCharType="separate"/>
        </w:r>
        <w:r w:rsidR="002214C9">
          <w:rPr>
            <w:rFonts w:ascii="Times New Roman" w:hAnsi="Times New Roman" w:cs="Times New Roman"/>
            <w:noProof/>
            <w:sz w:val="24"/>
            <w:szCs w:val="24"/>
          </w:rPr>
          <w:t>1</w:t>
        </w:r>
        <w:r w:rsidRPr="00692A41">
          <w:rPr>
            <w:rFonts w:ascii="Times New Roman" w:hAnsi="Times New Roman" w:cs="Times New Roman"/>
            <w:sz w:val="24"/>
            <w:szCs w:val="24"/>
          </w:rPr>
          <w:fldChar w:fldCharType="end"/>
        </w:r>
      </w:p>
    </w:sdtContent>
  </w:sdt>
  <w:p w:rsidR="00692A41" w:rsidRDefault="00692A4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23" w:rsidRDefault="00BC2623" w:rsidP="007D0D2C">
      <w:pPr>
        <w:spacing w:after="0" w:line="240" w:lineRule="auto"/>
      </w:pPr>
      <w:r>
        <w:separator/>
      </w:r>
    </w:p>
  </w:footnote>
  <w:footnote w:type="continuationSeparator" w:id="0">
    <w:p w:rsidR="00BC2623" w:rsidRDefault="00BC2623" w:rsidP="007D0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B5C"/>
    <w:multiLevelType w:val="hybridMultilevel"/>
    <w:tmpl w:val="0CD80946"/>
    <w:lvl w:ilvl="0" w:tplc="EB98E104">
      <w:start w:val="1"/>
      <w:numFmt w:val="decimal"/>
      <w:lvlText w:val="%1."/>
      <w:lvlJc w:val="left"/>
      <w:pPr>
        <w:ind w:left="2771"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1B3C10E6"/>
    <w:multiLevelType w:val="hybridMultilevel"/>
    <w:tmpl w:val="D1AE8D72"/>
    <w:lvl w:ilvl="0" w:tplc="3286C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5D468E"/>
    <w:multiLevelType w:val="hybridMultilevel"/>
    <w:tmpl w:val="107478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0A2968"/>
    <w:multiLevelType w:val="multilevel"/>
    <w:tmpl w:val="26F26DA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4">
    <w:nsid w:val="3AAD2FE2"/>
    <w:multiLevelType w:val="hybridMultilevel"/>
    <w:tmpl w:val="58F4DC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68664F"/>
    <w:multiLevelType w:val="hybridMultilevel"/>
    <w:tmpl w:val="7990F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02228AE"/>
    <w:multiLevelType w:val="hybridMultilevel"/>
    <w:tmpl w:val="CBAC3D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BC"/>
    <w:rsid w:val="00004B7B"/>
    <w:rsid w:val="00007875"/>
    <w:rsid w:val="00020E01"/>
    <w:rsid w:val="00022FE7"/>
    <w:rsid w:val="0003329A"/>
    <w:rsid w:val="00034211"/>
    <w:rsid w:val="00060FCB"/>
    <w:rsid w:val="000625FD"/>
    <w:rsid w:val="000709BC"/>
    <w:rsid w:val="00070B33"/>
    <w:rsid w:val="0007166A"/>
    <w:rsid w:val="00082273"/>
    <w:rsid w:val="000B68DD"/>
    <w:rsid w:val="000C0854"/>
    <w:rsid w:val="000D3863"/>
    <w:rsid w:val="000F5875"/>
    <w:rsid w:val="0010150F"/>
    <w:rsid w:val="001200CE"/>
    <w:rsid w:val="0012722F"/>
    <w:rsid w:val="00140629"/>
    <w:rsid w:val="001472F2"/>
    <w:rsid w:val="00166DA3"/>
    <w:rsid w:val="00167CC5"/>
    <w:rsid w:val="001710BE"/>
    <w:rsid w:val="00171C5D"/>
    <w:rsid w:val="001973D7"/>
    <w:rsid w:val="001B034D"/>
    <w:rsid w:val="001C757B"/>
    <w:rsid w:val="001D20BE"/>
    <w:rsid w:val="001E381E"/>
    <w:rsid w:val="001E6278"/>
    <w:rsid w:val="001F0DD3"/>
    <w:rsid w:val="002214C9"/>
    <w:rsid w:val="00242B52"/>
    <w:rsid w:val="00260748"/>
    <w:rsid w:val="002735D4"/>
    <w:rsid w:val="00294BB8"/>
    <w:rsid w:val="002956C7"/>
    <w:rsid w:val="002B6EBA"/>
    <w:rsid w:val="002C0D45"/>
    <w:rsid w:val="002C4F5E"/>
    <w:rsid w:val="002C73DE"/>
    <w:rsid w:val="002D4BF0"/>
    <w:rsid w:val="002E5A51"/>
    <w:rsid w:val="002F04A3"/>
    <w:rsid w:val="003040BC"/>
    <w:rsid w:val="00324E44"/>
    <w:rsid w:val="003263A8"/>
    <w:rsid w:val="0033006D"/>
    <w:rsid w:val="00331413"/>
    <w:rsid w:val="00332D03"/>
    <w:rsid w:val="00341FD9"/>
    <w:rsid w:val="00353997"/>
    <w:rsid w:val="003577BC"/>
    <w:rsid w:val="00362B3D"/>
    <w:rsid w:val="003630F7"/>
    <w:rsid w:val="003A67DA"/>
    <w:rsid w:val="003B0471"/>
    <w:rsid w:val="003B284E"/>
    <w:rsid w:val="003B7FD1"/>
    <w:rsid w:val="003D0F35"/>
    <w:rsid w:val="003D1ECD"/>
    <w:rsid w:val="003E1B65"/>
    <w:rsid w:val="00421684"/>
    <w:rsid w:val="00422292"/>
    <w:rsid w:val="004226F2"/>
    <w:rsid w:val="004256E6"/>
    <w:rsid w:val="00434686"/>
    <w:rsid w:val="00494022"/>
    <w:rsid w:val="004A5DEB"/>
    <w:rsid w:val="004C79EC"/>
    <w:rsid w:val="004D2F91"/>
    <w:rsid w:val="004F551B"/>
    <w:rsid w:val="005233DD"/>
    <w:rsid w:val="00527788"/>
    <w:rsid w:val="00530E1E"/>
    <w:rsid w:val="005338F5"/>
    <w:rsid w:val="00534F05"/>
    <w:rsid w:val="00541811"/>
    <w:rsid w:val="00550333"/>
    <w:rsid w:val="00561660"/>
    <w:rsid w:val="0056437C"/>
    <w:rsid w:val="00567CF3"/>
    <w:rsid w:val="0057311E"/>
    <w:rsid w:val="005836F2"/>
    <w:rsid w:val="005838B8"/>
    <w:rsid w:val="005B4753"/>
    <w:rsid w:val="005B6BC4"/>
    <w:rsid w:val="005D725B"/>
    <w:rsid w:val="005E1597"/>
    <w:rsid w:val="005E4CE0"/>
    <w:rsid w:val="00607D7C"/>
    <w:rsid w:val="00613998"/>
    <w:rsid w:val="00624A01"/>
    <w:rsid w:val="00643590"/>
    <w:rsid w:val="0068361C"/>
    <w:rsid w:val="00686158"/>
    <w:rsid w:val="00692A41"/>
    <w:rsid w:val="006B6898"/>
    <w:rsid w:val="006C0756"/>
    <w:rsid w:val="006C2293"/>
    <w:rsid w:val="006D1B1E"/>
    <w:rsid w:val="006D73C4"/>
    <w:rsid w:val="007061C5"/>
    <w:rsid w:val="00722586"/>
    <w:rsid w:val="00733370"/>
    <w:rsid w:val="007400B8"/>
    <w:rsid w:val="00740C85"/>
    <w:rsid w:val="0074365E"/>
    <w:rsid w:val="007441BE"/>
    <w:rsid w:val="007525D0"/>
    <w:rsid w:val="00752A79"/>
    <w:rsid w:val="00753A0C"/>
    <w:rsid w:val="00766AB7"/>
    <w:rsid w:val="007923AE"/>
    <w:rsid w:val="007A01D3"/>
    <w:rsid w:val="007B3546"/>
    <w:rsid w:val="007D0D2C"/>
    <w:rsid w:val="007D24AE"/>
    <w:rsid w:val="007D6832"/>
    <w:rsid w:val="007F3E69"/>
    <w:rsid w:val="00800C00"/>
    <w:rsid w:val="008111C0"/>
    <w:rsid w:val="00831C57"/>
    <w:rsid w:val="00832EF3"/>
    <w:rsid w:val="00844BBC"/>
    <w:rsid w:val="008548CA"/>
    <w:rsid w:val="00867175"/>
    <w:rsid w:val="008804F2"/>
    <w:rsid w:val="00884DCD"/>
    <w:rsid w:val="008947A2"/>
    <w:rsid w:val="008B4574"/>
    <w:rsid w:val="008C1451"/>
    <w:rsid w:val="008D501E"/>
    <w:rsid w:val="008E56CD"/>
    <w:rsid w:val="008F7475"/>
    <w:rsid w:val="00916581"/>
    <w:rsid w:val="00937A5B"/>
    <w:rsid w:val="009404DF"/>
    <w:rsid w:val="0095409A"/>
    <w:rsid w:val="00964149"/>
    <w:rsid w:val="00984AC3"/>
    <w:rsid w:val="009B0B0A"/>
    <w:rsid w:val="009B1CA6"/>
    <w:rsid w:val="009C08E1"/>
    <w:rsid w:val="009D4880"/>
    <w:rsid w:val="009D6C63"/>
    <w:rsid w:val="00A02452"/>
    <w:rsid w:val="00A060F4"/>
    <w:rsid w:val="00A13920"/>
    <w:rsid w:val="00A27E6A"/>
    <w:rsid w:val="00A51C07"/>
    <w:rsid w:val="00A74A7B"/>
    <w:rsid w:val="00A92441"/>
    <w:rsid w:val="00A9486A"/>
    <w:rsid w:val="00AB0DC5"/>
    <w:rsid w:val="00AC38F1"/>
    <w:rsid w:val="00AF4EEF"/>
    <w:rsid w:val="00B05BC4"/>
    <w:rsid w:val="00B26202"/>
    <w:rsid w:val="00B33D13"/>
    <w:rsid w:val="00B37F84"/>
    <w:rsid w:val="00B450E5"/>
    <w:rsid w:val="00B665FD"/>
    <w:rsid w:val="00B86C2F"/>
    <w:rsid w:val="00B87ACF"/>
    <w:rsid w:val="00B92856"/>
    <w:rsid w:val="00BA2870"/>
    <w:rsid w:val="00BC2623"/>
    <w:rsid w:val="00BD1DC4"/>
    <w:rsid w:val="00BD27F2"/>
    <w:rsid w:val="00BE4B5C"/>
    <w:rsid w:val="00BF0057"/>
    <w:rsid w:val="00C24DE9"/>
    <w:rsid w:val="00C31AD5"/>
    <w:rsid w:val="00C35B05"/>
    <w:rsid w:val="00C41E74"/>
    <w:rsid w:val="00C50A31"/>
    <w:rsid w:val="00C70EDF"/>
    <w:rsid w:val="00CC4B10"/>
    <w:rsid w:val="00CC65A8"/>
    <w:rsid w:val="00CE25E0"/>
    <w:rsid w:val="00CE2B06"/>
    <w:rsid w:val="00CE3BAD"/>
    <w:rsid w:val="00CF56C7"/>
    <w:rsid w:val="00D03D94"/>
    <w:rsid w:val="00D26B49"/>
    <w:rsid w:val="00D52441"/>
    <w:rsid w:val="00D547E0"/>
    <w:rsid w:val="00D70D7C"/>
    <w:rsid w:val="00D72551"/>
    <w:rsid w:val="00D8287A"/>
    <w:rsid w:val="00D85A07"/>
    <w:rsid w:val="00D86CC2"/>
    <w:rsid w:val="00DA53DA"/>
    <w:rsid w:val="00DB3022"/>
    <w:rsid w:val="00DD261B"/>
    <w:rsid w:val="00E00941"/>
    <w:rsid w:val="00E06371"/>
    <w:rsid w:val="00E11EB2"/>
    <w:rsid w:val="00E229C1"/>
    <w:rsid w:val="00E351A2"/>
    <w:rsid w:val="00E566FC"/>
    <w:rsid w:val="00E60EAA"/>
    <w:rsid w:val="00E6229B"/>
    <w:rsid w:val="00E71BC3"/>
    <w:rsid w:val="00E81BCC"/>
    <w:rsid w:val="00E92480"/>
    <w:rsid w:val="00EA790F"/>
    <w:rsid w:val="00ED4BD1"/>
    <w:rsid w:val="00EE3AAB"/>
    <w:rsid w:val="00F02D4B"/>
    <w:rsid w:val="00F1618E"/>
    <w:rsid w:val="00F31AC8"/>
    <w:rsid w:val="00F474CD"/>
    <w:rsid w:val="00F81C03"/>
    <w:rsid w:val="00F81E5B"/>
    <w:rsid w:val="00F82554"/>
    <w:rsid w:val="00F878CC"/>
    <w:rsid w:val="00F94EF3"/>
    <w:rsid w:val="00FF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0D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D0D2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D2C"/>
    <w:rPr>
      <w:rFonts w:ascii="Arial" w:eastAsia="Times New Roman" w:hAnsi="Arial" w:cs="Arial"/>
      <w:b/>
      <w:bCs/>
      <w:kern w:val="32"/>
      <w:sz w:val="32"/>
      <w:szCs w:val="32"/>
      <w:lang w:eastAsia="ru-RU"/>
    </w:rPr>
  </w:style>
  <w:style w:type="character" w:customStyle="1" w:styleId="20">
    <w:name w:val="Заголовок 2 Знак"/>
    <w:basedOn w:val="a0"/>
    <w:link w:val="2"/>
    <w:rsid w:val="007D0D2C"/>
    <w:rPr>
      <w:rFonts w:ascii="Cambria" w:eastAsia="Times New Roman" w:hAnsi="Cambria" w:cs="Times New Roman"/>
      <w:b/>
      <w:bCs/>
      <w:i/>
      <w:iCs/>
      <w:sz w:val="28"/>
      <w:szCs w:val="28"/>
    </w:rPr>
  </w:style>
  <w:style w:type="paragraph" w:styleId="a3">
    <w:name w:val="Title"/>
    <w:basedOn w:val="a"/>
    <w:link w:val="a4"/>
    <w:uiPriority w:val="10"/>
    <w:qFormat/>
    <w:rsid w:val="007D0D2C"/>
    <w:pPr>
      <w:spacing w:after="0" w:line="240" w:lineRule="auto"/>
      <w:jc w:val="center"/>
    </w:pPr>
    <w:rPr>
      <w:rFonts w:ascii="Times New Roman" w:eastAsia="Times New Roman" w:hAnsi="Times New Roman" w:cs="Times New Roman"/>
      <w:b/>
      <w:bCs/>
      <w:sz w:val="28"/>
      <w:szCs w:val="28"/>
      <w:lang w:val="en-US"/>
    </w:rPr>
  </w:style>
  <w:style w:type="character" w:customStyle="1" w:styleId="a4">
    <w:name w:val="Название Знак"/>
    <w:basedOn w:val="a0"/>
    <w:link w:val="a3"/>
    <w:uiPriority w:val="10"/>
    <w:rsid w:val="007D0D2C"/>
    <w:rPr>
      <w:rFonts w:ascii="Times New Roman" w:eastAsia="Times New Roman" w:hAnsi="Times New Roman" w:cs="Times New Roman"/>
      <w:b/>
      <w:bCs/>
      <w:sz w:val="28"/>
      <w:szCs w:val="28"/>
      <w:lang w:val="en-US"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7D0D2C"/>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7D0D2C"/>
    <w:rPr>
      <w:rFonts w:ascii="Times New Roman" w:eastAsia="MS Mincho" w:hAnsi="Times New Roman" w:cs="Times New Roman"/>
      <w:sz w:val="26"/>
      <w:szCs w:val="24"/>
    </w:rPr>
  </w:style>
  <w:style w:type="character" w:styleId="a7">
    <w:name w:val="footnote reference"/>
    <w:rsid w:val="007D0D2C"/>
    <w:rPr>
      <w:vertAlign w:val="superscript"/>
    </w:rPr>
  </w:style>
  <w:style w:type="paragraph" w:styleId="a8">
    <w:name w:val="footnote text"/>
    <w:basedOn w:val="a"/>
    <w:link w:val="a9"/>
    <w:rsid w:val="007D0D2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7D0D2C"/>
    <w:rPr>
      <w:rFonts w:ascii="Times New Roman" w:eastAsia="Times New Roman" w:hAnsi="Times New Roman" w:cs="Times New Roman"/>
      <w:sz w:val="20"/>
      <w:szCs w:val="20"/>
      <w:lang w:eastAsia="ru-RU"/>
    </w:rPr>
  </w:style>
  <w:style w:type="paragraph" w:customStyle="1" w:styleId="Normalunindented">
    <w:name w:val="Normal unindented"/>
    <w:aliases w:val="Обычный Без отступа"/>
    <w:qFormat/>
    <w:rsid w:val="007D0D2C"/>
    <w:pPr>
      <w:spacing w:before="120" w:after="120"/>
      <w:jc w:val="both"/>
    </w:pPr>
    <w:rPr>
      <w:rFonts w:ascii="Times New Roman" w:eastAsia="Times New Roman" w:hAnsi="Times New Roman" w:cs="Times New Roman"/>
    </w:rPr>
  </w:style>
  <w:style w:type="paragraph" w:customStyle="1" w:styleId="ConsPlusNormal">
    <w:name w:val="ConsPlusNormal"/>
    <w:rsid w:val="007D0D2C"/>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7D0D2C"/>
    <w:pPr>
      <w:widowControl w:val="0"/>
      <w:autoSpaceDE w:val="0"/>
      <w:autoSpaceDN w:val="0"/>
      <w:spacing w:after="0" w:line="240" w:lineRule="auto"/>
    </w:pPr>
    <w:rPr>
      <w:rFonts w:ascii="Courier New" w:eastAsia="Times New Roman" w:hAnsi="Courier New" w:cs="Courier New"/>
      <w:sz w:val="20"/>
      <w:szCs w:val="20"/>
    </w:rPr>
  </w:style>
  <w:style w:type="paragraph" w:styleId="aa">
    <w:name w:val="List Paragraph"/>
    <w:aliases w:val="ПАРАГРАФ,Абзац списка2,Маркер,Bullet Number,Нумерованый список,List Paragraph1,Bullet List,FooterText,numbered,lp1,SL_Абзац списка,название,List Paragraph,f_Абзац 1,Абзац списка1,Абзац списка4,Абзац списка6,Абзац списка11,Абзац списка21"/>
    <w:basedOn w:val="a"/>
    <w:link w:val="ab"/>
    <w:uiPriority w:val="99"/>
    <w:qFormat/>
    <w:rsid w:val="007D0D2C"/>
    <w:pPr>
      <w:ind w:left="720"/>
      <w:contextualSpacing/>
    </w:pPr>
    <w:rPr>
      <w:rFonts w:ascii="Times New Roman" w:hAnsi="Times New Roman"/>
      <w:sz w:val="28"/>
    </w:rPr>
  </w:style>
  <w:style w:type="character" w:customStyle="1" w:styleId="ab">
    <w:name w:val="Абзац списка Знак"/>
    <w:aliases w:val="ПАРАГРАФ Знак,Абзац списка2 Знак,Маркер Знак,Bullet Number Знак,Нумерованый список Знак,List Paragraph1 Знак,Bullet List Знак,FooterText Знак,numbered Знак,lp1 Знак,SL_Абзац списка Знак,название Знак,List Paragraph Знак,f_Абзац 1 Знак"/>
    <w:link w:val="aa"/>
    <w:uiPriority w:val="99"/>
    <w:qFormat/>
    <w:locked/>
    <w:rsid w:val="007D0D2C"/>
    <w:rPr>
      <w:rFonts w:ascii="Times New Roman" w:eastAsiaTheme="minorEastAsia" w:hAnsi="Times New Roman"/>
      <w:sz w:val="28"/>
      <w:lang w:eastAsia="ru-RU"/>
    </w:rPr>
  </w:style>
  <w:style w:type="paragraph" w:styleId="ac">
    <w:name w:val="Balloon Text"/>
    <w:basedOn w:val="a"/>
    <w:link w:val="ad"/>
    <w:uiPriority w:val="99"/>
    <w:semiHidden/>
    <w:unhideWhenUsed/>
    <w:rsid w:val="005277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7788"/>
    <w:rPr>
      <w:rFonts w:ascii="Tahoma" w:hAnsi="Tahoma" w:cs="Tahoma"/>
      <w:sz w:val="16"/>
      <w:szCs w:val="16"/>
    </w:rPr>
  </w:style>
  <w:style w:type="paragraph" w:styleId="ae">
    <w:name w:val="header"/>
    <w:basedOn w:val="a"/>
    <w:link w:val="af"/>
    <w:uiPriority w:val="99"/>
    <w:semiHidden/>
    <w:unhideWhenUsed/>
    <w:rsid w:val="00692A4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92A41"/>
  </w:style>
  <w:style w:type="paragraph" w:styleId="af0">
    <w:name w:val="footer"/>
    <w:basedOn w:val="a"/>
    <w:link w:val="af1"/>
    <w:uiPriority w:val="99"/>
    <w:unhideWhenUsed/>
    <w:rsid w:val="00692A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A41"/>
  </w:style>
  <w:style w:type="paragraph" w:customStyle="1" w:styleId="Default">
    <w:name w:val="Default"/>
    <w:rsid w:val="001C757B"/>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unhideWhenUsed/>
    <w:rsid w:val="00624A01"/>
    <w:rPr>
      <w:color w:val="0000FF" w:themeColor="hyperlink"/>
      <w:u w:val="single"/>
    </w:rPr>
  </w:style>
  <w:style w:type="character" w:styleId="af3">
    <w:name w:val="annotation reference"/>
    <w:basedOn w:val="a0"/>
    <w:uiPriority w:val="99"/>
    <w:semiHidden/>
    <w:unhideWhenUsed/>
    <w:rsid w:val="00007875"/>
    <w:rPr>
      <w:sz w:val="16"/>
      <w:szCs w:val="16"/>
    </w:rPr>
  </w:style>
  <w:style w:type="paragraph" w:styleId="af4">
    <w:name w:val="annotation text"/>
    <w:basedOn w:val="a"/>
    <w:link w:val="af5"/>
    <w:uiPriority w:val="99"/>
    <w:unhideWhenUsed/>
    <w:rsid w:val="00007875"/>
    <w:pPr>
      <w:spacing w:line="240" w:lineRule="auto"/>
    </w:pPr>
    <w:rPr>
      <w:sz w:val="20"/>
      <w:szCs w:val="20"/>
    </w:rPr>
  </w:style>
  <w:style w:type="character" w:customStyle="1" w:styleId="af5">
    <w:name w:val="Текст примечания Знак"/>
    <w:basedOn w:val="a0"/>
    <w:link w:val="af4"/>
    <w:uiPriority w:val="99"/>
    <w:rsid w:val="00007875"/>
    <w:rPr>
      <w:sz w:val="20"/>
      <w:szCs w:val="20"/>
    </w:rPr>
  </w:style>
  <w:style w:type="paragraph" w:styleId="af6">
    <w:name w:val="annotation subject"/>
    <w:basedOn w:val="af4"/>
    <w:next w:val="af4"/>
    <w:link w:val="af7"/>
    <w:uiPriority w:val="99"/>
    <w:semiHidden/>
    <w:unhideWhenUsed/>
    <w:rsid w:val="00007875"/>
    <w:rPr>
      <w:b/>
      <w:bCs/>
    </w:rPr>
  </w:style>
  <w:style w:type="character" w:customStyle="1" w:styleId="af7">
    <w:name w:val="Тема примечания Знак"/>
    <w:basedOn w:val="af5"/>
    <w:link w:val="af6"/>
    <w:uiPriority w:val="99"/>
    <w:semiHidden/>
    <w:rsid w:val="000078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0D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D0D2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D2C"/>
    <w:rPr>
      <w:rFonts w:ascii="Arial" w:eastAsia="Times New Roman" w:hAnsi="Arial" w:cs="Arial"/>
      <w:b/>
      <w:bCs/>
      <w:kern w:val="32"/>
      <w:sz w:val="32"/>
      <w:szCs w:val="32"/>
      <w:lang w:eastAsia="ru-RU"/>
    </w:rPr>
  </w:style>
  <w:style w:type="character" w:customStyle="1" w:styleId="20">
    <w:name w:val="Заголовок 2 Знак"/>
    <w:basedOn w:val="a0"/>
    <w:link w:val="2"/>
    <w:rsid w:val="007D0D2C"/>
    <w:rPr>
      <w:rFonts w:ascii="Cambria" w:eastAsia="Times New Roman" w:hAnsi="Cambria" w:cs="Times New Roman"/>
      <w:b/>
      <w:bCs/>
      <w:i/>
      <w:iCs/>
      <w:sz w:val="28"/>
      <w:szCs w:val="28"/>
    </w:rPr>
  </w:style>
  <w:style w:type="paragraph" w:styleId="a3">
    <w:name w:val="Title"/>
    <w:basedOn w:val="a"/>
    <w:link w:val="a4"/>
    <w:uiPriority w:val="10"/>
    <w:qFormat/>
    <w:rsid w:val="007D0D2C"/>
    <w:pPr>
      <w:spacing w:after="0" w:line="240" w:lineRule="auto"/>
      <w:jc w:val="center"/>
    </w:pPr>
    <w:rPr>
      <w:rFonts w:ascii="Times New Roman" w:eastAsia="Times New Roman" w:hAnsi="Times New Roman" w:cs="Times New Roman"/>
      <w:b/>
      <w:bCs/>
      <w:sz w:val="28"/>
      <w:szCs w:val="28"/>
      <w:lang w:val="en-US"/>
    </w:rPr>
  </w:style>
  <w:style w:type="character" w:customStyle="1" w:styleId="a4">
    <w:name w:val="Название Знак"/>
    <w:basedOn w:val="a0"/>
    <w:link w:val="a3"/>
    <w:uiPriority w:val="10"/>
    <w:rsid w:val="007D0D2C"/>
    <w:rPr>
      <w:rFonts w:ascii="Times New Roman" w:eastAsia="Times New Roman" w:hAnsi="Times New Roman" w:cs="Times New Roman"/>
      <w:b/>
      <w:bCs/>
      <w:sz w:val="28"/>
      <w:szCs w:val="28"/>
      <w:lang w:val="en-US"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7D0D2C"/>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7D0D2C"/>
    <w:rPr>
      <w:rFonts w:ascii="Times New Roman" w:eastAsia="MS Mincho" w:hAnsi="Times New Roman" w:cs="Times New Roman"/>
      <w:sz w:val="26"/>
      <w:szCs w:val="24"/>
    </w:rPr>
  </w:style>
  <w:style w:type="character" w:styleId="a7">
    <w:name w:val="footnote reference"/>
    <w:rsid w:val="007D0D2C"/>
    <w:rPr>
      <w:vertAlign w:val="superscript"/>
    </w:rPr>
  </w:style>
  <w:style w:type="paragraph" w:styleId="a8">
    <w:name w:val="footnote text"/>
    <w:basedOn w:val="a"/>
    <w:link w:val="a9"/>
    <w:rsid w:val="007D0D2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7D0D2C"/>
    <w:rPr>
      <w:rFonts w:ascii="Times New Roman" w:eastAsia="Times New Roman" w:hAnsi="Times New Roman" w:cs="Times New Roman"/>
      <w:sz w:val="20"/>
      <w:szCs w:val="20"/>
      <w:lang w:eastAsia="ru-RU"/>
    </w:rPr>
  </w:style>
  <w:style w:type="paragraph" w:customStyle="1" w:styleId="Normalunindented">
    <w:name w:val="Normal unindented"/>
    <w:aliases w:val="Обычный Без отступа"/>
    <w:qFormat/>
    <w:rsid w:val="007D0D2C"/>
    <w:pPr>
      <w:spacing w:before="120" w:after="120"/>
      <w:jc w:val="both"/>
    </w:pPr>
    <w:rPr>
      <w:rFonts w:ascii="Times New Roman" w:eastAsia="Times New Roman" w:hAnsi="Times New Roman" w:cs="Times New Roman"/>
    </w:rPr>
  </w:style>
  <w:style w:type="paragraph" w:customStyle="1" w:styleId="ConsPlusNormal">
    <w:name w:val="ConsPlusNormal"/>
    <w:rsid w:val="007D0D2C"/>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7D0D2C"/>
    <w:pPr>
      <w:widowControl w:val="0"/>
      <w:autoSpaceDE w:val="0"/>
      <w:autoSpaceDN w:val="0"/>
      <w:spacing w:after="0" w:line="240" w:lineRule="auto"/>
    </w:pPr>
    <w:rPr>
      <w:rFonts w:ascii="Courier New" w:eastAsia="Times New Roman" w:hAnsi="Courier New" w:cs="Courier New"/>
      <w:sz w:val="20"/>
      <w:szCs w:val="20"/>
    </w:rPr>
  </w:style>
  <w:style w:type="paragraph" w:styleId="aa">
    <w:name w:val="List Paragraph"/>
    <w:aliases w:val="ПАРАГРАФ,Абзац списка2,Маркер,Bullet Number,Нумерованый список,List Paragraph1,Bullet List,FooterText,numbered,lp1,SL_Абзац списка,название,List Paragraph,f_Абзац 1,Абзац списка1,Абзац списка4,Абзац списка6,Абзац списка11,Абзац списка21"/>
    <w:basedOn w:val="a"/>
    <w:link w:val="ab"/>
    <w:uiPriority w:val="99"/>
    <w:qFormat/>
    <w:rsid w:val="007D0D2C"/>
    <w:pPr>
      <w:ind w:left="720"/>
      <w:contextualSpacing/>
    </w:pPr>
    <w:rPr>
      <w:rFonts w:ascii="Times New Roman" w:hAnsi="Times New Roman"/>
      <w:sz w:val="28"/>
    </w:rPr>
  </w:style>
  <w:style w:type="character" w:customStyle="1" w:styleId="ab">
    <w:name w:val="Абзац списка Знак"/>
    <w:aliases w:val="ПАРАГРАФ Знак,Абзац списка2 Знак,Маркер Знак,Bullet Number Знак,Нумерованый список Знак,List Paragraph1 Знак,Bullet List Знак,FooterText Знак,numbered Знак,lp1 Знак,SL_Абзац списка Знак,название Знак,List Paragraph Знак,f_Абзац 1 Знак"/>
    <w:link w:val="aa"/>
    <w:uiPriority w:val="99"/>
    <w:qFormat/>
    <w:locked/>
    <w:rsid w:val="007D0D2C"/>
    <w:rPr>
      <w:rFonts w:ascii="Times New Roman" w:eastAsiaTheme="minorEastAsia" w:hAnsi="Times New Roman"/>
      <w:sz w:val="28"/>
      <w:lang w:eastAsia="ru-RU"/>
    </w:rPr>
  </w:style>
  <w:style w:type="paragraph" w:styleId="ac">
    <w:name w:val="Balloon Text"/>
    <w:basedOn w:val="a"/>
    <w:link w:val="ad"/>
    <w:uiPriority w:val="99"/>
    <w:semiHidden/>
    <w:unhideWhenUsed/>
    <w:rsid w:val="005277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7788"/>
    <w:rPr>
      <w:rFonts w:ascii="Tahoma" w:hAnsi="Tahoma" w:cs="Tahoma"/>
      <w:sz w:val="16"/>
      <w:szCs w:val="16"/>
    </w:rPr>
  </w:style>
  <w:style w:type="paragraph" w:styleId="ae">
    <w:name w:val="header"/>
    <w:basedOn w:val="a"/>
    <w:link w:val="af"/>
    <w:uiPriority w:val="99"/>
    <w:semiHidden/>
    <w:unhideWhenUsed/>
    <w:rsid w:val="00692A4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92A41"/>
  </w:style>
  <w:style w:type="paragraph" w:styleId="af0">
    <w:name w:val="footer"/>
    <w:basedOn w:val="a"/>
    <w:link w:val="af1"/>
    <w:uiPriority w:val="99"/>
    <w:unhideWhenUsed/>
    <w:rsid w:val="00692A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A41"/>
  </w:style>
  <w:style w:type="paragraph" w:customStyle="1" w:styleId="Default">
    <w:name w:val="Default"/>
    <w:rsid w:val="001C757B"/>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unhideWhenUsed/>
    <w:rsid w:val="00624A01"/>
    <w:rPr>
      <w:color w:val="0000FF" w:themeColor="hyperlink"/>
      <w:u w:val="single"/>
    </w:rPr>
  </w:style>
  <w:style w:type="character" w:styleId="af3">
    <w:name w:val="annotation reference"/>
    <w:basedOn w:val="a0"/>
    <w:uiPriority w:val="99"/>
    <w:semiHidden/>
    <w:unhideWhenUsed/>
    <w:rsid w:val="00007875"/>
    <w:rPr>
      <w:sz w:val="16"/>
      <w:szCs w:val="16"/>
    </w:rPr>
  </w:style>
  <w:style w:type="paragraph" w:styleId="af4">
    <w:name w:val="annotation text"/>
    <w:basedOn w:val="a"/>
    <w:link w:val="af5"/>
    <w:uiPriority w:val="99"/>
    <w:unhideWhenUsed/>
    <w:rsid w:val="00007875"/>
    <w:pPr>
      <w:spacing w:line="240" w:lineRule="auto"/>
    </w:pPr>
    <w:rPr>
      <w:sz w:val="20"/>
      <w:szCs w:val="20"/>
    </w:rPr>
  </w:style>
  <w:style w:type="character" w:customStyle="1" w:styleId="af5">
    <w:name w:val="Текст примечания Знак"/>
    <w:basedOn w:val="a0"/>
    <w:link w:val="af4"/>
    <w:uiPriority w:val="99"/>
    <w:rsid w:val="00007875"/>
    <w:rPr>
      <w:sz w:val="20"/>
      <w:szCs w:val="20"/>
    </w:rPr>
  </w:style>
  <w:style w:type="paragraph" w:styleId="af6">
    <w:name w:val="annotation subject"/>
    <w:basedOn w:val="af4"/>
    <w:next w:val="af4"/>
    <w:link w:val="af7"/>
    <w:uiPriority w:val="99"/>
    <w:semiHidden/>
    <w:unhideWhenUsed/>
    <w:rsid w:val="00007875"/>
    <w:rPr>
      <w:b/>
      <w:bCs/>
    </w:rPr>
  </w:style>
  <w:style w:type="character" w:customStyle="1" w:styleId="af7">
    <w:name w:val="Тема примечания Знак"/>
    <w:basedOn w:val="af5"/>
    <w:link w:val="af6"/>
    <w:uiPriority w:val="99"/>
    <w:semiHidden/>
    <w:rsid w:val="00007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Мария Александровна</dc:creator>
  <cp:lastModifiedBy>Макей Владимир Павлович</cp:lastModifiedBy>
  <cp:revision>3</cp:revision>
  <cp:lastPrinted>2020-09-08T06:10:00Z</cp:lastPrinted>
  <dcterms:created xsi:type="dcterms:W3CDTF">2020-09-18T09:26:00Z</dcterms:created>
  <dcterms:modified xsi:type="dcterms:W3CDTF">2020-09-18T11:22:00Z</dcterms:modified>
</cp:coreProperties>
</file>