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 w:rsidP="001C7965">
      <w:pPr>
        <w:pStyle w:val="5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Договор поставки № </w:t>
      </w:r>
    </w:p>
    <w:p w:rsidR="00A03B23" w:rsidRPr="009C06D1" w:rsidRDefault="00A03B23">
      <w:pPr>
        <w:jc w:val="both"/>
        <w:rPr>
          <w:rFonts w:eastAsia="Arial Unicode MS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AD12F5" w:rsidRPr="009C06D1" w:rsidTr="00AD12F5">
        <w:tc>
          <w:tcPr>
            <w:tcW w:w="4686" w:type="dxa"/>
          </w:tcPr>
          <w:p w:rsidR="00AD12F5" w:rsidRPr="009C06D1" w:rsidRDefault="00AD12F5" w:rsidP="00AD12F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>г. Сосновый Бор,</w:t>
            </w:r>
          </w:p>
          <w:p w:rsidR="00AD12F5" w:rsidRPr="009C06D1" w:rsidRDefault="00AD12F5" w:rsidP="00AD12F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 xml:space="preserve">Ленинградская область                                                                              </w:t>
            </w:r>
          </w:p>
        </w:tc>
        <w:tc>
          <w:tcPr>
            <w:tcW w:w="4686" w:type="dxa"/>
          </w:tcPr>
          <w:p w:rsidR="00AD12F5" w:rsidRPr="009C06D1" w:rsidRDefault="00AD12F5" w:rsidP="00C1002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>«___» ___________ 202</w:t>
            </w:r>
            <w:r w:rsidR="00C1002F">
              <w:rPr>
                <w:rFonts w:eastAsia="Arial Unicode MS"/>
                <w:sz w:val="22"/>
                <w:szCs w:val="22"/>
              </w:rPr>
              <w:t>4</w:t>
            </w:r>
            <w:r w:rsidRPr="009C06D1">
              <w:rPr>
                <w:rFonts w:eastAsia="Arial Unicode MS"/>
                <w:sz w:val="22"/>
                <w:szCs w:val="22"/>
              </w:rPr>
              <w:t xml:space="preserve"> г.</w:t>
            </w:r>
          </w:p>
        </w:tc>
      </w:tr>
    </w:tbl>
    <w:p w:rsidR="00AD12F5" w:rsidRPr="009C06D1" w:rsidRDefault="00AD12F5">
      <w:pPr>
        <w:jc w:val="both"/>
        <w:rPr>
          <w:rFonts w:eastAsia="Arial Unicode MS"/>
          <w:sz w:val="22"/>
          <w:szCs w:val="22"/>
        </w:rPr>
      </w:pPr>
    </w:p>
    <w:p w:rsidR="00F35E9E" w:rsidRPr="009C06D1" w:rsidRDefault="000702C6">
      <w:pPr>
        <w:pStyle w:val="af1"/>
        <w:ind w:firstLine="483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b/>
          <w:sz w:val="22"/>
          <w:szCs w:val="22"/>
        </w:rPr>
        <w:t>Акционерное общество «КОНЦЕРН ТИТАН-2» (</w:t>
      </w:r>
      <w:r w:rsidR="00371A21" w:rsidRPr="009C06D1">
        <w:rPr>
          <w:rFonts w:eastAsia="Arial Unicode MS"/>
          <w:b/>
          <w:sz w:val="22"/>
          <w:szCs w:val="22"/>
        </w:rPr>
        <w:t>АО «КОНЦЕРН ТИТАН-2»</w:t>
      </w:r>
      <w:r w:rsidRPr="009C06D1">
        <w:rPr>
          <w:rFonts w:eastAsia="Arial Unicode MS"/>
          <w:b/>
          <w:sz w:val="22"/>
          <w:szCs w:val="22"/>
        </w:rPr>
        <w:t>)</w:t>
      </w:r>
      <w:r w:rsidR="00A03B23" w:rsidRPr="009C06D1">
        <w:rPr>
          <w:rFonts w:eastAsia="Arial Unicode MS"/>
          <w:b/>
          <w:sz w:val="22"/>
          <w:szCs w:val="22"/>
        </w:rPr>
        <w:t>,</w:t>
      </w:r>
      <w:r w:rsidR="00A03B23" w:rsidRPr="009C06D1">
        <w:rPr>
          <w:rFonts w:eastAsia="Arial Unicode MS"/>
          <w:sz w:val="22"/>
          <w:szCs w:val="22"/>
        </w:rPr>
        <w:t xml:space="preserve"> именуемое в дальнейшем </w:t>
      </w:r>
      <w:r w:rsidR="00A03B23" w:rsidRPr="009C06D1">
        <w:rPr>
          <w:rFonts w:eastAsia="Arial Unicode MS"/>
          <w:b/>
          <w:sz w:val="22"/>
          <w:szCs w:val="22"/>
        </w:rPr>
        <w:t>«Покупатель»</w:t>
      </w:r>
      <w:r w:rsidR="00A03B23" w:rsidRPr="009C06D1">
        <w:rPr>
          <w:rFonts w:eastAsia="Arial Unicode MS"/>
          <w:sz w:val="22"/>
          <w:szCs w:val="22"/>
        </w:rPr>
        <w:t xml:space="preserve">, </w:t>
      </w:r>
      <w:r w:rsidR="00771F5B" w:rsidRPr="00E72934">
        <w:rPr>
          <w:rFonts w:eastAsia="Arial Unicode MS"/>
          <w:sz w:val="22"/>
          <w:szCs w:val="22"/>
        </w:rPr>
        <w:t xml:space="preserve">в лице директора по поставкам строительных и проектных материалов Орлова Даниила Павловича, действующего на основании доверенности № </w:t>
      </w:r>
      <w:r w:rsidR="009069D7">
        <w:rPr>
          <w:rFonts w:eastAsia="Arial Unicode MS"/>
          <w:sz w:val="22"/>
          <w:szCs w:val="22"/>
        </w:rPr>
        <w:t>___</w:t>
      </w:r>
      <w:r w:rsidR="00771F5B" w:rsidRPr="00E72934">
        <w:rPr>
          <w:rFonts w:eastAsia="Arial Unicode MS"/>
          <w:sz w:val="22"/>
          <w:szCs w:val="22"/>
        </w:rPr>
        <w:t xml:space="preserve"> от </w:t>
      </w:r>
      <w:r w:rsidR="009069D7">
        <w:rPr>
          <w:rFonts w:eastAsia="Arial Unicode MS"/>
          <w:sz w:val="22"/>
          <w:szCs w:val="22"/>
        </w:rPr>
        <w:t>___</w:t>
      </w:r>
      <w:r w:rsidR="00A03B23" w:rsidRPr="009C06D1">
        <w:rPr>
          <w:rFonts w:eastAsia="Arial Unicode MS"/>
          <w:sz w:val="22"/>
          <w:szCs w:val="22"/>
        </w:rPr>
        <w:t xml:space="preserve">, с одной стороны, и  </w:t>
      </w:r>
      <w:r w:rsidRPr="009C06D1">
        <w:rPr>
          <w:rFonts w:eastAsia="Arial Unicode MS"/>
          <w:b/>
          <w:bCs/>
          <w:spacing w:val="6"/>
          <w:sz w:val="22"/>
          <w:szCs w:val="22"/>
        </w:rPr>
        <w:t>___________________________</w:t>
      </w:r>
      <w:r w:rsidR="00BE0DAC" w:rsidRPr="009C06D1">
        <w:rPr>
          <w:rFonts w:eastAsia="Arial Unicode MS"/>
          <w:b/>
          <w:bCs/>
          <w:spacing w:val="6"/>
          <w:sz w:val="22"/>
          <w:szCs w:val="22"/>
        </w:rPr>
        <w:t>,</w:t>
      </w:r>
      <w:r w:rsidR="00BE0DAC" w:rsidRPr="009C06D1">
        <w:rPr>
          <w:rFonts w:eastAsia="Arial Unicode MS"/>
          <w:bCs/>
          <w:spacing w:val="6"/>
          <w:sz w:val="22"/>
          <w:szCs w:val="22"/>
        </w:rPr>
        <w:t xml:space="preserve"> именуемое в дальнейшем </w:t>
      </w:r>
      <w:r w:rsidR="00BE0DAC" w:rsidRPr="009C06D1">
        <w:rPr>
          <w:rFonts w:eastAsia="Arial Unicode MS"/>
          <w:b/>
          <w:bCs/>
          <w:spacing w:val="6"/>
          <w:sz w:val="22"/>
          <w:szCs w:val="22"/>
        </w:rPr>
        <w:t>«Поставщик»,</w:t>
      </w:r>
      <w:r w:rsidR="00BE0DAC" w:rsidRPr="009C06D1">
        <w:rPr>
          <w:rFonts w:eastAsia="Arial Unicode MS"/>
          <w:bCs/>
          <w:spacing w:val="6"/>
          <w:sz w:val="22"/>
          <w:szCs w:val="22"/>
        </w:rPr>
        <w:t xml:space="preserve"> в лице </w:t>
      </w:r>
      <w:r w:rsidR="00F35E9E" w:rsidRPr="009C06D1">
        <w:rPr>
          <w:rFonts w:eastAsia="Arial Unicode MS"/>
          <w:b/>
          <w:bCs/>
          <w:spacing w:val="6"/>
          <w:sz w:val="22"/>
          <w:szCs w:val="22"/>
        </w:rPr>
        <w:t>___________________________</w:t>
      </w:r>
      <w:r w:rsidRPr="009C06D1">
        <w:rPr>
          <w:rFonts w:eastAsia="Arial Unicode MS"/>
          <w:bCs/>
          <w:spacing w:val="6"/>
          <w:sz w:val="22"/>
          <w:szCs w:val="22"/>
        </w:rPr>
        <w:t>,</w:t>
      </w:r>
      <w:r w:rsidR="00BE0DAC" w:rsidRPr="009C06D1">
        <w:rPr>
          <w:rFonts w:eastAsia="Arial Unicode MS"/>
          <w:bCs/>
          <w:spacing w:val="6"/>
          <w:sz w:val="22"/>
          <w:szCs w:val="22"/>
        </w:rPr>
        <w:t xml:space="preserve"> действующего </w:t>
      </w:r>
      <w:r w:rsidRPr="009C06D1">
        <w:rPr>
          <w:rFonts w:eastAsia="Arial Unicode MS"/>
          <w:bCs/>
          <w:spacing w:val="6"/>
          <w:sz w:val="22"/>
          <w:szCs w:val="22"/>
        </w:rPr>
        <w:t xml:space="preserve">на основании </w:t>
      </w:r>
      <w:r w:rsidR="00F35E9E" w:rsidRPr="009C06D1">
        <w:rPr>
          <w:rFonts w:eastAsia="Arial Unicode MS"/>
          <w:b/>
          <w:bCs/>
          <w:spacing w:val="6"/>
          <w:sz w:val="22"/>
          <w:szCs w:val="22"/>
        </w:rPr>
        <w:t>___________________________</w:t>
      </w:r>
      <w:r w:rsidR="00A03B23" w:rsidRPr="009C06D1">
        <w:rPr>
          <w:rFonts w:eastAsia="Arial Unicode MS"/>
          <w:sz w:val="22"/>
          <w:szCs w:val="22"/>
        </w:rPr>
        <w:t xml:space="preserve">, с другой стороны, </w:t>
      </w:r>
    </w:p>
    <w:p w:rsidR="00A03B23" w:rsidRPr="009C06D1" w:rsidRDefault="00A03B23">
      <w:pPr>
        <w:pStyle w:val="af1"/>
        <w:ind w:firstLine="483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при совместном упоминании именуемые </w:t>
      </w:r>
      <w:r w:rsidR="00FE29AA" w:rsidRPr="009C06D1">
        <w:rPr>
          <w:rFonts w:eastAsia="Arial Unicode MS"/>
          <w:sz w:val="22"/>
          <w:szCs w:val="22"/>
        </w:rPr>
        <w:t>«Стороны», заключили настоящий Д</w:t>
      </w:r>
      <w:r w:rsidRPr="009C06D1">
        <w:rPr>
          <w:rFonts w:eastAsia="Arial Unicode MS"/>
          <w:sz w:val="22"/>
          <w:szCs w:val="22"/>
        </w:rPr>
        <w:t>оговор</w:t>
      </w:r>
      <w:r w:rsidR="00FE29AA" w:rsidRPr="009C06D1">
        <w:rPr>
          <w:rFonts w:eastAsia="Arial Unicode MS"/>
          <w:sz w:val="22"/>
          <w:szCs w:val="22"/>
        </w:rPr>
        <w:t xml:space="preserve"> (далее – Договор)</w:t>
      </w:r>
      <w:r w:rsidRPr="009C06D1">
        <w:rPr>
          <w:rFonts w:eastAsia="Arial Unicode MS"/>
          <w:sz w:val="22"/>
          <w:szCs w:val="22"/>
        </w:rPr>
        <w:t xml:space="preserve"> о нижеследующем:</w:t>
      </w:r>
    </w:p>
    <w:p w:rsidR="00A03B23" w:rsidRPr="009C06D1" w:rsidRDefault="00A03B23">
      <w:pPr>
        <w:ind w:firstLine="540"/>
        <w:jc w:val="both"/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1"/>
        <w:rPr>
          <w:rFonts w:eastAsia="Arial Unicode MS"/>
        </w:rPr>
      </w:pPr>
      <w:bookmarkStart w:id="0" w:name="_Ref12113196"/>
      <w:r w:rsidRPr="009C06D1">
        <w:rPr>
          <w:rFonts w:eastAsia="Arial Unicode MS"/>
        </w:rPr>
        <w:t xml:space="preserve">Статья 1. </w:t>
      </w:r>
      <w:bookmarkEnd w:id="0"/>
      <w:r w:rsidRPr="009C06D1">
        <w:rPr>
          <w:rFonts w:eastAsia="Arial Unicode MS"/>
        </w:rPr>
        <w:t>Предмет договора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31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40"/>
        <w:rPr>
          <w:rFonts w:ascii="Times New Roman" w:eastAsia="Arial Unicode MS" w:hAnsi="Times New Roman" w:cs="Times New Roman"/>
          <w:color w:val="000000"/>
        </w:rPr>
      </w:pPr>
      <w:r w:rsidRPr="009C06D1">
        <w:rPr>
          <w:rFonts w:ascii="Times New Roman" w:eastAsia="Arial Unicode MS" w:hAnsi="Times New Roman" w:cs="Times New Roman"/>
        </w:rPr>
        <w:t>Поставщик обязуется поставить, а Покупатель обязуется принять и оплатить в соответствии с условиями настоящего договора продукцию в ассортименте, указанном в согласованных сторонами спецификациях, являющихся неотъемлемыми частями настоящего договора.</w:t>
      </w:r>
      <w:r w:rsidRPr="009C06D1">
        <w:rPr>
          <w:rFonts w:ascii="Times New Roman" w:eastAsia="Arial Unicode MS" w:hAnsi="Times New Roman" w:cs="Times New Roman"/>
          <w:color w:val="000000"/>
        </w:rPr>
        <w:t xml:space="preserve"> Комплектность, количество, цена за единицу продукции (товара), сроки поставки, порядок и срок оплаты каждой партии продукции указываются в спецификациях.</w:t>
      </w:r>
    </w:p>
    <w:p w:rsidR="00A03B23" w:rsidRPr="009C06D1" w:rsidRDefault="00A03B23">
      <w:pPr>
        <w:pStyle w:val="31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40"/>
        <w:rPr>
          <w:rFonts w:ascii="Times New Roman" w:eastAsia="Arial Unicode MS" w:hAnsi="Times New Roman" w:cs="Times New Roman"/>
          <w:color w:val="000000"/>
        </w:rPr>
      </w:pPr>
      <w:r w:rsidRPr="009C06D1">
        <w:rPr>
          <w:rFonts w:ascii="Times New Roman" w:eastAsia="Arial Unicode MS" w:hAnsi="Times New Roman" w:cs="Times New Roman"/>
          <w:color w:val="000000"/>
        </w:rPr>
        <w:t xml:space="preserve">Продукция по каждой спецификации поставляется партиями. Под партией продукции в рамках настоящего договора понимается объем продукции, подлежащий поставке одновременно, или определяемый на основании заявок (писем) Покупателя. </w:t>
      </w:r>
    </w:p>
    <w:p w:rsidR="00A03B23" w:rsidRPr="009C06D1" w:rsidRDefault="00A03B23">
      <w:pPr>
        <w:pStyle w:val="31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  <w:color w:val="000000"/>
        </w:rPr>
        <w:t>Поставляемая продукция должна соответствовать требованиям настоящего договора, законодательству РФ и требованиям действующих технических регламентов по качеству, ассортименту, комплектности, наличию необходимой сопроводительной и технической документации</w:t>
      </w:r>
      <w:r w:rsidR="00DB659E" w:rsidRPr="009C06D1">
        <w:rPr>
          <w:rFonts w:ascii="Times New Roman" w:eastAsia="Arial Unicode MS" w:hAnsi="Times New Roman" w:cs="Times New Roman"/>
          <w:color w:val="000000"/>
        </w:rPr>
        <w:t>.</w:t>
      </w:r>
    </w:p>
    <w:p w:rsidR="00A03B23" w:rsidRPr="009C06D1" w:rsidRDefault="00A03B23">
      <w:pPr>
        <w:pStyle w:val="1"/>
        <w:rPr>
          <w:rFonts w:eastAsia="Arial Unicode MS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2. Цена договора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31"/>
        <w:widowControl/>
        <w:tabs>
          <w:tab w:val="left" w:pos="14004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2.1. Общая цена договора определяется как сумма всех спецификаций, согласованных сторонами.</w:t>
      </w:r>
    </w:p>
    <w:p w:rsidR="00A03B23" w:rsidRPr="009C06D1" w:rsidRDefault="00A03B23">
      <w:pPr>
        <w:pStyle w:val="31"/>
        <w:widowControl/>
        <w:tabs>
          <w:tab w:val="left" w:pos="14004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2.2. Цена договора включает в себя все расходы Поставщика, в том числе:</w:t>
      </w:r>
    </w:p>
    <w:p w:rsidR="00A03B23" w:rsidRPr="009C06D1" w:rsidRDefault="00A03B23">
      <w:pPr>
        <w:widowControl w:val="0"/>
        <w:numPr>
          <w:ilvl w:val="0"/>
          <w:numId w:val="4"/>
        </w:numPr>
        <w:tabs>
          <w:tab w:val="left" w:pos="1022"/>
        </w:tabs>
        <w:autoSpaceDE w:val="0"/>
        <w:ind w:right="202" w:firstLine="540"/>
        <w:jc w:val="both"/>
        <w:rPr>
          <w:rFonts w:eastAsia="Arial Unicode MS"/>
          <w:spacing w:val="2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на изготовление;</w:t>
      </w:r>
    </w:p>
    <w:p w:rsidR="00A03B23" w:rsidRPr="009C06D1" w:rsidRDefault="00A03B23">
      <w:pPr>
        <w:widowControl w:val="0"/>
        <w:numPr>
          <w:ilvl w:val="0"/>
          <w:numId w:val="5"/>
        </w:numPr>
        <w:tabs>
          <w:tab w:val="left" w:pos="1022"/>
        </w:tabs>
        <w:autoSpaceDE w:val="0"/>
        <w:ind w:right="202" w:firstLine="540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pacing w:val="2"/>
          <w:sz w:val="22"/>
          <w:szCs w:val="22"/>
        </w:rPr>
        <w:t xml:space="preserve">на упаковку и </w:t>
      </w:r>
      <w:r w:rsidRPr="009C06D1">
        <w:rPr>
          <w:rFonts w:eastAsia="Arial Unicode MS"/>
          <w:sz w:val="22"/>
          <w:szCs w:val="22"/>
        </w:rPr>
        <w:t>маркировку продукции;</w:t>
      </w:r>
    </w:p>
    <w:p w:rsidR="00A03B23" w:rsidRPr="009C06D1" w:rsidRDefault="00A03B23">
      <w:pPr>
        <w:widowControl w:val="0"/>
        <w:numPr>
          <w:ilvl w:val="0"/>
          <w:numId w:val="5"/>
        </w:numPr>
        <w:tabs>
          <w:tab w:val="left" w:pos="1022"/>
        </w:tabs>
        <w:autoSpaceDE w:val="0"/>
        <w:ind w:right="202" w:firstLine="540"/>
        <w:jc w:val="both"/>
        <w:rPr>
          <w:rFonts w:eastAsia="Arial Unicode MS"/>
          <w:spacing w:val="2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на транспортировку продукции до согласованного сторонами места доставки;</w:t>
      </w:r>
    </w:p>
    <w:p w:rsidR="00CF2C1F" w:rsidRPr="009C06D1" w:rsidRDefault="00A03B23" w:rsidP="00CF2C1F">
      <w:pPr>
        <w:widowControl w:val="0"/>
        <w:numPr>
          <w:ilvl w:val="0"/>
          <w:numId w:val="5"/>
        </w:numPr>
        <w:tabs>
          <w:tab w:val="left" w:pos="1022"/>
        </w:tabs>
        <w:autoSpaceDE w:val="0"/>
        <w:ind w:right="202" w:firstLine="540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pacing w:val="2"/>
          <w:sz w:val="22"/>
          <w:szCs w:val="22"/>
        </w:rPr>
        <w:t xml:space="preserve">на страхование </w:t>
      </w:r>
      <w:r w:rsidRPr="009C06D1">
        <w:rPr>
          <w:rFonts w:eastAsia="Arial Unicode MS"/>
          <w:sz w:val="22"/>
          <w:szCs w:val="22"/>
        </w:rPr>
        <w:t>рисков утраты (гибели), недостачи или повреждения продукции до момент</w:t>
      </w:r>
      <w:r w:rsidR="00CF2C1F" w:rsidRPr="009C06D1">
        <w:rPr>
          <w:rFonts w:eastAsia="Arial Unicode MS"/>
          <w:sz w:val="22"/>
          <w:szCs w:val="22"/>
        </w:rPr>
        <w:t>а доставки до склада Покупателя;</w:t>
      </w:r>
    </w:p>
    <w:p w:rsidR="00CF2C1F" w:rsidRPr="009C06D1" w:rsidRDefault="00CF2C1F" w:rsidP="00CF2C1F">
      <w:pPr>
        <w:widowControl w:val="0"/>
        <w:numPr>
          <w:ilvl w:val="0"/>
          <w:numId w:val="5"/>
        </w:numPr>
        <w:tabs>
          <w:tab w:val="left" w:pos="1022"/>
        </w:tabs>
        <w:autoSpaceDE w:val="0"/>
        <w:ind w:right="202" w:firstLine="540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на уплату налогов, сборов, государственных пошлин и иных обязательных платежей, необходимость которых возникла в связи с Исполнением Договора.</w:t>
      </w:r>
    </w:p>
    <w:p w:rsidR="00A03B23" w:rsidRPr="009C06D1" w:rsidRDefault="00A03B23">
      <w:pPr>
        <w:pStyle w:val="1"/>
        <w:rPr>
          <w:rFonts w:eastAsia="Arial Unicode MS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3. Порядок и условия оплаты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31"/>
        <w:widowControl/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3.1. Оплата партии продукции производится путем перечисления денежных средств на расчетный счет Поставщика на основании товарной накладной по форме ТО</w:t>
      </w:r>
      <w:r w:rsidR="00136647" w:rsidRPr="009C06D1">
        <w:rPr>
          <w:rFonts w:ascii="Times New Roman" w:eastAsia="Arial Unicode MS" w:hAnsi="Times New Roman" w:cs="Times New Roman"/>
        </w:rPr>
        <w:t>РГ-</w:t>
      </w:r>
      <w:r w:rsidRPr="009C06D1">
        <w:rPr>
          <w:rFonts w:ascii="Times New Roman" w:eastAsia="Arial Unicode MS" w:hAnsi="Times New Roman" w:cs="Times New Roman"/>
        </w:rPr>
        <w:t>12 и счета-фактуры.</w:t>
      </w:r>
    </w:p>
    <w:p w:rsidR="00136647" w:rsidRPr="009C06D1" w:rsidRDefault="00136647">
      <w:pPr>
        <w:pStyle w:val="31"/>
        <w:widowControl/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По соглашению Сторон расчеты по Договору могут осуществляются с использованием других форм расчетов, не противоречащих действующему законодательству Российской Федерации, в том числе с использованием аккредитивной формы расчетов.</w:t>
      </w:r>
    </w:p>
    <w:p w:rsidR="00A03B23" w:rsidRPr="009C06D1" w:rsidRDefault="00A03B23">
      <w:pPr>
        <w:pStyle w:val="31"/>
        <w:widowControl/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3.2. В случае перечисления аванса в счет оплаты поставляемой партии продукции его зачет осуществляется пропорционально стоимости соответствующей партии продукции.</w:t>
      </w:r>
    </w:p>
    <w:p w:rsidR="00A03B23" w:rsidRPr="009C06D1" w:rsidRDefault="00A03B23">
      <w:pPr>
        <w:pStyle w:val="31"/>
        <w:widowControl/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Поставщик обязан в течение 5 дней с момента получения аванса направить Покупателю соответствующий счет-фактуру.</w:t>
      </w:r>
    </w:p>
    <w:p w:rsidR="00A03B23" w:rsidRPr="009C06D1" w:rsidRDefault="00A03B23">
      <w:pPr>
        <w:autoSpaceDE w:val="0"/>
        <w:ind w:right="26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3.3. Окончательная оплата продукции (партии продукции) производится в течение 45 (сорока пяти) дней с момента оформления товарной накладной по форме ТОРГ 12 в порядке, </w:t>
      </w:r>
      <w:r w:rsidRPr="009C06D1">
        <w:rPr>
          <w:rFonts w:eastAsia="Arial Unicode MS"/>
          <w:sz w:val="22"/>
          <w:szCs w:val="22"/>
        </w:rPr>
        <w:lastRenderedPageBreak/>
        <w:t xml:space="preserve">предусмотренном п. 6.8. настоящего договора, если иной порядок оплаты партии продукции не согласован Сторонами в дополнительном соглашении к договору. </w:t>
      </w:r>
    </w:p>
    <w:p w:rsidR="00A03B23" w:rsidRPr="009C06D1" w:rsidRDefault="00A03B23">
      <w:pPr>
        <w:autoSpaceDE w:val="0"/>
        <w:ind w:right="26" w:firstLine="567"/>
        <w:jc w:val="both"/>
        <w:rPr>
          <w:rFonts w:eastAsia="Arial Unicode MS"/>
          <w:color w:val="000000"/>
          <w:sz w:val="22"/>
          <w:szCs w:val="22"/>
        </w:rPr>
      </w:pPr>
      <w:r w:rsidRPr="009C06D1">
        <w:rPr>
          <w:rFonts w:eastAsia="Arial Unicode MS"/>
          <w:color w:val="000000"/>
          <w:sz w:val="22"/>
          <w:szCs w:val="22"/>
        </w:rPr>
        <w:t>3.4. Датой платежа по настоящему договору является дата списания с расчетного счета Покупателя денежных средств банком в соответствии с платежным поручением Покупателя.</w:t>
      </w:r>
      <w:r w:rsidR="00EE7603" w:rsidRPr="009C06D1">
        <w:rPr>
          <w:rFonts w:eastAsia="Arial Unicode MS"/>
          <w:sz w:val="22"/>
          <w:szCs w:val="22"/>
        </w:rPr>
        <w:t xml:space="preserve"> </w:t>
      </w:r>
      <w:r w:rsidR="00EE7603" w:rsidRPr="009C06D1">
        <w:rPr>
          <w:rFonts w:eastAsia="Arial Unicode MS"/>
          <w:color w:val="000000"/>
          <w:sz w:val="22"/>
          <w:szCs w:val="22"/>
        </w:rPr>
        <w:t>При расчете векселями и иными ценными бумагами датой оплаты считается дата подписания акта приема-передачи векселей и иных ценных бумаг. При аккредитивной форме расчета обязательства по оплате считаются исполненными с момента открытия аккредитива.</w:t>
      </w:r>
    </w:p>
    <w:p w:rsidR="00777123" w:rsidRPr="009C06D1" w:rsidRDefault="00777123">
      <w:pPr>
        <w:autoSpaceDE w:val="0"/>
        <w:ind w:right="26" w:firstLine="567"/>
        <w:jc w:val="both"/>
        <w:rPr>
          <w:rFonts w:eastAsia="Arial Unicode MS"/>
          <w:color w:val="000000"/>
          <w:sz w:val="22"/>
          <w:szCs w:val="22"/>
        </w:rPr>
      </w:pPr>
      <w:r w:rsidRPr="009C06D1">
        <w:rPr>
          <w:rFonts w:eastAsia="Arial Unicode MS"/>
          <w:color w:val="000000"/>
          <w:sz w:val="22"/>
          <w:szCs w:val="22"/>
        </w:rPr>
        <w:t>3.5. Законные проценты по ст. 317.1 и проценты за пользование коммерческим кредитом по ст. 823 Гражданского Кодекса Российской Федерации за период, прошедший между поставкой товара и его оплатой, не начисляются.</w:t>
      </w:r>
    </w:p>
    <w:p w:rsidR="00EE7603" w:rsidRPr="009C06D1" w:rsidRDefault="00EE7603">
      <w:pPr>
        <w:autoSpaceDE w:val="0"/>
        <w:ind w:right="26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color w:val="000000"/>
          <w:sz w:val="22"/>
          <w:szCs w:val="22"/>
        </w:rPr>
        <w:t>3.6. По факту исполнения своих обязательств по Договору Стороны в обязательном порядке должны оформить и подписать акт сверки расчетов.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</w:p>
    <w:p w:rsidR="00A03B23" w:rsidRPr="009C06D1" w:rsidRDefault="00A03B23">
      <w:pPr>
        <w:pStyle w:val="31"/>
        <w:widowControl/>
        <w:spacing w:line="240" w:lineRule="auto"/>
        <w:ind w:left="0" w:firstLine="540"/>
        <w:jc w:val="center"/>
        <w:rPr>
          <w:rFonts w:ascii="Times New Roman" w:eastAsia="Arial Unicode MS" w:hAnsi="Times New Roman" w:cs="Times New Roman"/>
          <w:b/>
        </w:rPr>
      </w:pPr>
      <w:r w:rsidRPr="009C06D1">
        <w:rPr>
          <w:rFonts w:ascii="Times New Roman" w:eastAsia="Arial Unicode MS" w:hAnsi="Times New Roman" w:cs="Times New Roman"/>
          <w:b/>
        </w:rPr>
        <w:t xml:space="preserve">Статья 4. Условия и сроки поставки </w:t>
      </w:r>
    </w:p>
    <w:p w:rsidR="00A03B23" w:rsidRPr="009C06D1" w:rsidRDefault="00A03B23">
      <w:pPr>
        <w:pStyle w:val="31"/>
        <w:widowControl/>
        <w:spacing w:line="240" w:lineRule="auto"/>
        <w:ind w:left="0" w:firstLine="540"/>
        <w:jc w:val="center"/>
        <w:rPr>
          <w:rFonts w:ascii="Times New Roman" w:eastAsia="Arial Unicode MS" w:hAnsi="Times New Roman" w:cs="Times New Roman"/>
          <w:b/>
        </w:rPr>
      </w:pP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 xml:space="preserve">4.1. Поставщик обязан передать Покупателю продукцию в сроки, установленные спецификацией. 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Поставщик обязан передать Покупателю одновременно с продукцией необходимые документы на русском языке, в том числе:</w:t>
      </w:r>
    </w:p>
    <w:p w:rsidR="003B18BD" w:rsidRPr="009C06D1" w:rsidRDefault="003B18BD" w:rsidP="003B18BD">
      <w:pPr>
        <w:widowControl w:val="0"/>
        <w:numPr>
          <w:ilvl w:val="0"/>
          <w:numId w:val="3"/>
        </w:numPr>
        <w:autoSpaceDE w:val="0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сертификаты (паспорта) качества на поставляемую продукцию;</w:t>
      </w:r>
    </w:p>
    <w:p w:rsidR="003B18BD" w:rsidRPr="009C06D1" w:rsidRDefault="003B18BD" w:rsidP="003B18BD">
      <w:pPr>
        <w:numPr>
          <w:ilvl w:val="0"/>
          <w:numId w:val="3"/>
        </w:numPr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сертификат соответствия, если продукция входит в «Единый перечень продукции, подлежащей обязательной сертификации», утвержденный Постановлением Правительства РФ от 01.12.2009 № 982;</w:t>
      </w:r>
    </w:p>
    <w:p w:rsidR="003B18BD" w:rsidRPr="009C06D1" w:rsidRDefault="003B18BD" w:rsidP="003B18BD">
      <w:pPr>
        <w:widowControl w:val="0"/>
        <w:numPr>
          <w:ilvl w:val="0"/>
          <w:numId w:val="3"/>
        </w:numPr>
        <w:autoSpaceDE w:val="0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свидетельство о государственной регистрации, если продукция входит в «Единый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союза», утвержденный Решением Комиссии Таможенного Союза от 28.05.2010 № 299;</w:t>
      </w:r>
    </w:p>
    <w:p w:rsidR="003B18BD" w:rsidRPr="009C06D1" w:rsidRDefault="003B18BD" w:rsidP="003B18BD">
      <w:pPr>
        <w:widowControl w:val="0"/>
        <w:numPr>
          <w:ilvl w:val="0"/>
          <w:numId w:val="3"/>
        </w:numPr>
        <w:autoSpaceDE w:val="0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другие документы, указанные в требованиях ТУ к составу технической документации на товар, перечне сопроводительной документации в соответствии с требованиями проекта и действующих нормативных актов;</w:t>
      </w:r>
    </w:p>
    <w:p w:rsidR="003B18BD" w:rsidRPr="009C06D1" w:rsidRDefault="003B18BD" w:rsidP="003B18BD">
      <w:pPr>
        <w:widowControl w:val="0"/>
        <w:numPr>
          <w:ilvl w:val="0"/>
          <w:numId w:val="3"/>
        </w:numPr>
        <w:tabs>
          <w:tab w:val="left" w:pos="786"/>
        </w:tabs>
        <w:autoSpaceDE w:val="0"/>
        <w:ind w:left="786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счет;</w:t>
      </w:r>
    </w:p>
    <w:p w:rsidR="003B18BD" w:rsidRPr="009C06D1" w:rsidRDefault="003B18BD" w:rsidP="003B18BD">
      <w:pPr>
        <w:widowControl w:val="0"/>
        <w:numPr>
          <w:ilvl w:val="0"/>
          <w:numId w:val="3"/>
        </w:numPr>
        <w:tabs>
          <w:tab w:val="left" w:pos="786"/>
        </w:tabs>
        <w:autoSpaceDE w:val="0"/>
        <w:ind w:left="786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счет-фактуру;</w:t>
      </w:r>
    </w:p>
    <w:p w:rsidR="003B18BD" w:rsidRPr="009C06D1" w:rsidRDefault="003B18BD" w:rsidP="003B18BD">
      <w:pPr>
        <w:widowControl w:val="0"/>
        <w:numPr>
          <w:ilvl w:val="0"/>
          <w:numId w:val="3"/>
        </w:numPr>
        <w:tabs>
          <w:tab w:val="left" w:pos="786"/>
        </w:tabs>
        <w:autoSpaceDE w:val="0"/>
        <w:ind w:left="786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товарную накладную;</w:t>
      </w:r>
    </w:p>
    <w:p w:rsidR="003B18BD" w:rsidRPr="009C06D1" w:rsidRDefault="00BC66E5" w:rsidP="0082375E">
      <w:pPr>
        <w:widowControl w:val="0"/>
        <w:numPr>
          <w:ilvl w:val="0"/>
          <w:numId w:val="3"/>
        </w:numPr>
        <w:tabs>
          <w:tab w:val="left" w:pos="786"/>
        </w:tabs>
        <w:autoSpaceDE w:val="0"/>
        <w:ind w:left="786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иные документы, относящиеся к качеству, безопасности и применению поставляемой продукции, в том числе, но не ограничиваясь, сертификаты соответствия промышленной безопасности, документы, подтверждающие пожарную, промышленную, санитарно-гигиеническую и иную безопасность и пригодность.</w:t>
      </w:r>
    </w:p>
    <w:p w:rsidR="009C06D1" w:rsidRPr="009C06D1" w:rsidRDefault="00A03B23" w:rsidP="009C06D1">
      <w:pPr>
        <w:widowControl w:val="0"/>
        <w:tabs>
          <w:tab w:val="left" w:pos="851"/>
        </w:tabs>
        <w:autoSpaceDE w:val="0"/>
        <w:ind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4.2. </w:t>
      </w:r>
      <w:r w:rsidR="009C06D1" w:rsidRPr="009C06D1">
        <w:rPr>
          <w:rFonts w:eastAsia="Arial Unicode MS"/>
          <w:sz w:val="22"/>
          <w:szCs w:val="22"/>
        </w:rPr>
        <w:t>Поставляемая продукция должна соответствовать требованиям, установленным законодательством РФ, Договором, ТУ/ТЗ (если предусмотрено для поставляемой продукции), РД (если предусмотрено для поставляемой продукции), закупочной документации.</w:t>
      </w:r>
    </w:p>
    <w:p w:rsidR="000D39E3" w:rsidRPr="009C06D1" w:rsidRDefault="009C06D1" w:rsidP="009C06D1">
      <w:pPr>
        <w:widowControl w:val="0"/>
        <w:tabs>
          <w:tab w:val="left" w:pos="851"/>
        </w:tabs>
        <w:autoSpaceDE w:val="0"/>
        <w:ind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4.3. </w:t>
      </w:r>
      <w:r w:rsidR="00A03B23" w:rsidRPr="009C06D1">
        <w:rPr>
          <w:rFonts w:eastAsia="Arial Unicode MS"/>
          <w:sz w:val="22"/>
          <w:szCs w:val="22"/>
        </w:rPr>
        <w:t>Поставщик вправе по согласованию с Покупателем досрочно поставить продукцию. Покупатель вправе оплатить досрочно поставленную продукцию в соответствии с условиями настоящего договора.</w:t>
      </w:r>
    </w:p>
    <w:p w:rsidR="000D39E3" w:rsidRPr="009C06D1" w:rsidRDefault="000D39E3">
      <w:pPr>
        <w:pStyle w:val="31"/>
        <w:widowControl/>
        <w:tabs>
          <w:tab w:val="left" w:pos="14004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5. Права и обязанности сторон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5.1. Поставщик обязан: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5.1.1. надлежащим образом передать Покупателю в установленные сроки продукцию, товаросопроводительную и иную необходимую документацию.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5.1.2. уведомлять Покупателя о любых внеплановых событиях и происшествиях, влияющих на исполнение настоящего Договора в течение 3-х рабочих дней с момента их наступления.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5.1.3. предоставлять Покупателю информацию и документы, касающиеся исполнения условий Договора в течение 3 (трех) рабочих дней с момента получения письменного запроса Покупателя.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5.2. Покупатель обязан: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5.2.1. обеспечить приемку и оплату поставленной продукции в соответствии с условиями настоящего договора.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lastRenderedPageBreak/>
        <w:t xml:space="preserve">        </w:t>
      </w:r>
      <w:r w:rsidR="004F1ABE" w:rsidRPr="009C06D1">
        <w:rPr>
          <w:rFonts w:ascii="Times New Roman" w:eastAsia="Arial Unicode MS" w:hAnsi="Times New Roman" w:cs="Times New Roman"/>
        </w:rPr>
        <w:t xml:space="preserve"> </w:t>
      </w:r>
      <w:r w:rsidRPr="009C06D1">
        <w:rPr>
          <w:rFonts w:ascii="Times New Roman" w:eastAsia="Arial Unicode MS" w:hAnsi="Times New Roman" w:cs="Times New Roman"/>
        </w:rPr>
        <w:t>5.3. Покупатель имеет право: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5.3.1. досрочно прекратить исполнение договорных обязательств с Поставщиком в соответствии с условиями настоящего договора;</w:t>
      </w: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6. Порядок поставки и приемки продукции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 xml:space="preserve">6.1. Поставщик сообщает Покупателю по факсу/электронной почте ожидаемую дату отгрузки, а также в случае, если продукция доставляется силами поставщика, ожидаемую дату доставки продукции, но не позднее, чем за 10 календарных дней до момента отгрузки. </w:t>
      </w:r>
    </w:p>
    <w:p w:rsidR="000C7778" w:rsidRPr="009C06D1" w:rsidRDefault="000C7778" w:rsidP="006077E6">
      <w:pPr>
        <w:pStyle w:val="31"/>
        <w:tabs>
          <w:tab w:val="left" w:pos="1620"/>
        </w:tabs>
        <w:spacing w:line="240" w:lineRule="auto"/>
        <w:ind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Поставщик обязан направить сопроводительную документацию о качестве поставляемой продукции в электронном виде в адрес Покупателя на следующий электронный адрес:</w:t>
      </w:r>
      <w:r w:rsidR="006077E6" w:rsidRPr="009C06D1">
        <w:rPr>
          <w:rFonts w:ascii="Times New Roman" w:eastAsia="Arial Unicode MS" w:hAnsi="Times New Roman" w:cs="Times New Roman"/>
        </w:rPr>
        <w:t xml:space="preserve"> </w:t>
      </w:r>
      <w:r w:rsidR="006077E6" w:rsidRPr="009C06D1">
        <w:rPr>
          <w:rFonts w:ascii="Times New Roman" w:eastAsia="Arial Unicode MS" w:hAnsi="Times New Roman" w:cs="Times New Roman"/>
          <w:lang w:val="en-US"/>
        </w:rPr>
        <w:t>v</w:t>
      </w:r>
      <w:r w:rsidR="006077E6" w:rsidRPr="009C06D1">
        <w:rPr>
          <w:rFonts w:ascii="Times New Roman" w:eastAsia="Arial Unicode MS" w:hAnsi="Times New Roman" w:cs="Times New Roman"/>
        </w:rPr>
        <w:t>.</w:t>
      </w:r>
      <w:proofErr w:type="spellStart"/>
      <w:r w:rsidR="006077E6" w:rsidRPr="009C06D1">
        <w:rPr>
          <w:rFonts w:ascii="Times New Roman" w:eastAsia="Arial Unicode MS" w:hAnsi="Times New Roman" w:cs="Times New Roman"/>
          <w:lang w:val="en-US"/>
        </w:rPr>
        <w:t>slutskaya</w:t>
      </w:r>
      <w:proofErr w:type="spellEnd"/>
      <w:r w:rsidR="006077E6" w:rsidRPr="009C06D1">
        <w:rPr>
          <w:rFonts w:ascii="Times New Roman" w:eastAsia="Arial Unicode MS" w:hAnsi="Times New Roman" w:cs="Times New Roman"/>
        </w:rPr>
        <w:t>@</w:t>
      </w:r>
      <w:r w:rsidR="006077E6" w:rsidRPr="009C06D1">
        <w:rPr>
          <w:rFonts w:ascii="Times New Roman" w:eastAsia="Arial Unicode MS" w:hAnsi="Times New Roman" w:cs="Times New Roman"/>
          <w:lang w:val="en-US"/>
        </w:rPr>
        <w:t>titan</w:t>
      </w:r>
      <w:r w:rsidR="006077E6" w:rsidRPr="009C06D1">
        <w:rPr>
          <w:rFonts w:ascii="Times New Roman" w:eastAsia="Arial Unicode MS" w:hAnsi="Times New Roman" w:cs="Times New Roman"/>
        </w:rPr>
        <w:t>2.</w:t>
      </w:r>
      <w:proofErr w:type="spellStart"/>
      <w:r w:rsidR="006077E6" w:rsidRPr="009C06D1">
        <w:rPr>
          <w:rFonts w:ascii="Times New Roman" w:eastAsia="Arial Unicode MS" w:hAnsi="Times New Roman" w:cs="Times New Roman"/>
          <w:lang w:val="en-US"/>
        </w:rPr>
        <w:t>ru</w:t>
      </w:r>
      <w:proofErr w:type="spellEnd"/>
      <w:r w:rsidRPr="009C06D1">
        <w:rPr>
          <w:rFonts w:ascii="Times New Roman" w:eastAsia="Arial Unicode MS" w:hAnsi="Times New Roman" w:cs="Times New Roman"/>
        </w:rPr>
        <w:t xml:space="preserve"> за сутки до момента отправления автотранспорта на согласованный склад.</w:t>
      </w:r>
    </w:p>
    <w:p w:rsidR="000C7778" w:rsidRPr="009C06D1" w:rsidRDefault="000C7778" w:rsidP="006077E6">
      <w:pPr>
        <w:pStyle w:val="31"/>
        <w:tabs>
          <w:tab w:val="left" w:pos="1620"/>
        </w:tabs>
        <w:spacing w:line="240" w:lineRule="auto"/>
        <w:ind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Направляемые копии документов о качестве должны быть заверены в установленном порядке органом, его выдавшим, или получателем указанного документа.</w:t>
      </w:r>
    </w:p>
    <w:p w:rsidR="000C7778" w:rsidRPr="009C06D1" w:rsidRDefault="000C7778" w:rsidP="000C7778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eastAsia="Arial Unicode MS" w:hAnsi="Times New Roman" w:cs="Times New Roman"/>
        </w:rPr>
      </w:pPr>
      <w:r w:rsidRPr="009C06D1">
        <w:rPr>
          <w:rFonts w:ascii="Times New Roman" w:eastAsia="Arial Unicode MS" w:hAnsi="Times New Roman" w:cs="Times New Roman"/>
        </w:rPr>
        <w:t>В случае не предоставления сопроводительной документации о качестве поставляемой продукции, указанной в п. 4.1, в порядке, установленном настоящим пунктом, отгрузка продукции может быть не согласована Покупателем. Вина за нарушение срока поставки в таком случае возлагается на Поставщика.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  <w:lang w:eastAsia="ru-RU"/>
        </w:rPr>
      </w:pPr>
      <w:r w:rsidRPr="00F146FD">
        <w:rPr>
          <w:rFonts w:ascii="Times New Roman" w:hAnsi="Times New Roman" w:cs="Times New Roman"/>
        </w:rPr>
        <w:t xml:space="preserve">6.2. Поставляемая продукция должна быть упакована в тару, исключающую повреждение и уничтожение груза в соответствии со стандартами, техническими условиями и иными нормативными документами. </w:t>
      </w:r>
      <w:r w:rsidRPr="00F146FD">
        <w:rPr>
          <w:rFonts w:ascii="Times New Roman" w:hAnsi="Times New Roman" w:cs="Times New Roman"/>
          <w:lang w:eastAsia="ru-RU"/>
        </w:rPr>
        <w:t>Если иное не установлено в Спецификации, тара и средства пакетирования, в которых поступил товар, не подлежат возврату Поставщику.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В случае поставки продукции в многооборотной таре и средствах пакетирования Поставщика, данное условие должно быть прямо предусмотрено в Спецификации, в этом случае Поставщик за свой счет и своими силами осуществляет вывоз многооборотной тары и средств пакетирования со склада Покупателя в срок, установленный Спецификацией, или в разумный срок с момента получения соответствующего уведомления от Покупателя.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6.3. Поставщик обязан обеспечить маркировку продукции согласно требованиям системы технологической маркировки на соответствующий вид продукции (товара) и в соответствии с правилами перевозки грузов соответствующим видом транспорта.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 xml:space="preserve">6.4. Условия доставки: доставка и разгрузка продукции осуществляется силами и за счет Поставщика, если иные условия не согласованы Сторонами в соответствующей спецификации. Место доставки продукции указывается в Спецификации. 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6.5. Получение продукции оформляется подписью Покупателя в товарно-транспортной накладной.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С момента получения продукции и оформления товарно-транспортной накладной до оформления товарной накладной, в порядке, предусмотренном настоящей статьей, продукция принимается Покупателем на ответственное хранение.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6.6. Покупатель обеспечивает приемку продукции по количеству и качеству (входной контроль)</w:t>
      </w:r>
      <w:r>
        <w:rPr>
          <w:rFonts w:ascii="Times New Roman" w:hAnsi="Times New Roman" w:cs="Times New Roman"/>
        </w:rPr>
        <w:t xml:space="preserve"> в течение 10</w:t>
      </w:r>
      <w:r w:rsidRPr="00F14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(десяти</w:t>
      </w:r>
      <w:r w:rsidRPr="00F146FD">
        <w:rPr>
          <w:rFonts w:ascii="Times New Roman" w:hAnsi="Times New Roman" w:cs="Times New Roman"/>
        </w:rPr>
        <w:t>) рабочих дней с даты ее получения (даты, указанной в товарно-транспортной накладной).</w:t>
      </w:r>
    </w:p>
    <w:p w:rsidR="00C053E2" w:rsidRPr="00F146FD" w:rsidRDefault="00C053E2" w:rsidP="00C053E2">
      <w:pPr>
        <w:pStyle w:val="31"/>
        <w:tabs>
          <w:tab w:val="left" w:pos="1620"/>
        </w:tabs>
        <w:spacing w:line="240" w:lineRule="auto"/>
        <w:ind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Покупатель вправе для проверки поставленной Поставщиком продукции провести экспертизу. Экспертиза проводится Покупателем за свой счет своими силами, либо с привлечением экспертов, экспертных организаций. В таком случае, приемка партии продукции осуществляется по результатам входного контроля и проведенной Покупателем экспертизы.</w:t>
      </w:r>
    </w:p>
    <w:p w:rsidR="00C053E2" w:rsidRPr="00F146FD" w:rsidRDefault="00C053E2" w:rsidP="00C053E2">
      <w:pPr>
        <w:pStyle w:val="31"/>
        <w:tabs>
          <w:tab w:val="left" w:pos="1620"/>
        </w:tabs>
        <w:spacing w:line="240" w:lineRule="auto"/>
        <w:ind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В случае привлечения Покупателем для проведения экспертизы экспертов, экспертных организаций результаты указанной экспертизы оформляются экспертным заключением. Эксперты, экспертные организации имеют право запрашивать у Покупателя и Поставщика дополнительные материалы, относящиеся к условиям исполнения Договора и отдельным этапам исполнения Договора.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В случае проведения экспертизы Покупатель извещает Поставщика о продлении сроков приемки по качеству. В случае, если проведение экспертизы вызваны несоответствиями продукции условиям Договора, выявленным в процессе входного контроля, срок проведения входного контроля приостанавливается до получения результатов экспертизы в срок до 30 (тридцати) календарных дней.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 xml:space="preserve">6.7. При обнаружении несоответствия содержимого отгрузочного места упаковочному листу, повреждения упаковки продукции при транспортировке, некомплектности продукции (отдельных единиц продукции), очевидных недостатков/дефектов продукции при разгрузке уполномоченный </w:t>
      </w:r>
      <w:r w:rsidRPr="00F146FD">
        <w:rPr>
          <w:rFonts w:ascii="Times New Roman" w:hAnsi="Times New Roman" w:cs="Times New Roman"/>
        </w:rPr>
        <w:lastRenderedPageBreak/>
        <w:t xml:space="preserve">представитель Покупателя делает отметку о выявленных недостатках/отступлениях от условий Договора в товарно-транспортной накладной и/или товарной накладной, либо составляет акт, который в течение 7 (Семи) рабочих дней направляет Поставщику. 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 xml:space="preserve">При выявлении недостатков/отступлений от условий Договора в поставленной продукции во время приемки (входного контроля) Покупатель указывает их в акте, один экземпляр которого в этом случае в течение 7 (Семи) рабочих дней направляется Поставщику. </w:t>
      </w:r>
    </w:p>
    <w:p w:rsidR="00C053E2" w:rsidRPr="00F146FD" w:rsidRDefault="00C053E2" w:rsidP="00C053E2">
      <w:pPr>
        <w:pStyle w:val="31"/>
        <w:tabs>
          <w:tab w:val="left" w:pos="1620"/>
        </w:tabs>
        <w:spacing w:line="240" w:lineRule="auto"/>
        <w:ind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 xml:space="preserve">При получении заключения экспертизы, подтверждающей несоответствие поставленной продукции условиям Договора о качестве продукции, Покупатель составляет акт, к которому прикладывает заключение экспертизы, и направляет его Поставщику в течение 7 (Семи) рабочих дней. 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Поставщик, получив акт о выявленных недостатках (иной документ о выявленных недостатках) обязан обеспечить явку своего представителя к Покупателю на место доставки продукции (склада Покупателя) в течение 5 (пяти) рабочих дней с момента получения соответствующего документа. В случае неявки представителя Поставщика в указанное время, заявление Покупателя о наличии недостатков в поставленной продукции считается принятым и наличие недостатков считается признанным Поставщиком. В этом случае документ о выявленных недостатках, составленный Покупателем, имеет силу надлежащего доказательства нарушения Поставщиком условий настоящего Договора.</w:t>
      </w:r>
    </w:p>
    <w:p w:rsidR="00C053E2" w:rsidRPr="0025724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 xml:space="preserve">В случае входного контроля, в ходе которого были выявлены недостатки в поставленной продукции, Покупатель вправе не подписывать товарную накладную и не принимать поставленную продукцию до устранения Поставщиком недостатков, указанных в акте, заключении экспертизы. Срок проведения </w:t>
      </w:r>
      <w:r w:rsidRPr="0025724D">
        <w:rPr>
          <w:rFonts w:ascii="Times New Roman" w:hAnsi="Times New Roman" w:cs="Times New Roman"/>
        </w:rPr>
        <w:t xml:space="preserve">входного контроля в таком случае приостанавливается до устранения недостатков Поставщиком. В случае отказа от приемки продукции, не прошедшей входной контроль (от Договора в части поставленной продукции, не соответствующей условиям Договора), Поставщик осуществляет своими силами вывоз полученной Покупателем продукции с места доставки или места, указанного в уведомлении Покупателя в течение 30 (тридцати) календарных дней. С момента направления Поставщику уведомления об отказе от продукции, не соответствующей условиям Договора, Покупатель вправе взимать с Поставщика плату за ответственное хранение в размере 0,1 % от стоимости продукции. 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25724D">
        <w:rPr>
          <w:rFonts w:ascii="Times New Roman" w:hAnsi="Times New Roman" w:cs="Times New Roman"/>
        </w:rPr>
        <w:t>6.8. В случае соответствия продукции требованиям по качеству</w:t>
      </w:r>
      <w:r w:rsidRPr="00F146FD">
        <w:rPr>
          <w:rFonts w:ascii="Times New Roman" w:hAnsi="Times New Roman" w:cs="Times New Roman"/>
        </w:rPr>
        <w:t xml:space="preserve"> и количеству Покупатель оформляет Акт входного контроля соответствия поставленной продукции условиям Договора. После оформления Акта входного контроля о соответствии поставленной продукции условиям Договора Покупатель в течение 5 (пяти) рабочих дней оформляет товарную накладную со своей стороны и 1 (один) экземпляр накладной направляет Поставщику.</w:t>
      </w:r>
    </w:p>
    <w:p w:rsidR="00C053E2" w:rsidRPr="00F146FD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 xml:space="preserve">6.9. Обязательство Поставщика по поставке является исполненным и право собственности на продукцию переходит от Поставщика к Покупателю с момента подписания Покупателем товарной накладной. </w:t>
      </w:r>
    </w:p>
    <w:p w:rsidR="005E747C" w:rsidRPr="00C053E2" w:rsidRDefault="00C053E2" w:rsidP="00C053E2">
      <w:pPr>
        <w:pStyle w:val="31"/>
        <w:widowControl/>
        <w:tabs>
          <w:tab w:val="left" w:pos="1620"/>
        </w:tabs>
        <w:spacing w:line="240" w:lineRule="auto"/>
        <w:ind w:left="0" w:firstLine="540"/>
        <w:rPr>
          <w:rFonts w:ascii="Times New Roman" w:hAnsi="Times New Roman" w:cs="Times New Roman"/>
        </w:rPr>
      </w:pPr>
      <w:r w:rsidRPr="00F146FD">
        <w:rPr>
          <w:rFonts w:ascii="Times New Roman" w:hAnsi="Times New Roman" w:cs="Times New Roman"/>
        </w:rPr>
        <w:t>6.10. Подписание товарной накладной в случае отказа от части поставленной продукции, не соответствующей условиям Договора, осуществляется следующим образом: Покупатель подписывает товарную накладную с указанием о приемке только части продукции. В этом случае в товарной накладной Покупатель указывает продукцию (либо порядковые номера позиций такой продукции в товарной накладной), не принятую Покупателем, с указанием оснований отказа в приемке части продукции – со ссылкой на Акт о выявленных несоответствиях в поставленной продукции, направленный Поставщику.</w:t>
      </w:r>
    </w:p>
    <w:p w:rsidR="00BC7DE5" w:rsidRPr="009C06D1" w:rsidRDefault="00BC7DE5">
      <w:pPr>
        <w:ind w:left="142" w:right="28" w:firstLine="567"/>
        <w:jc w:val="both"/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7. Предотвращение повреждений и ущерба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7.1. Поставщик гарантирует освобождение Покупателя от всех документированных претензий, требований, судебных исков и т.п. со стороны третьих лиц, которые могут возникнуть вследствие невыполнения или ненадлежащего выполнения Поставщиком своих обязательств по настоящему Договору.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7.2. Поставщик гарантирует сохранность поставляемой продукции до момента передачи Покупателю, а в случае утраты, включая хищение любого вида, повреждения продукции обязан возместить Покупателю все причиненные убытки.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7.3. Поставщик самостоятельно и за свой счет устранит или компенсирует вред, причиненный третьим лицам, окружающей среде, если этот вред нанесен в результате действий или бездействий Поставщика, возникших при исполнении своих обязательств по настоящему Договору.</w:t>
      </w:r>
    </w:p>
    <w:p w:rsidR="00A03B23" w:rsidRPr="009C06D1" w:rsidRDefault="00A03B23">
      <w:pPr>
        <w:pStyle w:val="1"/>
        <w:rPr>
          <w:rFonts w:eastAsia="Arial Unicode MS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8. Гарантийный срок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C053E2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8.1. Гарантийный срок на продукцию устанавливается техническим паспортом на продукцию, но не может составлять менее 1</w:t>
      </w:r>
      <w:r w:rsidR="00277D8C" w:rsidRPr="009C06D1">
        <w:rPr>
          <w:rFonts w:eastAsia="Arial Unicode MS"/>
          <w:sz w:val="22"/>
          <w:szCs w:val="22"/>
        </w:rPr>
        <w:t>2</w:t>
      </w:r>
      <w:r w:rsidR="00C053E2">
        <w:rPr>
          <w:rFonts w:eastAsia="Arial Unicode MS"/>
          <w:sz w:val="22"/>
          <w:szCs w:val="22"/>
        </w:rPr>
        <w:t xml:space="preserve"> месяцев с даты поставки.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8.2. В течение гарантийного срока Поставщик обязан по письменному требованию Покупателя, в срок до 14 (четырнадцати) календарных дней, своими и/или привлеченными силами и за свой счет устранить выявленные дефекты, недостатки или заменить продукцией надлежащего качества.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В случае, если Поставщик не выполнит требование Покупателя о замене некачественной продукции в установленный срок, Покупатель вправе приобрести такую продукцию у других лиц с отнесением на Поставщика всех документально подтвержденных расходов.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8.3. Если отступления от условий Договора о качестве продукции являются существенными и неустранимыми, Покупатель вправе отказаться от исполнения Договора, а Поставщик обязуется возвратить Покупателю денежные средства, полученные в счет оплаты последним продукции.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8.4. В случае замены Поставщиком в период гарантийного срока комплектующих деталей гарантийный срок на замененные детали начинает течь заново с момента такой замены.</w:t>
      </w:r>
    </w:p>
    <w:p w:rsidR="00C053E2" w:rsidRPr="00F146FD" w:rsidRDefault="00C053E2" w:rsidP="00C053E2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8.5. Поставщик гарантирует, что продукция, поставляемая в соответствии с Договором, является новой (не бывшей в эксплуатации), не имеет скрытых недостатков, которые могут проявиться при использовании ее в соответствии с назначением.</w:t>
      </w:r>
    </w:p>
    <w:p w:rsidR="00BC7DE5" w:rsidRPr="009C06D1" w:rsidRDefault="00BC7DE5" w:rsidP="00160BB0">
      <w:pPr>
        <w:ind w:right="170" w:firstLine="567"/>
        <w:jc w:val="both"/>
        <w:rPr>
          <w:rFonts w:eastAsia="Arial Unicode MS"/>
          <w:sz w:val="22"/>
          <w:szCs w:val="22"/>
        </w:rPr>
      </w:pPr>
    </w:p>
    <w:p w:rsidR="00A03B23" w:rsidRPr="009C06D1" w:rsidRDefault="00BC66E5">
      <w:pPr>
        <w:ind w:right="170" w:firstLine="567"/>
        <w:jc w:val="center"/>
        <w:rPr>
          <w:rFonts w:eastAsia="Arial Unicode MS"/>
          <w:b/>
          <w:bCs/>
          <w:sz w:val="22"/>
          <w:szCs w:val="22"/>
        </w:rPr>
      </w:pPr>
      <w:r w:rsidRPr="009C06D1">
        <w:rPr>
          <w:rFonts w:eastAsia="Arial Unicode MS"/>
          <w:b/>
          <w:bCs/>
          <w:sz w:val="22"/>
          <w:szCs w:val="22"/>
        </w:rPr>
        <w:t>С</w:t>
      </w:r>
      <w:r w:rsidR="00A03B23" w:rsidRPr="009C06D1">
        <w:rPr>
          <w:rFonts w:eastAsia="Arial Unicode MS"/>
          <w:b/>
          <w:bCs/>
          <w:sz w:val="22"/>
          <w:szCs w:val="22"/>
        </w:rPr>
        <w:t>татья 9. Ответственность сторон</w:t>
      </w:r>
    </w:p>
    <w:p w:rsidR="00DB659E" w:rsidRPr="009C06D1" w:rsidRDefault="00DB659E">
      <w:pPr>
        <w:ind w:right="170" w:firstLine="567"/>
        <w:jc w:val="center"/>
        <w:rPr>
          <w:rFonts w:eastAsia="Arial Unicode MS"/>
          <w:sz w:val="22"/>
          <w:szCs w:val="22"/>
        </w:rPr>
      </w:pP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9.1. 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 и настоящим Договором.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9.2. В случае нарушения срока поставки продукции (отдельной партии продукции) Покупатель вправе взыскать с Поставщика пени в размере 0,1 % от стоимости </w:t>
      </w:r>
      <w:proofErr w:type="spellStart"/>
      <w:r w:rsidRPr="009C06D1">
        <w:rPr>
          <w:rFonts w:eastAsia="Arial Unicode MS"/>
          <w:sz w:val="22"/>
          <w:szCs w:val="22"/>
        </w:rPr>
        <w:t>непоставленной</w:t>
      </w:r>
      <w:proofErr w:type="spellEnd"/>
      <w:r w:rsidRPr="009C06D1">
        <w:rPr>
          <w:rFonts w:eastAsia="Arial Unicode MS"/>
          <w:sz w:val="22"/>
          <w:szCs w:val="22"/>
        </w:rPr>
        <w:t xml:space="preserve"> в срок продукции за каждый день просрочки.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9.3. В случае не устранения или ненадлежащего устранения Поставщиком недостатков, дефектов в поставленной продукции, выявленных при приемке и/или в течение гарантийного срока, в срок, согласованный сторонами, Покупатель вправе взыскать с Поставщика пени в размере 0,1% от стоимости продукции, поставленной с нарушением условий настоящего договора, за каждый день просрочки.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9.4. В случае поставки продукции без документов, указанных в настоящем договоре, Покупатель вправе взыскать с Поставщика пени в размере 0,1 % от стоимости продукции, поставленной с нарушением условий настоящего договора, за каждый день просрочки предоставления документов.</w:t>
      </w:r>
    </w:p>
    <w:p w:rsidR="00160BB0" w:rsidRPr="009C06D1" w:rsidRDefault="00A03B23" w:rsidP="00160BB0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9.5. </w:t>
      </w:r>
      <w:r w:rsidR="00160BB0" w:rsidRPr="009C06D1">
        <w:rPr>
          <w:rFonts w:eastAsia="Arial Unicode MS"/>
          <w:sz w:val="22"/>
          <w:szCs w:val="22"/>
        </w:rPr>
        <w:t>В случае нарушения установленного п. 6.1 Договора порядка направления сопроводительной документ</w:t>
      </w:r>
      <w:r w:rsidR="00DC728D">
        <w:rPr>
          <w:rFonts w:eastAsia="Arial Unicode MS"/>
          <w:sz w:val="22"/>
          <w:szCs w:val="22"/>
        </w:rPr>
        <w:t>ации, указанной в 4.1 Договора,</w:t>
      </w:r>
      <w:r w:rsidR="00160BB0" w:rsidRPr="009C06D1">
        <w:rPr>
          <w:rFonts w:eastAsia="Arial Unicode MS"/>
          <w:sz w:val="22"/>
          <w:szCs w:val="22"/>
        </w:rPr>
        <w:t xml:space="preserve"> посредством электронной почты Покупатель вправе взыскать с Поставщика пени в размере 0,1 % от стоимости продукции за каждый день просрочки предоставления документов в электронном виде.</w:t>
      </w:r>
    </w:p>
    <w:p w:rsidR="00A03B23" w:rsidRPr="009C06D1" w:rsidRDefault="00160BB0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9.6. </w:t>
      </w:r>
      <w:r w:rsidR="00A03B23" w:rsidRPr="009C06D1">
        <w:rPr>
          <w:rFonts w:eastAsia="Arial Unicode MS"/>
          <w:sz w:val="22"/>
          <w:szCs w:val="22"/>
        </w:rPr>
        <w:t>Поставщик обязан уплатить штрафные санкции, предусмотренные настоящим договором, в течение 5 банковских дней с момента получения требования Покупателя об уплате штрафных санкций.</w:t>
      </w:r>
    </w:p>
    <w:p w:rsidR="00A03B23" w:rsidRPr="009C06D1" w:rsidRDefault="00160BB0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9.7</w:t>
      </w:r>
      <w:r w:rsidR="00A03B23" w:rsidRPr="009C06D1">
        <w:rPr>
          <w:rFonts w:eastAsia="Arial Unicode MS"/>
          <w:sz w:val="22"/>
          <w:szCs w:val="22"/>
        </w:rPr>
        <w:t>. В случае нарушения срока оплаты продукции (отдельной партии продукции) Покупатель уплачивает пени в разм</w:t>
      </w:r>
      <w:r w:rsidR="00371A21" w:rsidRPr="009C06D1">
        <w:rPr>
          <w:rFonts w:eastAsia="Arial Unicode MS"/>
          <w:sz w:val="22"/>
          <w:szCs w:val="22"/>
        </w:rPr>
        <w:t>ере 0,1 % от неоплаченной суммы</w:t>
      </w:r>
      <w:r w:rsidR="00C053E2">
        <w:rPr>
          <w:rFonts w:eastAsia="Arial Unicode MS"/>
          <w:sz w:val="22"/>
          <w:szCs w:val="22"/>
        </w:rPr>
        <w:t xml:space="preserve"> за каждый день просрочки, но не более 10 % </w:t>
      </w:r>
      <w:r w:rsidR="00C053E2" w:rsidRPr="00990E70">
        <w:rPr>
          <w:sz w:val="22"/>
          <w:szCs w:val="22"/>
        </w:rPr>
        <w:t>от неоплаченной стоимости продукции (отдельной партии продукции). Неустойка не распространяется на сумму авансовых платежей.</w:t>
      </w:r>
    </w:p>
    <w:p w:rsidR="00DC728D" w:rsidRPr="00DC728D" w:rsidRDefault="00EA566F" w:rsidP="00DC728D">
      <w:pPr>
        <w:autoSpaceDE w:val="0"/>
        <w:ind w:right="168" w:firstLine="567"/>
        <w:jc w:val="both"/>
        <w:rPr>
          <w:color w:val="000000"/>
          <w:sz w:val="22"/>
          <w:szCs w:val="22"/>
        </w:rPr>
      </w:pPr>
      <w:r w:rsidRPr="00F146FD">
        <w:rPr>
          <w:sz w:val="22"/>
          <w:szCs w:val="22"/>
        </w:rPr>
        <w:t xml:space="preserve">9.8. </w:t>
      </w:r>
      <w:r w:rsidR="00DC728D" w:rsidRPr="00DC728D">
        <w:rPr>
          <w:color w:val="000000"/>
          <w:sz w:val="22"/>
          <w:szCs w:val="22"/>
        </w:rPr>
        <w:t>При нарушении Поставщиком сроков передачи Покупателю оригиналов счетов-фактур в соответствии с условиями Договора, либо нарушением Поставщиком правил их составления, Поставщик обязуется компенсировать убытки Покупателю в размере административных штрафов и взысканий, наложенных на Покупателя в связи с нарушением Поставщиком  предусмотренных Договором сроков передачи счетов-фактур в течение 30 (Тридцати) дней от даты получения требования Покупателя к Поставщику по возмещению убытков.</w:t>
      </w:r>
    </w:p>
    <w:p w:rsidR="00EA566F" w:rsidRPr="00B93C2B" w:rsidRDefault="00DC728D" w:rsidP="00DC728D">
      <w:pPr>
        <w:autoSpaceDE w:val="0"/>
        <w:ind w:right="168" w:firstLine="567"/>
        <w:jc w:val="both"/>
        <w:rPr>
          <w:color w:val="000000"/>
          <w:sz w:val="22"/>
          <w:szCs w:val="22"/>
        </w:rPr>
      </w:pPr>
      <w:r w:rsidRPr="00DC728D">
        <w:rPr>
          <w:color w:val="000000"/>
          <w:sz w:val="22"/>
          <w:szCs w:val="22"/>
        </w:rPr>
        <w:t>Административный штраф возмещается при условии предоставления Поставщику надлежащим образом заверенных копий документов, подтверждающих применение к Покупателю административного наказания в виде административного штрафа</w:t>
      </w:r>
      <w:r w:rsidR="00EA566F" w:rsidRPr="00990E70">
        <w:rPr>
          <w:color w:val="000000"/>
          <w:sz w:val="22"/>
          <w:szCs w:val="22"/>
        </w:rPr>
        <w:t xml:space="preserve">. </w:t>
      </w:r>
    </w:p>
    <w:p w:rsidR="00EA566F" w:rsidRPr="00F146FD" w:rsidRDefault="00EA566F" w:rsidP="00EA566F">
      <w:pPr>
        <w:ind w:right="168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9.9. </w:t>
      </w:r>
      <w:r w:rsidRPr="00F146FD">
        <w:rPr>
          <w:sz w:val="22"/>
          <w:szCs w:val="22"/>
        </w:rPr>
        <w:t xml:space="preserve">Возмещение убытков и уплата неустойки не освобождает Стороны от исполнения принятых по Договору обязательств. 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10. Условия конфиденциальности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10.1. Условия настоящего Договора являются конфиденциальными. Стороны имеют право разглашать условия настоящего Договора исключительно в случаях, когда такое разглашение однозначно и напрямую требуется в соответствии законодательством РФ и только тем уполномоченным государственным органам, которые прямо указаны в законе, а также исключительно в объеме (и ни в коем случае в превышение такого объема), напрямую указанном в соответствующем законе. Если иное не будет установлено соглашением Сторон, то конфиденциальными являются все сведения, получаемые Поставщиком и Покупателем друг от друга в процессе исполнения настоящего Договора. 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Данные сведения не подлежат разглашению в течение всего срока действия Договора и в течение последующих трех лет с момента его прекращения.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10.2. Поставщик не имеет права использовать Конфиденциальную информацию без получения предварительного письменного согласия Покупателя, кроме как в целях исполнения настоящего Договора.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10.3. Никакие положения настоящего Договора не могут быть истолкованы как предоставляющие какие-либо права Поставщику посредством лицензирования или иным путем на патенты или авторские права Покупателя, также как никакие положения настоящего Договора не могут быть истолкованы как предоставляющие какие-либо права Покупателю посредством лицензирования или иным путем, на патенты или авторские права Поставщика (Соисполнителей).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10.4. В течение всего срока действия договора, а также после его прекращения, Сторона, причинившая ущерб другой Стороне вследствие нарушения патентных, авторских прав, прав на ноу-хау третьих лиц, возмещает причиненные убытки, а также затраты на юридические услуги и судебные разбирательства. </w:t>
      </w:r>
    </w:p>
    <w:p w:rsidR="00A03B23" w:rsidRPr="009C06D1" w:rsidRDefault="00A03B23" w:rsidP="00BC7DE5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10.5. В случае если Покупателю со стороны третьих лиц будут предъявлены претензии, связанные с невыполнением Поставщиком условий настоящей статьи, Поставщик обязуется возместить Покупателю все убытки, вызванные предъявлением указанных требований. </w:t>
      </w:r>
    </w:p>
    <w:p w:rsidR="00DB659E" w:rsidRPr="009C06D1" w:rsidRDefault="00DB659E" w:rsidP="00BC7DE5">
      <w:pPr>
        <w:ind w:right="170" w:firstLine="567"/>
        <w:jc w:val="both"/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11. Форс-мажорные обстоятельства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11.1.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 (обстоятельств непреодолимой силы), под которыми понимаются природные явления (пожар, наводнение, землетрясение и другие стихийные бедствия), действий внешних объективных факторов (войны, военные действия, массовые беспорядки) и прочих обстоятельств непреодолимой силы, на время действия этих обстоятельств, если эти обстоятельства непосредственно повлияли на исполнение Договора.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11.2. Возникновение форс-мажорных обстоятельств должно быть подтверждено Торгово-Промышленной Палатой Российской Федерации (или ее региональных отделений) или иным компетентным органом.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11.3. Сторона, подвергшаяся воздействию форс-мажорных обстоятельств, обязана незамедлительно в письменном виде уведомить об этом другую Сторону, описав характер форс-мажорных обстоятельств, но не позднее, чем через 3 (Три)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11.4. Если форс-мажорные обстоятельства длятся более 3 (Трех) месяцев, Стороны обязуются провести переговоры с целью принятия решения о продлении сроков исполнения обязательств по Договору либо о его расторжении.</w:t>
      </w:r>
    </w:p>
    <w:p w:rsidR="00680371" w:rsidRDefault="00680371" w:rsidP="00A23B63">
      <w:pPr>
        <w:ind w:right="170"/>
        <w:jc w:val="both"/>
        <w:rPr>
          <w:rFonts w:eastAsia="Arial Unicode MS"/>
          <w:sz w:val="22"/>
          <w:szCs w:val="22"/>
        </w:rPr>
      </w:pPr>
    </w:p>
    <w:p w:rsidR="00A23B63" w:rsidRPr="009C06D1" w:rsidRDefault="00A23B63" w:rsidP="00A23B63">
      <w:pPr>
        <w:ind w:right="170"/>
        <w:jc w:val="both"/>
        <w:rPr>
          <w:rFonts w:eastAsia="Arial Unicode MS"/>
          <w:sz w:val="22"/>
          <w:szCs w:val="22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12. Урегулирование споров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680371" w:rsidRPr="004005DB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 xml:space="preserve">12.1. Все споры и разногласия между Сторонами, связанные с Договором и вытекающие из него, </w:t>
      </w:r>
      <w:r w:rsidRPr="004005DB">
        <w:rPr>
          <w:sz w:val="22"/>
          <w:szCs w:val="22"/>
        </w:rPr>
        <w:t>решаются ими в претензионном порядке.</w:t>
      </w:r>
    </w:p>
    <w:p w:rsidR="00680371" w:rsidRPr="004005DB" w:rsidRDefault="00680371" w:rsidP="00680371">
      <w:pPr>
        <w:pStyle w:val="1"/>
        <w:tabs>
          <w:tab w:val="clear" w:pos="0"/>
          <w:tab w:val="num" w:pos="432"/>
        </w:tabs>
        <w:ind w:right="170"/>
        <w:jc w:val="both"/>
        <w:rPr>
          <w:b w:val="0"/>
        </w:rPr>
      </w:pPr>
      <w:r w:rsidRPr="004005DB">
        <w:rPr>
          <w:b w:val="0"/>
        </w:rPr>
        <w:lastRenderedPageBreak/>
        <w:t xml:space="preserve">12.2. Все споры и разногласия, которые не могут быть разрешены Сторонами в претензионном порядке, подлежат разрешению в Арбитражном суде города Санкт-Петербурга и Ленинградской области. </w:t>
      </w:r>
    </w:p>
    <w:p w:rsidR="00A03B23" w:rsidRPr="009C06D1" w:rsidRDefault="00A03B23">
      <w:pPr>
        <w:pStyle w:val="1"/>
        <w:jc w:val="both"/>
        <w:rPr>
          <w:rFonts w:eastAsia="Arial Unicode MS"/>
          <w:b w:val="0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13. Порядок заключения и расторжения Договора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13.1. Настоящий Договор может быть заключен Сторонами путем обмена графическими копиями с подписями уполномоченных лиц и печатями Сторон посредством электронной почты Поставщика, указанной в статье 15 Договора, Покупателя: адреса электронной почты с доменом @</w:t>
      </w:r>
      <w:r w:rsidRPr="00F146FD">
        <w:rPr>
          <w:sz w:val="22"/>
          <w:szCs w:val="22"/>
          <w:lang w:val="en-US"/>
        </w:rPr>
        <w:t>titan</w:t>
      </w:r>
      <w:r w:rsidRPr="00F146FD">
        <w:rPr>
          <w:sz w:val="22"/>
          <w:szCs w:val="22"/>
        </w:rPr>
        <w:t>2.</w:t>
      </w:r>
      <w:proofErr w:type="spellStart"/>
      <w:r w:rsidRPr="00F146FD">
        <w:rPr>
          <w:sz w:val="22"/>
          <w:szCs w:val="22"/>
          <w:lang w:val="en-US"/>
        </w:rPr>
        <w:t>ru</w:t>
      </w:r>
      <w:proofErr w:type="spellEnd"/>
      <w:r w:rsidRPr="00F146FD">
        <w:rPr>
          <w:sz w:val="22"/>
          <w:szCs w:val="22"/>
        </w:rPr>
        <w:t xml:space="preserve">.  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Настоящий порядок заключения Договора применяется также к порядку подписания сторонами иных документов, в том числе, но не ограничиваясь: дополнительных соглашений, спецификаций к Договору.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 xml:space="preserve">Указанные документы имеют юридическую силу до обмена сторонами оригиналами. Сторона-инициатор подписания соответствующего документа оформляет его со своей стороны и направляет для подписания другой Стороне в течение 10 (десяти) рабочих дней с даты отправки документа посредством электронных средств связи. Сторона, получившая оригинал документа, обязана направить (передать) другой Стороне надлежаще оформленный со своей стороны оригинал Договора в течение 10 (десяти) рабочих дней с даты получения документа. 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В случае если Поставщик не направил Покупателю подписанный со своей стороны оригинал Договора (спецификации к договору) в установленный срок, такое нарушение является существенным нарушением условий Договора, в этом случае Покупатель вправе в одностороннем порядке отказаться от Договора по правилам, установленным настоящей статьей.</w:t>
      </w:r>
      <w:r w:rsidRPr="00F146FD">
        <w:rPr>
          <w:sz w:val="22"/>
          <w:szCs w:val="22"/>
        </w:rPr>
        <w:tab/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13.2. Настоящий Договор может быть расторгнут досрочно по соглашению Сторон.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13.3. Сторона, намеренная расторгнуть Договор, направляет письменное уведомление другой Стороне с приложением подписанного ею соглашения о расторжении Договора. Другая Сторона при согласии подписывает соглашение о расторжении Договора и направляет его другой Стороне в течение 10 (Десяти) рабочих дней с даты получения.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13.4. Покупатель вправе в одностороннем (внесудебном) порядке отказаться от Договора в следующих случаях: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- нарушения Поставщиком сроков изготовления и поставки продукции, определенных в Спецификации, более чем на 10 (десять) рабочих дней;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- нарушения Поставщиком других существенных условий Договора (в том числе о качестве продукции);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- введения в отношении Поставщика одной из процедур банкротства, определенных действующим законодательством РФ;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- наложения ареста на имущество Поставщика и блокирования его расчетных счетов, препятствующее выполнению Договора;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>- в иных случаях, предусмотренных законодательством РФ и Договором.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 xml:space="preserve">13.5. В случае одностороннего отказа от Договора Покупатель направляет Поставщику письменное уведомление, в том числе посредством электронных средств связи, в порядке, предусмотренном для заключения Договора. Договор считается расторгнутым с момента получения Поставщиком уведомления Покупателя об одностороннем отказе от Договора. 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 xml:space="preserve">13.6. В случае расторжения Договора в соответствии с пунктом 13.4 Покупатель оплачивает Поставщику готовую продукцию надлежащего качества, изготовленную и предъявленную к сдаче-приемке в порядке, установленном настоящим Договором, в течение 30 (Тридцати) календарных дней с момента получения Поставщиком уведомления. </w:t>
      </w:r>
    </w:p>
    <w:p w:rsidR="00680371" w:rsidRPr="004005DB" w:rsidRDefault="00680371" w:rsidP="00680371">
      <w:pPr>
        <w:ind w:right="170" w:firstLine="567"/>
        <w:jc w:val="both"/>
        <w:rPr>
          <w:sz w:val="22"/>
          <w:szCs w:val="22"/>
        </w:rPr>
      </w:pPr>
      <w:r w:rsidRPr="00F146FD">
        <w:rPr>
          <w:sz w:val="22"/>
          <w:szCs w:val="22"/>
        </w:rPr>
        <w:t xml:space="preserve">В случае, если вследствие просрочки Поставщика исполнение Договора утратило для Покупателя интерес, Покупатель вправе отказаться от принятия исполнения в полном объеме и потребовать от Поставщика возврата всех уплаченных по Договору сумм, а также возмещения иных убытков. Поставщик обязан возвратить общую сумму, полученную им по Договору, в </w:t>
      </w:r>
      <w:r w:rsidRPr="004005DB">
        <w:rPr>
          <w:sz w:val="22"/>
          <w:szCs w:val="22"/>
        </w:rPr>
        <w:t>течение 10 (Десяти) рабочих дней с даты получения уведомления Покупателя об отказе от Договора.</w:t>
      </w:r>
    </w:p>
    <w:p w:rsidR="00680371" w:rsidRPr="004005DB" w:rsidRDefault="00680371" w:rsidP="00680371">
      <w:pPr>
        <w:ind w:right="170" w:firstLine="567"/>
        <w:jc w:val="both"/>
        <w:rPr>
          <w:sz w:val="22"/>
          <w:szCs w:val="22"/>
          <w:lang w:eastAsia="ru-RU"/>
        </w:rPr>
      </w:pPr>
      <w:r w:rsidRPr="004005DB">
        <w:rPr>
          <w:sz w:val="22"/>
          <w:szCs w:val="22"/>
        </w:rPr>
        <w:t xml:space="preserve">13.7. </w:t>
      </w:r>
      <w:r w:rsidRPr="004005DB">
        <w:rPr>
          <w:sz w:val="22"/>
          <w:szCs w:val="22"/>
          <w:lang w:eastAsia="ru-RU"/>
        </w:rPr>
        <w:t xml:space="preserve">Покупатель также вправе в одностороннем (внесудебном) порядке отказаться от Договора в любое время до поставки </w:t>
      </w:r>
      <w:r>
        <w:rPr>
          <w:sz w:val="22"/>
          <w:szCs w:val="22"/>
          <w:lang w:eastAsia="ru-RU"/>
        </w:rPr>
        <w:t>продукции</w:t>
      </w:r>
      <w:r w:rsidRPr="004005DB">
        <w:rPr>
          <w:sz w:val="22"/>
          <w:szCs w:val="22"/>
          <w:lang w:eastAsia="ru-RU"/>
        </w:rPr>
        <w:t>.</w:t>
      </w:r>
    </w:p>
    <w:p w:rsidR="00680371" w:rsidRPr="004005DB" w:rsidRDefault="00680371" w:rsidP="00680371">
      <w:pPr>
        <w:ind w:right="170" w:firstLine="567"/>
        <w:jc w:val="both"/>
        <w:rPr>
          <w:sz w:val="22"/>
          <w:szCs w:val="22"/>
          <w:lang w:eastAsia="ru-RU"/>
        </w:rPr>
      </w:pPr>
      <w:r w:rsidRPr="004005DB">
        <w:rPr>
          <w:sz w:val="22"/>
          <w:szCs w:val="22"/>
          <w:lang w:eastAsia="ru-RU"/>
        </w:rPr>
        <w:t>В таком случае Покупатель оплачивает Поставщику документально подтвержденные расходы, понесенные до получения извещения об отказе Покупателя от исполнения Договора, а Поставщик п</w:t>
      </w:r>
      <w:r>
        <w:rPr>
          <w:sz w:val="22"/>
          <w:szCs w:val="22"/>
          <w:lang w:eastAsia="ru-RU"/>
        </w:rPr>
        <w:t>ередает Покупателю изготовленную</w:t>
      </w:r>
      <w:r w:rsidRPr="004005DB">
        <w:rPr>
          <w:sz w:val="22"/>
          <w:szCs w:val="22"/>
          <w:lang w:eastAsia="ru-RU"/>
        </w:rPr>
        <w:t xml:space="preserve"> к этому моменту </w:t>
      </w:r>
      <w:r>
        <w:rPr>
          <w:sz w:val="22"/>
          <w:szCs w:val="22"/>
          <w:lang w:eastAsia="ru-RU"/>
        </w:rPr>
        <w:t>продукцию или ее</w:t>
      </w:r>
      <w:r w:rsidRPr="004005DB">
        <w:rPr>
          <w:sz w:val="22"/>
          <w:szCs w:val="22"/>
          <w:lang w:eastAsia="ru-RU"/>
        </w:rPr>
        <w:t xml:space="preserve"> части.</w:t>
      </w:r>
    </w:p>
    <w:p w:rsidR="00680371" w:rsidRPr="00F146FD" w:rsidRDefault="00680371" w:rsidP="00680371">
      <w:pPr>
        <w:ind w:right="170" w:firstLine="567"/>
        <w:jc w:val="both"/>
        <w:rPr>
          <w:sz w:val="22"/>
          <w:szCs w:val="22"/>
          <w:lang w:eastAsia="ru-RU"/>
        </w:rPr>
      </w:pPr>
      <w:r w:rsidRPr="004005DB">
        <w:rPr>
          <w:sz w:val="22"/>
          <w:szCs w:val="22"/>
          <w:lang w:eastAsia="ru-RU"/>
        </w:rPr>
        <w:lastRenderedPageBreak/>
        <w:t>Упущенная выгода Поставщику не возмещается.</w:t>
      </w:r>
    </w:p>
    <w:p w:rsidR="00680371" w:rsidRDefault="00680371">
      <w:pPr>
        <w:pStyle w:val="1"/>
        <w:rPr>
          <w:rFonts w:eastAsia="Arial Unicode MS"/>
        </w:rPr>
      </w:pPr>
    </w:p>
    <w:p w:rsidR="00A03B23" w:rsidRPr="009C06D1" w:rsidRDefault="00A03B23">
      <w:pPr>
        <w:pStyle w:val="1"/>
        <w:rPr>
          <w:rFonts w:eastAsia="Arial Unicode MS"/>
        </w:rPr>
      </w:pPr>
      <w:r w:rsidRPr="009C06D1">
        <w:rPr>
          <w:rFonts w:eastAsia="Arial Unicode MS"/>
        </w:rPr>
        <w:t>Статья 14. Прочие условия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14.1. Настоящий Договор составлен в двух экземплярах, имеющих равную юридическую силу, по одному для Покупателя и Поставщика. Все изменения и дополнения к Договору, в том числе в случае изменения юридического или почтового адресов, указанных в статье 15 Договора, оформляются путем подписания дополнительных соглашений полномочными представителями Сторон.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14.2. Настоящий Договор вступает в силу с момента его подписания Сторонами и заключен на неопределенный срок.</w:t>
      </w:r>
    </w:p>
    <w:p w:rsidR="00A03B23" w:rsidRPr="009C06D1" w:rsidRDefault="00FF4BD3">
      <w:pPr>
        <w:ind w:firstLine="454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  </w:t>
      </w:r>
      <w:r w:rsidR="00A03B23" w:rsidRPr="009C06D1">
        <w:rPr>
          <w:rFonts w:eastAsia="Arial Unicode MS"/>
          <w:sz w:val="22"/>
          <w:szCs w:val="22"/>
        </w:rPr>
        <w:t>14.3. Если при выполнении договора обнаруживаются препятствия к надлежащему исполнению Договора, каждая из Сторон обязана принять все зависящие от нее разумные меры по устранению таких препятствий.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14.4. Все юридически значимые документы (извещения, уведомления, требования, претензии и т.д.) должны направляться по адресам сторон, указанным в статье 15 настоящего договора, и приобретают юридическую силу с момента доставки адресату.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Доставка соответствующего документа адресату подтверждается уведомлением о вручении (при отправке по почте или телеграммой), или распиской на экземпляре документа (копии документа) о получении с указанием даты получения, фамилии, имени, отчества, должности получившего лица (при отправке нарочным). При отправке документа по почте или телеграфу документ считается доставленным в момент, указанный на уведомлении о вручении, независимо от наличия у лица, принявшего корреспонденцию, соответствующих полномочий.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14.5. Стороны обязуются письменно извещать друг друга в случае изменения сведений, указанных в статье 15 Договора, не позднее 5 рабочих дней с момента соответствующего изменения. 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 xml:space="preserve">В случае выявления факта нарушения стороной указанного условия такая сторона несет все неблагоприятные последствия и риски, связанные с отсутствием у контрагента актуальной информации о контрагенте. В частности, все документы считаются доставленными, а их юридические последствия наступившими при условии их доставки по адресу, указанному в договоре, или по другому адресу, доведенному до сведения отправителя в порядке, установленном настоящим договором. 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14.6.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A03B23" w:rsidRPr="009C06D1" w:rsidRDefault="00A03B2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14.7. Подписанием настоящего договора Стороны гарантируют друг другу, что на дату подписания настоящего договора и в течение всего срока его действия каждая сторона имеет и будет иметь все необходимые правомочия, включая все необходимые разрешения, согласия и одобрения, заключить настоящий договор и совершать все действия, предусмотренные настоящим договором, и что заключение и исполнение настоящего договора, а также соблюдение его условий не нарушают законодательства РФ, прав и интересов сторон и третьих лиц; любая информация, предоставленная каждой из сторон, является полной, точной и достоверной во всех существенных положениях.</w:t>
      </w:r>
    </w:p>
    <w:p w:rsidR="00EE7603" w:rsidRPr="009C06D1" w:rsidRDefault="00EE7603">
      <w:pPr>
        <w:ind w:right="170" w:firstLine="567"/>
        <w:jc w:val="both"/>
        <w:rPr>
          <w:rFonts w:eastAsia="Arial Unicode MS"/>
          <w:sz w:val="22"/>
          <w:szCs w:val="22"/>
        </w:rPr>
      </w:pPr>
      <w:r w:rsidRPr="009C06D1">
        <w:rPr>
          <w:rFonts w:eastAsia="Arial Unicode MS"/>
          <w:sz w:val="22"/>
          <w:szCs w:val="22"/>
        </w:rPr>
        <w:t>14.8. Не допускается без согласия должника уступка требования по обязательству, в котором личность кредитора имеет существенное значение для должника (ст. 388 ГК РФ). Сторона договора (кредитор) вправе уступить право требования по нему третьему лицу только с согласия должника.</w:t>
      </w: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>
      <w:pPr>
        <w:rPr>
          <w:rFonts w:eastAsia="Arial Unicode MS"/>
          <w:sz w:val="22"/>
          <w:szCs w:val="22"/>
        </w:rPr>
      </w:pPr>
    </w:p>
    <w:p w:rsidR="00A03B23" w:rsidRPr="009C06D1" w:rsidRDefault="00A03B23" w:rsidP="00E42B50">
      <w:pPr>
        <w:pStyle w:val="1"/>
        <w:rPr>
          <w:rFonts w:eastAsia="Arial Unicode MS"/>
        </w:rPr>
      </w:pPr>
      <w:r w:rsidRPr="009C06D1">
        <w:rPr>
          <w:rFonts w:eastAsia="Arial Unicode MS"/>
        </w:rPr>
        <w:lastRenderedPageBreak/>
        <w:t>Статья 15. Подписи и реквизиты Сторон</w:t>
      </w:r>
    </w:p>
    <w:tbl>
      <w:tblPr>
        <w:tblpPr w:leftFromText="180" w:rightFromText="180" w:vertAnchor="text" w:horzAnchor="margin" w:tblpX="178" w:tblpY="444"/>
        <w:tblW w:w="9889" w:type="dxa"/>
        <w:tblLook w:val="0000" w:firstRow="0" w:lastRow="0" w:firstColumn="0" w:lastColumn="0" w:noHBand="0" w:noVBand="0"/>
      </w:tblPr>
      <w:tblGrid>
        <w:gridCol w:w="5070"/>
        <w:gridCol w:w="4819"/>
      </w:tblGrid>
      <w:tr w:rsidR="00BE0DAC" w:rsidRPr="009C06D1" w:rsidTr="007313C2">
        <w:trPr>
          <w:trHeight w:val="6663"/>
        </w:trPr>
        <w:tc>
          <w:tcPr>
            <w:tcW w:w="5070" w:type="dxa"/>
          </w:tcPr>
          <w:p w:rsidR="00BE0DAC" w:rsidRPr="009C06D1" w:rsidRDefault="00BE0DAC" w:rsidP="00BE0DAC">
            <w:pPr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9C06D1">
              <w:rPr>
                <w:rFonts w:eastAsia="Arial Unicode MS"/>
                <w:b/>
                <w:bCs/>
                <w:sz w:val="22"/>
                <w:szCs w:val="22"/>
                <w:u w:val="single"/>
              </w:rPr>
              <w:t xml:space="preserve">Поставщик: </w:t>
            </w:r>
          </w:p>
          <w:p w:rsidR="00BE0DAC" w:rsidRPr="009C06D1" w:rsidRDefault="00BE0DAC" w:rsidP="00BE0DAC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BE0DAC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bCs/>
                <w:sz w:val="22"/>
                <w:szCs w:val="22"/>
              </w:rPr>
              <w:t>ООО «</w:t>
            </w:r>
            <w:r w:rsidR="000B0EF0" w:rsidRPr="009C06D1">
              <w:rPr>
                <w:rFonts w:eastAsia="Arial Unicode MS"/>
                <w:b/>
                <w:bCs/>
                <w:sz w:val="22"/>
                <w:szCs w:val="22"/>
              </w:rPr>
              <w:t>________</w:t>
            </w:r>
            <w:r w:rsidRPr="009C06D1">
              <w:rPr>
                <w:rFonts w:eastAsia="Arial Unicode MS"/>
                <w:b/>
                <w:bCs/>
                <w:sz w:val="22"/>
                <w:szCs w:val="22"/>
              </w:rPr>
              <w:t>»</w:t>
            </w:r>
          </w:p>
          <w:p w:rsidR="000B0EF0" w:rsidRPr="009C06D1" w:rsidRDefault="004969F8" w:rsidP="000B0EF0">
            <w:pPr>
              <w:rPr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Fonts w:eastAsia="Arial Unicode MS"/>
                <w:bCs/>
                <w:sz w:val="22"/>
                <w:szCs w:val="22"/>
              </w:rPr>
              <w:t>Юридический адрес:</w:t>
            </w:r>
          </w:p>
          <w:p w:rsidR="004969F8" w:rsidRPr="009C06D1" w:rsidRDefault="004969F8" w:rsidP="000B0EF0">
            <w:pPr>
              <w:rPr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Fonts w:eastAsia="Arial Unicode MS"/>
                <w:bCs/>
                <w:sz w:val="22"/>
                <w:szCs w:val="22"/>
              </w:rPr>
              <w:t>Почтовый адрес:</w:t>
            </w:r>
          </w:p>
          <w:p w:rsidR="004969F8" w:rsidRPr="009C06D1" w:rsidRDefault="004969F8" w:rsidP="000B0EF0">
            <w:pPr>
              <w:rPr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Fonts w:eastAsia="Arial Unicode MS"/>
                <w:bCs/>
                <w:sz w:val="22"/>
                <w:szCs w:val="22"/>
              </w:rPr>
              <w:t>тел.:</w:t>
            </w:r>
          </w:p>
          <w:p w:rsidR="000B0EF0" w:rsidRPr="009C06D1" w:rsidRDefault="004969F8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C06D1">
              <w:rPr>
                <w:rFonts w:eastAsia="Arial Unicode MS"/>
                <w:bCs/>
                <w:sz w:val="22"/>
                <w:szCs w:val="22"/>
              </w:rPr>
              <w:t>факс:</w:t>
            </w:r>
          </w:p>
          <w:p w:rsidR="000B0EF0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  <w:lang w:val="en-US"/>
              </w:rPr>
              <w:t>e</w:t>
            </w:r>
            <w:r w:rsidRPr="009C06D1">
              <w:rPr>
                <w:rFonts w:eastAsia="Arial Unicode MS"/>
                <w:spacing w:val="-1"/>
                <w:sz w:val="22"/>
                <w:szCs w:val="22"/>
              </w:rPr>
              <w:t>-</w:t>
            </w:r>
            <w:r w:rsidRPr="009C06D1">
              <w:rPr>
                <w:rFonts w:eastAsia="Arial Unicode MS"/>
                <w:spacing w:val="-1"/>
                <w:sz w:val="22"/>
                <w:szCs w:val="22"/>
                <w:lang w:val="en-US"/>
              </w:rPr>
              <w:t>mail</w:t>
            </w:r>
            <w:r w:rsidRPr="009C06D1">
              <w:rPr>
                <w:rFonts w:eastAsia="Arial Unicode MS"/>
                <w:spacing w:val="-1"/>
                <w:sz w:val="22"/>
                <w:szCs w:val="22"/>
              </w:rPr>
              <w:t>:</w:t>
            </w:r>
          </w:p>
          <w:p w:rsidR="004969F8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ИНН , КПП</w:t>
            </w:r>
          </w:p>
          <w:p w:rsidR="004969F8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ОКВЭД  ОКПО</w:t>
            </w:r>
          </w:p>
          <w:p w:rsidR="004969F8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ОГРН</w:t>
            </w:r>
          </w:p>
          <w:p w:rsidR="004969F8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  <w:u w:val="single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  <w:u w:val="single"/>
              </w:rPr>
              <w:t>Банковские реквизиты:</w:t>
            </w:r>
          </w:p>
          <w:p w:rsidR="004969F8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Расчетный счет</w:t>
            </w:r>
          </w:p>
          <w:p w:rsidR="004969F8" w:rsidRPr="009C06D1" w:rsidRDefault="004969F8" w:rsidP="000B0EF0">
            <w:pPr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Кор. счет</w:t>
            </w:r>
          </w:p>
          <w:p w:rsidR="004969F8" w:rsidRPr="009C06D1" w:rsidRDefault="004969F8" w:rsidP="000B0EF0">
            <w:pPr>
              <w:rPr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Fonts w:eastAsia="Arial Unicode MS"/>
                <w:bCs/>
                <w:sz w:val="22"/>
                <w:szCs w:val="22"/>
              </w:rPr>
              <w:t>БИК</w:t>
            </w: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B0EF0" w:rsidRPr="009C06D1" w:rsidRDefault="000B0EF0" w:rsidP="000B0EF0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0B0EF0" w:rsidRPr="009C06D1" w:rsidRDefault="00BE0DAC" w:rsidP="00BE0DAC">
            <w:pPr>
              <w:rPr>
                <w:rFonts w:eastAsia="Arial Unicode MS"/>
                <w:b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sz w:val="22"/>
                <w:szCs w:val="22"/>
              </w:rPr>
              <w:t>Генеральный директор</w:t>
            </w:r>
          </w:p>
          <w:p w:rsidR="00BE0DAC" w:rsidRPr="009C06D1" w:rsidRDefault="00BE0DAC" w:rsidP="00BE0DAC">
            <w:pPr>
              <w:rPr>
                <w:rFonts w:eastAsia="Arial Unicode MS"/>
                <w:b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sz w:val="22"/>
                <w:szCs w:val="22"/>
              </w:rPr>
              <w:t>ООО «</w:t>
            </w:r>
            <w:r w:rsidR="007313C2" w:rsidRPr="009C06D1">
              <w:rPr>
                <w:rFonts w:eastAsia="Arial Unicode MS"/>
                <w:b/>
                <w:sz w:val="22"/>
                <w:szCs w:val="22"/>
              </w:rPr>
              <w:t>___________</w:t>
            </w:r>
            <w:r w:rsidR="000B0EF0" w:rsidRPr="009C06D1">
              <w:rPr>
                <w:rFonts w:eastAsia="Arial Unicode MS"/>
                <w:b/>
                <w:sz w:val="22"/>
                <w:szCs w:val="22"/>
              </w:rPr>
              <w:t>_»</w:t>
            </w:r>
          </w:p>
          <w:p w:rsidR="00BE0DAC" w:rsidRPr="009C06D1" w:rsidRDefault="00BE0DAC" w:rsidP="00BE0DAC">
            <w:pPr>
              <w:rPr>
                <w:rFonts w:eastAsia="Arial Unicode MS"/>
                <w:b/>
                <w:sz w:val="22"/>
                <w:szCs w:val="22"/>
              </w:rPr>
            </w:pPr>
          </w:p>
          <w:p w:rsidR="00BE0DAC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771F5B" w:rsidRPr="009C06D1" w:rsidRDefault="00771F5B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BE0DAC" w:rsidRPr="009C06D1" w:rsidRDefault="000B0EF0" w:rsidP="00BE0DAC">
            <w:pPr>
              <w:rPr>
                <w:rFonts w:eastAsia="Arial Unicode MS"/>
                <w:b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sz w:val="22"/>
                <w:szCs w:val="22"/>
              </w:rPr>
              <w:t xml:space="preserve">____________________ </w:t>
            </w:r>
            <w:r w:rsidR="0000245C" w:rsidRPr="009C06D1">
              <w:rPr>
                <w:rFonts w:eastAsia="Arial Unicode MS"/>
                <w:sz w:val="22"/>
                <w:szCs w:val="22"/>
              </w:rPr>
              <w:t>/</w:t>
            </w:r>
            <w:r w:rsidR="0059197A" w:rsidRPr="009C06D1">
              <w:rPr>
                <w:rFonts w:eastAsia="Arial Unicode MS"/>
                <w:b/>
                <w:sz w:val="22"/>
                <w:szCs w:val="22"/>
              </w:rPr>
              <w:t>___________</w:t>
            </w:r>
            <w:r w:rsidR="00BE0DAC" w:rsidRPr="009C06D1">
              <w:rPr>
                <w:rFonts w:eastAsia="Arial Unicode MS"/>
                <w:b/>
                <w:sz w:val="22"/>
                <w:szCs w:val="22"/>
              </w:rPr>
              <w:t>/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sz w:val="22"/>
                <w:szCs w:val="22"/>
              </w:rPr>
              <w:t xml:space="preserve"> М.П</w:t>
            </w:r>
            <w:r w:rsidRPr="009C06D1">
              <w:rPr>
                <w:rFonts w:eastAsia="Arial Unicode MS"/>
                <w:sz w:val="22"/>
                <w:szCs w:val="22"/>
              </w:rPr>
              <w:t>.</w:t>
            </w:r>
          </w:p>
          <w:p w:rsidR="00BE0DAC" w:rsidRPr="009C06D1" w:rsidRDefault="00BE0DAC" w:rsidP="00BE0DAC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BE0DAC" w:rsidRPr="009C06D1" w:rsidRDefault="00BE0DAC" w:rsidP="00BE0DAC">
            <w:pPr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9C06D1">
              <w:rPr>
                <w:rFonts w:eastAsia="Arial Unicode MS"/>
                <w:b/>
                <w:bCs/>
                <w:sz w:val="22"/>
                <w:szCs w:val="22"/>
                <w:u w:val="single"/>
              </w:rPr>
              <w:t>Покупатель: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BE0DAC" w:rsidRPr="009C06D1" w:rsidRDefault="00BE0DAC" w:rsidP="00BE0DAC">
            <w:pPr>
              <w:rPr>
                <w:rFonts w:eastAsia="Arial Unicode MS"/>
                <w:b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sz w:val="22"/>
                <w:szCs w:val="22"/>
              </w:rPr>
              <w:t>АО «КОНЦЕРН ТИТАН-2»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 xml:space="preserve">Юридический адрес: </w:t>
            </w:r>
            <w:r w:rsidRPr="009C06D1">
              <w:rPr>
                <w:rStyle w:val="FontStyle15"/>
                <w:rFonts w:eastAsia="Arial Unicode MS"/>
                <w:sz w:val="22"/>
                <w:szCs w:val="22"/>
              </w:rPr>
              <w:t xml:space="preserve">123112, Москва, Пресненская набережная, д. 12, этаж 51, пом. </w:t>
            </w:r>
            <w:r w:rsidRPr="009C06D1">
              <w:rPr>
                <w:rStyle w:val="FontStyle15"/>
                <w:rFonts w:eastAsia="Arial Unicode MS"/>
                <w:sz w:val="22"/>
                <w:szCs w:val="22"/>
                <w:lang w:val="en-US"/>
              </w:rPr>
              <w:t>III</w:t>
            </w:r>
            <w:r w:rsidRPr="009C06D1">
              <w:rPr>
                <w:rStyle w:val="FontStyle15"/>
                <w:rFonts w:eastAsia="Arial Unicode MS"/>
                <w:sz w:val="22"/>
                <w:szCs w:val="22"/>
              </w:rPr>
              <w:t>, ком. 1.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 xml:space="preserve">Почтовый адрес: 188540, г. Сосновый Бор, 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 xml:space="preserve">а/я 297/5 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тел. (813-69)-7-30-50; 7-30-40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  <w:lang w:val="en-US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факс</w:t>
            </w:r>
            <w:r w:rsidRPr="009C06D1">
              <w:rPr>
                <w:rFonts w:eastAsia="Arial Unicode MS"/>
                <w:spacing w:val="-1"/>
                <w:sz w:val="22"/>
                <w:szCs w:val="22"/>
                <w:lang w:val="en-US"/>
              </w:rPr>
              <w:t xml:space="preserve"> (81369) 7-30-51</w:t>
            </w:r>
          </w:p>
          <w:p w:rsidR="00E01C57" w:rsidRPr="009C06D1" w:rsidRDefault="00E01C57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  <w:lang w:val="en-US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  <w:lang w:val="en-US"/>
              </w:rPr>
              <w:t xml:space="preserve">e-mail: </w:t>
            </w:r>
            <w:r w:rsidRPr="009C06D1">
              <w:rPr>
                <w:rFonts w:eastAsia="Arial Unicode MS"/>
                <w:sz w:val="22"/>
                <w:szCs w:val="22"/>
                <w:lang w:val="en-US"/>
              </w:rPr>
              <w:t xml:space="preserve"> v.slutskaya@titan2.ru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ИНН 7827004484, КПП 770301001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 xml:space="preserve">ОКВЭД 45.21.5 ОКПО 39446806 </w:t>
            </w:r>
          </w:p>
          <w:p w:rsidR="00BE0DAC" w:rsidRPr="009C06D1" w:rsidRDefault="00BE0DAC" w:rsidP="00BE0DAC">
            <w:pPr>
              <w:shd w:val="clear" w:color="auto" w:fill="FFFFFF"/>
              <w:ind w:left="22"/>
              <w:rPr>
                <w:rFonts w:eastAsia="Arial Unicode MS"/>
                <w:spacing w:val="-1"/>
                <w:sz w:val="22"/>
                <w:szCs w:val="22"/>
              </w:rPr>
            </w:pPr>
            <w:r w:rsidRPr="009C06D1">
              <w:rPr>
                <w:rFonts w:eastAsia="Arial Unicode MS"/>
                <w:spacing w:val="-1"/>
                <w:sz w:val="22"/>
                <w:szCs w:val="22"/>
              </w:rPr>
              <w:t>ОГРН 1027812403035</w:t>
            </w:r>
          </w:p>
          <w:p w:rsidR="00BE0DAC" w:rsidRPr="009C06D1" w:rsidRDefault="00BE0DAC" w:rsidP="00BE0DAC">
            <w:pPr>
              <w:pStyle w:val="Style4"/>
              <w:spacing w:line="240" w:lineRule="auto"/>
              <w:rPr>
                <w:rStyle w:val="FontStyle15"/>
                <w:rFonts w:eastAsia="Arial Unicode MS"/>
                <w:sz w:val="22"/>
                <w:szCs w:val="22"/>
                <w:u w:val="single"/>
              </w:rPr>
            </w:pPr>
            <w:r w:rsidRPr="009C06D1">
              <w:rPr>
                <w:rStyle w:val="FontStyle15"/>
                <w:rFonts w:eastAsia="Arial Unicode MS"/>
                <w:sz w:val="22"/>
                <w:szCs w:val="22"/>
                <w:u w:val="single"/>
              </w:rPr>
              <w:t>Банковские реквизиты: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 xml:space="preserve">Расчетный счет № 40702810035000800033 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>в РФ АО «</w:t>
            </w:r>
            <w:proofErr w:type="spellStart"/>
            <w:r w:rsidRPr="009C06D1">
              <w:rPr>
                <w:rFonts w:eastAsia="Arial Unicode MS"/>
                <w:sz w:val="22"/>
                <w:szCs w:val="22"/>
              </w:rPr>
              <w:t>Россельхозбанк</w:t>
            </w:r>
            <w:proofErr w:type="spellEnd"/>
            <w:r w:rsidRPr="009C06D1">
              <w:rPr>
                <w:rFonts w:eastAsia="Arial Unicode MS"/>
                <w:sz w:val="22"/>
                <w:szCs w:val="22"/>
              </w:rPr>
              <w:t>» г. Санкт-Петербург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>К</w:t>
            </w:r>
            <w:r w:rsidR="004969F8" w:rsidRPr="009C06D1">
              <w:rPr>
                <w:rFonts w:eastAsia="Arial Unicode MS"/>
                <w:sz w:val="22"/>
                <w:szCs w:val="22"/>
              </w:rPr>
              <w:t>ор. с</w:t>
            </w:r>
            <w:r w:rsidRPr="009C06D1">
              <w:rPr>
                <w:rFonts w:eastAsia="Arial Unicode MS"/>
                <w:sz w:val="22"/>
                <w:szCs w:val="22"/>
              </w:rPr>
              <w:t>чет 30101810900000000910</w:t>
            </w:r>
          </w:p>
          <w:p w:rsidR="00BE0DAC" w:rsidRPr="009C06D1" w:rsidRDefault="00BE0DAC" w:rsidP="00BE0DAC">
            <w:pPr>
              <w:pStyle w:val="Default"/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sz w:val="22"/>
                <w:szCs w:val="22"/>
              </w:rPr>
              <w:t>БИК</w:t>
            </w:r>
            <w:bookmarkStart w:id="1" w:name="_GoBack"/>
            <w:bookmarkEnd w:id="1"/>
            <w:r w:rsidRPr="009C06D1">
              <w:rPr>
                <w:rFonts w:eastAsia="Arial Unicode MS"/>
                <w:sz w:val="22"/>
                <w:szCs w:val="22"/>
              </w:rPr>
              <w:t xml:space="preserve"> 044030910 </w:t>
            </w:r>
          </w:p>
          <w:p w:rsidR="00BE0DAC" w:rsidRPr="009C06D1" w:rsidRDefault="00BE0DAC" w:rsidP="00BE0DAC">
            <w:pPr>
              <w:pStyle w:val="Style4"/>
              <w:spacing w:line="240" w:lineRule="auto"/>
              <w:rPr>
                <w:rStyle w:val="FontStyle15"/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Style w:val="FontStyle15"/>
                <w:rFonts w:eastAsia="Arial Unicode MS"/>
                <w:bCs/>
                <w:sz w:val="22"/>
                <w:szCs w:val="22"/>
              </w:rPr>
              <w:t>Расчетный счет № 40702810932000000964</w:t>
            </w:r>
          </w:p>
          <w:p w:rsidR="00BE0DAC" w:rsidRPr="009C06D1" w:rsidRDefault="00BE0DAC" w:rsidP="00BE0DAC">
            <w:pPr>
              <w:pStyle w:val="Style4"/>
              <w:spacing w:line="240" w:lineRule="auto"/>
              <w:rPr>
                <w:rStyle w:val="FontStyle15"/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Style w:val="FontStyle15"/>
                <w:rFonts w:eastAsia="Arial Unicode MS"/>
                <w:bCs/>
                <w:sz w:val="22"/>
                <w:szCs w:val="22"/>
              </w:rPr>
              <w:t>в филиале «Санкт-Петербургский»</w:t>
            </w:r>
          </w:p>
          <w:p w:rsidR="00BE0DAC" w:rsidRPr="009C06D1" w:rsidRDefault="00BE0DAC" w:rsidP="00BE0DAC">
            <w:pPr>
              <w:pStyle w:val="Style4"/>
              <w:spacing w:line="240" w:lineRule="auto"/>
              <w:rPr>
                <w:rStyle w:val="FontStyle15"/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Style w:val="FontStyle15"/>
                <w:rFonts w:eastAsia="Arial Unicode MS"/>
                <w:bCs/>
                <w:sz w:val="22"/>
                <w:szCs w:val="22"/>
              </w:rPr>
              <w:t>АО «АЛЬФА-БАНК» г. Санкт-Петербург</w:t>
            </w:r>
          </w:p>
          <w:p w:rsidR="00BE0DAC" w:rsidRPr="009C06D1" w:rsidRDefault="00BE0DAC" w:rsidP="00BE0DAC">
            <w:pPr>
              <w:pStyle w:val="Style4"/>
              <w:spacing w:line="240" w:lineRule="auto"/>
              <w:rPr>
                <w:rStyle w:val="FontStyle15"/>
                <w:rFonts w:eastAsia="Arial Unicode MS"/>
                <w:bCs/>
                <w:sz w:val="22"/>
                <w:szCs w:val="22"/>
              </w:rPr>
            </w:pPr>
            <w:r w:rsidRPr="009C06D1">
              <w:rPr>
                <w:rStyle w:val="FontStyle15"/>
                <w:rFonts w:eastAsia="Arial Unicode MS"/>
                <w:bCs/>
                <w:sz w:val="22"/>
                <w:szCs w:val="22"/>
              </w:rPr>
              <w:t>К</w:t>
            </w:r>
            <w:r w:rsidRPr="009C06D1">
              <w:rPr>
                <w:rStyle w:val="FontStyle12"/>
                <w:rFonts w:ascii="Times New Roman" w:eastAsia="Arial Unicode MS" w:hAnsi="Times New Roman" w:cs="Times New Roman"/>
                <w:sz w:val="22"/>
                <w:szCs w:val="22"/>
              </w:rPr>
              <w:t xml:space="preserve">/счет </w:t>
            </w:r>
            <w:r w:rsidRPr="009C06D1">
              <w:rPr>
                <w:rStyle w:val="FontStyle15"/>
                <w:rFonts w:eastAsia="Arial Unicode MS"/>
                <w:bCs/>
                <w:sz w:val="22"/>
                <w:szCs w:val="22"/>
              </w:rPr>
              <w:t>30101810600000000786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  <w:r w:rsidRPr="009C06D1">
              <w:rPr>
                <w:rStyle w:val="FontStyle15"/>
                <w:rFonts w:eastAsia="Arial Unicode MS"/>
                <w:bCs/>
                <w:sz w:val="22"/>
                <w:szCs w:val="22"/>
              </w:rPr>
              <w:t>БИК 044030786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E01C57" w:rsidRPr="009C06D1" w:rsidRDefault="00E01C57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771F5B" w:rsidRPr="00E72934" w:rsidRDefault="00BE0DAC" w:rsidP="00312D67">
            <w:pPr>
              <w:rPr>
                <w:rFonts w:eastAsia="Arial Unicode MS"/>
                <w:b/>
                <w:sz w:val="22"/>
                <w:szCs w:val="22"/>
              </w:rPr>
            </w:pPr>
            <w:r w:rsidRPr="00E72934">
              <w:rPr>
                <w:rFonts w:eastAsia="Arial Unicode MS"/>
                <w:b/>
                <w:sz w:val="22"/>
                <w:szCs w:val="22"/>
              </w:rPr>
              <w:t xml:space="preserve">Директор </w:t>
            </w:r>
          </w:p>
          <w:p w:rsidR="00771F5B" w:rsidRPr="00E72934" w:rsidRDefault="00771F5B" w:rsidP="00771F5B">
            <w:pPr>
              <w:rPr>
                <w:rFonts w:eastAsia="Arial Unicode MS"/>
                <w:b/>
                <w:sz w:val="22"/>
                <w:szCs w:val="22"/>
              </w:rPr>
            </w:pPr>
            <w:r w:rsidRPr="00E72934">
              <w:rPr>
                <w:rFonts w:eastAsia="Arial Unicode MS"/>
                <w:b/>
                <w:sz w:val="22"/>
                <w:szCs w:val="22"/>
              </w:rPr>
              <w:t>по поставкам строительных</w:t>
            </w:r>
          </w:p>
          <w:p w:rsidR="00771F5B" w:rsidRPr="00E72934" w:rsidRDefault="00771F5B" w:rsidP="00771F5B">
            <w:pPr>
              <w:rPr>
                <w:rFonts w:eastAsia="Arial Unicode MS"/>
                <w:b/>
                <w:sz w:val="22"/>
                <w:szCs w:val="22"/>
              </w:rPr>
            </w:pPr>
            <w:r w:rsidRPr="00E72934">
              <w:rPr>
                <w:rFonts w:eastAsia="Arial Unicode MS"/>
                <w:b/>
                <w:sz w:val="22"/>
                <w:szCs w:val="22"/>
              </w:rPr>
              <w:t>и проектных материалов</w:t>
            </w:r>
          </w:p>
          <w:p w:rsidR="00BE0DAC" w:rsidRPr="00E72934" w:rsidRDefault="00771F5B" w:rsidP="00771F5B">
            <w:pPr>
              <w:rPr>
                <w:rFonts w:eastAsia="Arial Unicode MS"/>
                <w:b/>
                <w:sz w:val="22"/>
                <w:szCs w:val="22"/>
              </w:rPr>
            </w:pPr>
            <w:r w:rsidRPr="00E72934">
              <w:rPr>
                <w:rFonts w:eastAsia="Arial Unicode MS"/>
                <w:b/>
                <w:sz w:val="22"/>
                <w:szCs w:val="22"/>
              </w:rPr>
              <w:t>АО «КОНЦЕРН ТИТАН-2»</w:t>
            </w:r>
          </w:p>
          <w:p w:rsidR="00BE0DAC" w:rsidRPr="00E72934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BE0DAC" w:rsidRPr="00E72934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  <w:p w:rsidR="00BE0DAC" w:rsidRPr="00A839EE" w:rsidRDefault="00BE0DAC" w:rsidP="00BE0DAC">
            <w:pPr>
              <w:rPr>
                <w:rFonts w:eastAsia="Arial Unicode MS"/>
                <w:b/>
                <w:color w:val="FF0000"/>
                <w:sz w:val="22"/>
                <w:szCs w:val="22"/>
              </w:rPr>
            </w:pPr>
            <w:r w:rsidRPr="00E72934">
              <w:rPr>
                <w:rFonts w:eastAsia="Arial Unicode MS"/>
                <w:b/>
                <w:sz w:val="22"/>
                <w:szCs w:val="22"/>
              </w:rPr>
              <w:t>____________________ /</w:t>
            </w:r>
            <w:r w:rsidR="00771F5B" w:rsidRPr="00E72934">
              <w:rPr>
                <w:rFonts w:eastAsia="Arial Unicode MS"/>
                <w:b/>
                <w:sz w:val="22"/>
                <w:szCs w:val="22"/>
              </w:rPr>
              <w:t>Д</w:t>
            </w:r>
            <w:r w:rsidR="00312D67" w:rsidRPr="00E72934">
              <w:rPr>
                <w:rFonts w:eastAsia="Arial Unicode MS"/>
                <w:b/>
                <w:sz w:val="22"/>
                <w:szCs w:val="22"/>
              </w:rPr>
              <w:t>.</w:t>
            </w:r>
            <w:r w:rsidR="00771F5B" w:rsidRPr="00E72934">
              <w:rPr>
                <w:rFonts w:eastAsia="Arial Unicode MS"/>
                <w:b/>
                <w:sz w:val="22"/>
                <w:szCs w:val="22"/>
              </w:rPr>
              <w:t>П</w:t>
            </w:r>
            <w:r w:rsidR="00312D67" w:rsidRPr="00E72934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="00771F5B" w:rsidRPr="00E72934">
              <w:rPr>
                <w:rFonts w:eastAsia="Arial Unicode MS"/>
                <w:b/>
                <w:sz w:val="22"/>
                <w:szCs w:val="22"/>
              </w:rPr>
              <w:t>Орлов</w:t>
            </w:r>
            <w:r w:rsidRPr="00E72934">
              <w:rPr>
                <w:rFonts w:eastAsia="Arial Unicode MS"/>
                <w:b/>
                <w:sz w:val="22"/>
                <w:szCs w:val="22"/>
              </w:rPr>
              <w:t>/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  <w:r w:rsidRPr="009C06D1">
              <w:rPr>
                <w:rFonts w:eastAsia="Arial Unicode MS"/>
                <w:b/>
                <w:sz w:val="22"/>
                <w:szCs w:val="22"/>
              </w:rPr>
              <w:t xml:space="preserve"> М.П</w:t>
            </w:r>
            <w:r w:rsidRPr="009C06D1">
              <w:rPr>
                <w:rFonts w:eastAsia="Arial Unicode MS"/>
                <w:sz w:val="22"/>
                <w:szCs w:val="22"/>
              </w:rPr>
              <w:t>.</w:t>
            </w:r>
          </w:p>
          <w:p w:rsidR="00BE0DAC" w:rsidRPr="009C06D1" w:rsidRDefault="00BE0DAC" w:rsidP="00BE0DAC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BE0DAC" w:rsidRPr="009C06D1" w:rsidTr="007313C2">
        <w:trPr>
          <w:trHeight w:val="352"/>
        </w:trPr>
        <w:tc>
          <w:tcPr>
            <w:tcW w:w="5070" w:type="dxa"/>
          </w:tcPr>
          <w:p w:rsidR="00BE0DAC" w:rsidRPr="009C06D1" w:rsidRDefault="00BE0DAC" w:rsidP="00BE0DAC">
            <w:pPr>
              <w:shd w:val="clear" w:color="auto" w:fill="FFFFFF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BE0DAC" w:rsidRPr="009C06D1" w:rsidRDefault="00BE0DAC" w:rsidP="00BE0DAC">
            <w:pPr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03B23" w:rsidRPr="009C06D1" w:rsidRDefault="00A03B23">
      <w:pPr>
        <w:ind w:firstLine="540"/>
        <w:jc w:val="center"/>
        <w:rPr>
          <w:rFonts w:eastAsia="Arial Unicode MS"/>
          <w:bCs/>
          <w:sz w:val="22"/>
          <w:szCs w:val="22"/>
        </w:rPr>
      </w:pPr>
    </w:p>
    <w:p w:rsidR="00A03B23" w:rsidRPr="009C06D1" w:rsidRDefault="00A03B23">
      <w:pPr>
        <w:ind w:firstLine="540"/>
        <w:jc w:val="center"/>
        <w:rPr>
          <w:rFonts w:eastAsia="Arial Unicode MS"/>
          <w:bCs/>
          <w:sz w:val="22"/>
          <w:szCs w:val="22"/>
        </w:rPr>
      </w:pPr>
    </w:p>
    <w:sectPr w:rsidR="00A03B23" w:rsidRPr="009C06D1" w:rsidSect="00EC3061">
      <w:footerReference w:type="default" r:id="rId7"/>
      <w:pgSz w:w="11906" w:h="16838"/>
      <w:pgMar w:top="567" w:right="1106" w:bottom="156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3A" w:rsidRDefault="00224D3A">
      <w:r>
        <w:separator/>
      </w:r>
    </w:p>
  </w:endnote>
  <w:endnote w:type="continuationSeparator" w:id="0">
    <w:p w:rsidR="00224D3A" w:rsidRDefault="0022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18363"/>
      <w:docPartObj>
        <w:docPartGallery w:val="Page Numbers (Bottom of Page)"/>
        <w:docPartUnique/>
      </w:docPartObj>
    </w:sdtPr>
    <w:sdtEndPr/>
    <w:sdtContent>
      <w:p w:rsidR="004A61D4" w:rsidRDefault="004A61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CC">
          <w:rPr>
            <w:noProof/>
          </w:rPr>
          <w:t>9</w:t>
        </w:r>
        <w:r>
          <w:fldChar w:fldCharType="end"/>
        </w:r>
      </w:p>
    </w:sdtContent>
  </w:sdt>
  <w:p w:rsidR="004A61D4" w:rsidRDefault="004A61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3A" w:rsidRDefault="00224D3A">
      <w:r>
        <w:separator/>
      </w:r>
    </w:p>
  </w:footnote>
  <w:footnote w:type="continuationSeparator" w:id="0">
    <w:p w:rsidR="00224D3A" w:rsidRDefault="0022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14"/>
        </w:tabs>
        <w:ind w:left="786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2" w15:restartNumberingAfterBreak="0">
    <w:nsid w:val="00000003"/>
    <w:multiLevelType w:val="singleLevel"/>
    <w:tmpl w:val="A604898E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D"/>
    <w:rsid w:val="0000245C"/>
    <w:rsid w:val="00050EF6"/>
    <w:rsid w:val="000628E6"/>
    <w:rsid w:val="000702C6"/>
    <w:rsid w:val="000B0EF0"/>
    <w:rsid w:val="000C7778"/>
    <w:rsid w:val="000D0831"/>
    <w:rsid w:val="000D39E3"/>
    <w:rsid w:val="00136647"/>
    <w:rsid w:val="00160BB0"/>
    <w:rsid w:val="00183E05"/>
    <w:rsid w:val="00194BDB"/>
    <w:rsid w:val="001C7965"/>
    <w:rsid w:val="00205DEC"/>
    <w:rsid w:val="00215DE9"/>
    <w:rsid w:val="00217C9A"/>
    <w:rsid w:val="00224D3A"/>
    <w:rsid w:val="00225C9D"/>
    <w:rsid w:val="002364A4"/>
    <w:rsid w:val="0025102C"/>
    <w:rsid w:val="0027758F"/>
    <w:rsid w:val="00277D8C"/>
    <w:rsid w:val="002814DA"/>
    <w:rsid w:val="00284A6E"/>
    <w:rsid w:val="00296591"/>
    <w:rsid w:val="002F7120"/>
    <w:rsid w:val="00312D67"/>
    <w:rsid w:val="00332FFC"/>
    <w:rsid w:val="00353A2A"/>
    <w:rsid w:val="00370121"/>
    <w:rsid w:val="00371A21"/>
    <w:rsid w:val="003B18BD"/>
    <w:rsid w:val="003F317C"/>
    <w:rsid w:val="004603AC"/>
    <w:rsid w:val="00460442"/>
    <w:rsid w:val="004969F8"/>
    <w:rsid w:val="004A61D4"/>
    <w:rsid w:val="004F1ABE"/>
    <w:rsid w:val="005266EB"/>
    <w:rsid w:val="005656E0"/>
    <w:rsid w:val="0059197A"/>
    <w:rsid w:val="005C1880"/>
    <w:rsid w:val="005E747C"/>
    <w:rsid w:val="005F0315"/>
    <w:rsid w:val="006077E6"/>
    <w:rsid w:val="00653CB4"/>
    <w:rsid w:val="00680371"/>
    <w:rsid w:val="00683BCB"/>
    <w:rsid w:val="00684D02"/>
    <w:rsid w:val="00691BA8"/>
    <w:rsid w:val="0069748D"/>
    <w:rsid w:val="006A08E8"/>
    <w:rsid w:val="006B4F51"/>
    <w:rsid w:val="006B61A5"/>
    <w:rsid w:val="006C4968"/>
    <w:rsid w:val="006C6C22"/>
    <w:rsid w:val="006E7E92"/>
    <w:rsid w:val="006F4E4B"/>
    <w:rsid w:val="007313C2"/>
    <w:rsid w:val="00740811"/>
    <w:rsid w:val="007449B6"/>
    <w:rsid w:val="00771F5B"/>
    <w:rsid w:val="00777123"/>
    <w:rsid w:val="007D652B"/>
    <w:rsid w:val="007E71BC"/>
    <w:rsid w:val="007F3059"/>
    <w:rsid w:val="008026A3"/>
    <w:rsid w:val="0082375E"/>
    <w:rsid w:val="008854BD"/>
    <w:rsid w:val="008A1BCE"/>
    <w:rsid w:val="008A6693"/>
    <w:rsid w:val="008B40AA"/>
    <w:rsid w:val="009069D7"/>
    <w:rsid w:val="00914EC9"/>
    <w:rsid w:val="009267D2"/>
    <w:rsid w:val="009C06D1"/>
    <w:rsid w:val="009C11F4"/>
    <w:rsid w:val="009C6EEA"/>
    <w:rsid w:val="009D4381"/>
    <w:rsid w:val="00A03B23"/>
    <w:rsid w:val="00A125A8"/>
    <w:rsid w:val="00A23B63"/>
    <w:rsid w:val="00A26398"/>
    <w:rsid w:val="00A47929"/>
    <w:rsid w:val="00A6142D"/>
    <w:rsid w:val="00A839EE"/>
    <w:rsid w:val="00AD12F5"/>
    <w:rsid w:val="00AE1964"/>
    <w:rsid w:val="00AE220D"/>
    <w:rsid w:val="00B01DCC"/>
    <w:rsid w:val="00B737EC"/>
    <w:rsid w:val="00BC66E5"/>
    <w:rsid w:val="00BC7DE5"/>
    <w:rsid w:val="00BE0DAC"/>
    <w:rsid w:val="00C053E2"/>
    <w:rsid w:val="00C1002F"/>
    <w:rsid w:val="00C307A2"/>
    <w:rsid w:val="00C375CF"/>
    <w:rsid w:val="00C437DF"/>
    <w:rsid w:val="00C539A6"/>
    <w:rsid w:val="00CE1ED7"/>
    <w:rsid w:val="00CF2C1F"/>
    <w:rsid w:val="00D10DB2"/>
    <w:rsid w:val="00D853CE"/>
    <w:rsid w:val="00D94EC4"/>
    <w:rsid w:val="00DB0962"/>
    <w:rsid w:val="00DB2B49"/>
    <w:rsid w:val="00DB659E"/>
    <w:rsid w:val="00DB73C1"/>
    <w:rsid w:val="00DC728D"/>
    <w:rsid w:val="00DE71E1"/>
    <w:rsid w:val="00DF3F01"/>
    <w:rsid w:val="00E01C57"/>
    <w:rsid w:val="00E40A2F"/>
    <w:rsid w:val="00E42B50"/>
    <w:rsid w:val="00E5699A"/>
    <w:rsid w:val="00E72934"/>
    <w:rsid w:val="00EA566F"/>
    <w:rsid w:val="00EB2F54"/>
    <w:rsid w:val="00EB67E7"/>
    <w:rsid w:val="00EC3061"/>
    <w:rsid w:val="00EC7512"/>
    <w:rsid w:val="00EE7603"/>
    <w:rsid w:val="00EF438D"/>
    <w:rsid w:val="00F35E9E"/>
    <w:rsid w:val="00FB013C"/>
    <w:rsid w:val="00FD2960"/>
    <w:rsid w:val="00FE29AA"/>
    <w:rsid w:val="00FF47AF"/>
    <w:rsid w:val="00FF4BD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95D8CF-BAF5-4884-BCB6-2B364A09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080"/>
      </w:tabs>
      <w:ind w:left="0" w:firstLine="540"/>
      <w:jc w:val="center"/>
      <w:outlineLvl w:val="0"/>
    </w:pPr>
    <w:rPr>
      <w:b/>
      <w:sz w:val="22"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 w:hint="default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pacing w:val="2"/>
    </w:rPr>
  </w:style>
  <w:style w:type="character" w:customStyle="1" w:styleId="WW8Num5z0">
    <w:name w:val="WW8Num5z0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/>
      <w:iCs/>
      <w:strike w:val="0"/>
      <w:dstrike w:val="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">
    <w:name w:val="Основной шрифт абзаца2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b w:val="0"/>
    </w:rPr>
  </w:style>
  <w:style w:type="character" w:customStyle="1" w:styleId="WW8Num26z0">
    <w:name w:val="WW8Num26z0"/>
    <w:rPr>
      <w:sz w:val="24"/>
    </w:rPr>
  </w:style>
  <w:style w:type="character" w:customStyle="1" w:styleId="WW8Num28z1">
    <w:name w:val="WW8Num28z1"/>
    <w:rPr>
      <w:i w:val="0"/>
    </w:rPr>
  </w:style>
  <w:style w:type="character" w:customStyle="1" w:styleId="WW8Num31z1">
    <w:name w:val="WW8Num31z1"/>
    <w:rPr>
      <w:i w:val="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basedOn w:val="10"/>
  </w:style>
  <w:style w:type="character" w:customStyle="1" w:styleId="a5">
    <w:name w:val="Тема примечания Знак"/>
    <w:rPr>
      <w:b/>
      <w:bCs/>
    </w:rPr>
  </w:style>
  <w:style w:type="character" w:customStyle="1" w:styleId="3">
    <w:name w:val="Основной текст с отступом 3 Знак"/>
    <w:rPr>
      <w:rFonts w:ascii="Arial" w:hAnsi="Arial" w:cs="Arial"/>
      <w:sz w:val="22"/>
      <w:szCs w:val="22"/>
    </w:rPr>
  </w:style>
  <w:style w:type="character" w:customStyle="1" w:styleId="12">
    <w:name w:val="Заголовок 1 Знак"/>
    <w:rPr>
      <w:b/>
      <w:sz w:val="22"/>
      <w:szCs w:val="22"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3">
    <w:name w:val="Текст примечания Знак1"/>
    <w:rPr>
      <w:lang w:eastAsia="ar-SA" w:bidi="ar-SA"/>
    </w:rPr>
  </w:style>
  <w:style w:type="paragraph" w:customStyle="1" w:styleId="14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aliases w:val="Письмо в Интернет"/>
    <w:basedOn w:val="a"/>
    <w:link w:val="a7"/>
    <w:pPr>
      <w:ind w:firstLine="709"/>
      <w:jc w:val="both"/>
    </w:pPr>
    <w:rPr>
      <w:rFonts w:ascii="Courier New" w:hAnsi="Courier New" w:cs="Courier New"/>
      <w:color w:val="000000"/>
    </w:rPr>
  </w:style>
  <w:style w:type="paragraph" w:styleId="a8">
    <w:name w:val="List"/>
    <w:basedOn w:val="a6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widowControl w:val="0"/>
      <w:spacing w:line="300" w:lineRule="auto"/>
      <w:ind w:left="40"/>
      <w:jc w:val="both"/>
    </w:pPr>
    <w:rPr>
      <w:rFonts w:ascii="Arial" w:hAnsi="Arial" w:cs="Arial"/>
      <w:sz w:val="22"/>
      <w:szCs w:val="22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jc w:val="both"/>
    </w:pPr>
    <w:rPr>
      <w:sz w:val="20"/>
      <w:szCs w:val="20"/>
    </w:rPr>
  </w:style>
  <w:style w:type="paragraph" w:customStyle="1" w:styleId="210">
    <w:name w:val="Основной текст 21"/>
    <w:basedOn w:val="a"/>
    <w:pPr>
      <w:widowControl w:val="0"/>
      <w:tabs>
        <w:tab w:val="left" w:pos="1022"/>
      </w:tabs>
      <w:autoSpaceDE w:val="0"/>
      <w:spacing w:before="130" w:line="274" w:lineRule="exact"/>
      <w:ind w:right="202"/>
      <w:jc w:val="both"/>
    </w:pPr>
    <w:rPr>
      <w:iCs/>
      <w:spacing w:val="1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8"/>
    <w:next w:val="18"/>
    <w:rPr>
      <w:b/>
      <w:b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Текст примечания2"/>
    <w:basedOn w:val="a"/>
    <w:rPr>
      <w:sz w:val="20"/>
      <w:szCs w:val="20"/>
    </w:rPr>
  </w:style>
  <w:style w:type="paragraph" w:customStyle="1" w:styleId="af1">
    <w:name w:val="Таблица текст"/>
    <w:basedOn w:val="a"/>
    <w:pPr>
      <w:suppressAutoHyphens w:val="0"/>
      <w:spacing w:before="40" w:after="40"/>
      <w:ind w:left="57" w:right="57"/>
    </w:pPr>
    <w:rPr>
      <w:szCs w:val="20"/>
    </w:rPr>
  </w:style>
  <w:style w:type="paragraph" w:styleId="af2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E42B50"/>
    <w:pPr>
      <w:suppressAutoHyphens w:val="0"/>
      <w:autoSpaceDE w:val="0"/>
      <w:autoSpaceDN w:val="0"/>
      <w:spacing w:line="276" w:lineRule="exact"/>
    </w:pPr>
    <w:rPr>
      <w:rFonts w:ascii="Calibri" w:eastAsia="Calibri" w:hAnsi="Calibri" w:cs="Calibri"/>
      <w:lang w:eastAsia="ru-RU"/>
    </w:rPr>
  </w:style>
  <w:style w:type="character" w:customStyle="1" w:styleId="copytarget">
    <w:name w:val="copy_target"/>
    <w:rsid w:val="00E42B50"/>
  </w:style>
  <w:style w:type="paragraph" w:customStyle="1" w:styleId="Default">
    <w:name w:val="Default"/>
    <w:rsid w:val="00653C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5">
    <w:name w:val="Font Style15"/>
    <w:uiPriority w:val="99"/>
    <w:rsid w:val="00653CB4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53CB4"/>
    <w:rPr>
      <w:rFonts w:ascii="Calibri" w:hAnsi="Calibri" w:cs="Calibri" w:hint="default"/>
    </w:rPr>
  </w:style>
  <w:style w:type="character" w:styleId="af3">
    <w:name w:val="Hyperlink"/>
    <w:unhideWhenUsed/>
    <w:rsid w:val="00BE0DAC"/>
    <w:rPr>
      <w:color w:val="0000FF"/>
      <w:u w:val="single"/>
    </w:rPr>
  </w:style>
  <w:style w:type="character" w:customStyle="1" w:styleId="a7">
    <w:name w:val="Основной текст Знак"/>
    <w:aliases w:val="Письмо в Интернет Знак"/>
    <w:link w:val="a6"/>
    <w:rsid w:val="00BE0DAC"/>
    <w:rPr>
      <w:rFonts w:ascii="Courier New" w:hAnsi="Courier New" w:cs="Courier New"/>
      <w:color w:val="000000"/>
      <w:sz w:val="24"/>
      <w:szCs w:val="24"/>
      <w:lang w:eastAsia="ar-SA"/>
    </w:rPr>
  </w:style>
  <w:style w:type="table" w:styleId="af4">
    <w:name w:val="Table Grid"/>
    <w:basedOn w:val="a1"/>
    <w:uiPriority w:val="59"/>
    <w:rsid w:val="00AD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rsid w:val="004A61D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T2</Company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0043</dc:creator>
  <cp:keywords/>
  <cp:lastModifiedBy>Вера Слуцкая</cp:lastModifiedBy>
  <cp:revision>49</cp:revision>
  <cp:lastPrinted>2015-10-29T11:14:00Z</cp:lastPrinted>
  <dcterms:created xsi:type="dcterms:W3CDTF">2021-03-19T07:59:00Z</dcterms:created>
  <dcterms:modified xsi:type="dcterms:W3CDTF">2024-02-15T12:48:00Z</dcterms:modified>
</cp:coreProperties>
</file>