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C0" w:rsidRPr="005B51C0" w:rsidRDefault="005B51C0" w:rsidP="005B51C0">
      <w:pPr>
        <w:keepNext/>
        <w:tabs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ru-RU"/>
        </w:rPr>
        <w:tab/>
      </w:r>
      <w:r w:rsidRPr="005B51C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Техническое задание НА ПРОВЕДЕНИЕ запроса цен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поставку борфрез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№ 87/24     от 20.03.2024 г.                                                                                                    г. Большой Камень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1C0" w:rsidRPr="005B51C0" w:rsidRDefault="005B51C0" w:rsidP="005B51C0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color w:val="FF0000"/>
          <w:sz w:val="20"/>
          <w:szCs w:val="20"/>
          <w:lang w:eastAsia="ru-RU"/>
        </w:rPr>
      </w:pPr>
      <w:r w:rsidRPr="005B51C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Способ закупки:</w:t>
      </w:r>
      <w:r w:rsidRPr="005B51C0">
        <w:rPr>
          <w:rFonts w:ascii="Times New Roman" w:eastAsia="Calibri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5B51C0">
        <w:rPr>
          <w:rFonts w:ascii="Times New Roman" w:eastAsia="Calibri" w:hAnsi="Times New Roman" w:cs="Times New Roman"/>
          <w:sz w:val="20"/>
          <w:szCs w:val="20"/>
          <w:lang w:eastAsia="ru-RU"/>
        </w:rPr>
        <w:t>запрос цен</w:t>
      </w:r>
    </w:p>
    <w:p w:rsidR="005B51C0" w:rsidRPr="005B51C0" w:rsidRDefault="005B51C0" w:rsidP="005B51C0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Calibri" w:hAnsi="Times New Roman" w:cs="Times New Roman"/>
          <w:bCs/>
          <w:color w:val="FF0000"/>
          <w:sz w:val="20"/>
          <w:szCs w:val="20"/>
          <w:lang w:eastAsia="ru-RU"/>
        </w:rPr>
      </w:pPr>
      <w:r w:rsidRPr="005B51C0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Форма закупки</w:t>
      </w:r>
      <w:r w:rsidRPr="005B51C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: </w:t>
      </w:r>
      <w:r w:rsidRPr="005B51C0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ru-RU"/>
        </w:rPr>
        <w:t xml:space="preserve"> открытая, электронная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1C0" w:rsidRPr="005B51C0" w:rsidRDefault="005B51C0" w:rsidP="005B51C0">
      <w:pPr>
        <w:numPr>
          <w:ilvl w:val="2"/>
          <w:numId w:val="3"/>
        </w:numPr>
        <w:tabs>
          <w:tab w:val="clear" w:pos="720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закупки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Акционерное общество «Дальневосточный завод «Звезда» (далее – Заказчик) проводит закупку на поставку борфрез, а именно: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65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293"/>
        <w:gridCol w:w="3121"/>
        <w:gridCol w:w="598"/>
        <w:gridCol w:w="697"/>
        <w:gridCol w:w="3897"/>
      </w:tblGrid>
      <w:tr w:rsidR="005B51C0" w:rsidRPr="005B51C0" w:rsidTr="00753712">
        <w:trPr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ОКВЭД-2/ ОКПД-2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краткие характеристики товара (работ, услуг)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А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16 25 М 06 50 цилиндрическая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А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А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64 цилиндрическая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А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хвостовика – 6 мм </w:t>
            </w: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06 16 М 06 40 сфероцилиндрические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 06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16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08 20 М 06 40 сфероцилиндрические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08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40 сфероцилиндрические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С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12 25 М 06 40 сфероцилиндрические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Е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08 13 М 06 35 овальные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Е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08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13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Е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10 16 М 06 40 овальные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Е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16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Е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12 20 М 06 40 овальные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Е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Е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12 20 М 06 45 овальные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– Е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35 сфероконические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12 25 М 06 40 сфероконические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60 сфероконические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твердосплавная,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 остальное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35 сфероконические с заостренным концом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12 25 М 06 40 сфероконические с заостренным концом 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G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12 20 М 06 60 сфероконические с заостренным концом  средний зуб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proofErr w:type="gramStart"/>
            <w:r w:rsidRPr="005B51C0">
              <w:rPr>
                <w:rFonts w:ascii="Times New Roman" w:hAnsi="Times New Roman" w:cs="Times New Roman"/>
                <w:lang w:eastAsia="ru-RU"/>
              </w:rPr>
              <w:t xml:space="preserve">  Е</w:t>
            </w:r>
            <w:proofErr w:type="gram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10 16 М 06 40 овальные средний зуб с двойной насечкой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16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F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20 М 06 40 сфероконические средний зуб с двойной насечкой 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Н 12 32 М 06 40 пламевидные средний зуб с двойной насечкой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32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25 М 06 40 конические с закругленным концом средний зуб с двойной насечкой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твердосплавная,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Н 12 25 М 06 40 пламевидные средний зуб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5B51C0">
              <w:rPr>
                <w:rFonts w:ascii="Times New Roman" w:hAnsi="Times New Roman" w:cs="Times New Roman"/>
                <w:lang w:eastAsia="ru-RU"/>
              </w:rPr>
              <w:t>=2.0мм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остальные размеры соответствуют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>34202-2017: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08 22 М 06 40 конические с закругленным концом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5B51C0">
              <w:rPr>
                <w:rFonts w:ascii="Times New Roman" w:hAnsi="Times New Roman" w:cs="Times New Roman"/>
                <w:lang w:eastAsia="ru-RU"/>
              </w:rPr>
              <w:t>=1.5мм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08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L</w:t>
            </w:r>
            <w:r w:rsidRPr="005B51C0">
              <w:rPr>
                <w:rFonts w:ascii="Times New Roman" w:hAnsi="Times New Roman" w:cs="Times New Roman"/>
                <w:lang w:eastAsia="ru-RU"/>
              </w:rPr>
              <w:t xml:space="preserve"> 10 25 М 06 40 конические с закругленным концом </w:t>
            </w:r>
            <w:r w:rsidRPr="005B51C0">
              <w:rPr>
                <w:rFonts w:ascii="Times New Roman" w:hAnsi="Times New Roman" w:cs="Times New Roman"/>
                <w:lang w:val="en-US" w:eastAsia="ru-RU"/>
              </w:rPr>
              <w:t>R</w:t>
            </w:r>
            <w:r w:rsidRPr="005B51C0">
              <w:rPr>
                <w:rFonts w:ascii="Times New Roman" w:hAnsi="Times New Roman" w:cs="Times New Roman"/>
                <w:lang w:eastAsia="ru-RU"/>
              </w:rPr>
              <w:t>=2.2мм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М 06 18 М 06 50 конические с заостренным концом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06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18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М 10 20 М 06 50 конические с заостренным концом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20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М 12 25 М 06 25 конические с заостренным концом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72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25.73/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25.73.40.163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B51C0">
              <w:rPr>
                <w:rFonts w:ascii="Times New Roman" w:hAnsi="Times New Roman" w:cs="Times New Roman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hAnsi="Times New Roman" w:cs="Times New Roman"/>
                <w:lang w:eastAsia="ru-RU"/>
              </w:rPr>
              <w:t xml:space="preserve"> М 12 25 М 06 45 конические с заостренным концом</w:t>
            </w: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Борфреза</w:t>
            </w:r>
            <w:proofErr w:type="spell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твердосплавная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соответствует ГОСТ </w:t>
            </w:r>
            <w:r w:rsidRPr="005B51C0">
              <w:rPr>
                <w:rFonts w:ascii="Times New Roman" w:eastAsia="Times New Roman" w:hAnsi="Times New Roman" w:cs="Times New Roman"/>
                <w:lang w:eastAsia="ru-RU"/>
              </w:rPr>
              <w:t xml:space="preserve">34202-2017,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используется для черновой  и чистовой обработки  сталей  и чугунов общего назначения, снятия сварных усилений. Нанесено специальное покрытие (любое), повышающее износостойкость.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размере борфрез наносится на каждый хвостовик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тип –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заточки -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двойная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;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режущей части – 12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режущей части – 25 мм;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 средним зубом </w:t>
            </w: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хвостовика – 6 мм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3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51C0" w:rsidRPr="005B51C0" w:rsidTr="00753712">
        <w:trPr>
          <w:trHeight w:val="303"/>
          <w:jc w:val="center"/>
        </w:trPr>
        <w:tc>
          <w:tcPr>
            <w:tcW w:w="559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8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</w:p>
        </w:tc>
        <w:tc>
          <w:tcPr>
            <w:tcW w:w="6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7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51C0" w:rsidRPr="005B51C0" w:rsidRDefault="005B51C0" w:rsidP="005B51C0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Начальная (максимальная) цена договора (цена лота):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всего с НДС 4 182 013,70 руб.; в том числе НДС 20% - 697 002,28 руб.;  3</w:t>
      </w:r>
      <w:r w:rsidRPr="005B51C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485 011,42  руб. без НДС.  Цена договора должна включать в себя стоимость товара, тары (упаковки), все налоги, сборы. Транспортные расходы включены в стоимость товара.</w:t>
      </w:r>
    </w:p>
    <w:p w:rsidR="005B51C0" w:rsidRPr="005B51C0" w:rsidRDefault="005B51C0" w:rsidP="005B51C0">
      <w:pPr>
        <w:widowControl w:val="0"/>
        <w:tabs>
          <w:tab w:val="left" w:pos="720"/>
          <w:tab w:val="left" w:pos="1134"/>
          <w:tab w:val="left" w:pos="1560"/>
        </w:tabs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B51C0" w:rsidRPr="005B51C0" w:rsidRDefault="005B51C0" w:rsidP="005B51C0">
      <w:pPr>
        <w:numPr>
          <w:ilvl w:val="0"/>
          <w:numId w:val="3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поставке</w:t>
      </w:r>
      <w:r w:rsidRPr="005B5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B5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товара, выполнению работ, оказанию услуг</w:t>
      </w:r>
    </w:p>
    <w:p w:rsidR="005B51C0" w:rsidRPr="005B51C0" w:rsidRDefault="005B51C0" w:rsidP="005B51C0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567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51C0">
        <w:rPr>
          <w:rFonts w:ascii="Times New Roman" w:eastAsia="Times New Roman" w:hAnsi="Times New Roman" w:cs="Times New Roman"/>
          <w:sz w:val="24"/>
          <w:szCs w:val="24"/>
          <w:lang w:eastAsia="ru-RU"/>
        </w:rPr>
        <w:t>2.1  Предусмотрены следующие требования к условиям поставки и подтверждающим документам, входящим в техническую часть заявки: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5B51C0" w:rsidRPr="005B51C0" w:rsidTr="00753712">
        <w:tc>
          <w:tcPr>
            <w:tcW w:w="47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tbl>
            <w:tblPr>
              <w:tblStyle w:val="a8"/>
              <w:tblW w:w="900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"/>
              <w:gridCol w:w="6096"/>
              <w:gridCol w:w="2268"/>
            </w:tblGrid>
            <w:tr w:rsidR="005B51C0" w:rsidRPr="005B51C0" w:rsidTr="00753712">
              <w:tc>
                <w:tcPr>
                  <w:tcW w:w="643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096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5B51C0" w:rsidRPr="005B51C0" w:rsidTr="00753712">
              <w:tc>
                <w:tcPr>
                  <w:tcW w:w="643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B51C0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96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Место поставки продукции (товара): Приморский край, склад транспортной компании г. Владивосток.</w:t>
                  </w:r>
                </w:p>
              </w:tc>
              <w:tc>
                <w:tcPr>
                  <w:tcW w:w="2268" w:type="dxa"/>
                  <w:vMerge w:val="restart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  <w:r w:rsidRPr="005B51C0">
                    <w:rPr>
                      <w:sz w:val="24"/>
                      <w:szCs w:val="24"/>
                      <w:shd w:val="pct10" w:color="auto" w:fill="auto"/>
                    </w:rPr>
                    <w:t>Письмо о подаче заявки  по Форме 8, 8а (Блок 4 «Образцы форм документов»)</w:t>
                  </w:r>
                </w:p>
              </w:tc>
            </w:tr>
            <w:tr w:rsidR="005B51C0" w:rsidRPr="005B51C0" w:rsidTr="00753712">
              <w:tc>
                <w:tcPr>
                  <w:tcW w:w="643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5B51C0">
                    <w:rPr>
                      <w:bCs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6096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Место приемки по количеству и качеству: склад АО «ДВЗ «Звезда», г. Большой Камень, ул. Степана Лебедева, здание 1</w:t>
                  </w:r>
                </w:p>
              </w:tc>
              <w:tc>
                <w:tcPr>
                  <w:tcW w:w="2268" w:type="dxa"/>
                  <w:vMerge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5B51C0" w:rsidRPr="005B51C0" w:rsidTr="00753712">
              <w:tc>
                <w:tcPr>
                  <w:tcW w:w="643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B51C0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96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bCs/>
                      <w:sz w:val="24"/>
                      <w:szCs w:val="24"/>
                    </w:rPr>
                    <w:t>Срок поставки товара: 140 календарных дней с момента заключения договора, с правом досрочной отгрузки.</w:t>
                  </w:r>
                </w:p>
              </w:tc>
              <w:tc>
                <w:tcPr>
                  <w:tcW w:w="2268" w:type="dxa"/>
                  <w:vMerge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</w:p>
              </w:tc>
            </w:tr>
            <w:tr w:rsidR="005B51C0" w:rsidRPr="005B51C0" w:rsidTr="00753712">
              <w:trPr>
                <w:trHeight w:val="331"/>
              </w:trPr>
              <w:tc>
                <w:tcPr>
                  <w:tcW w:w="643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B51C0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96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before="40" w:after="40"/>
                    <w:ind w:left="57" w:right="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B51C0">
                    <w:rPr>
                      <w:bCs/>
                      <w:sz w:val="24"/>
                      <w:szCs w:val="24"/>
                    </w:rPr>
                    <w:t>Условия оплаты: Оплата 100% в течение 7 рабочих дней с момента поставки всего объема товара.</w:t>
                  </w:r>
                </w:p>
              </w:tc>
              <w:tc>
                <w:tcPr>
                  <w:tcW w:w="2268" w:type="dxa"/>
                  <w:vMerge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5B51C0" w:rsidRPr="005B51C0" w:rsidTr="00753712">
        <w:tc>
          <w:tcPr>
            <w:tcW w:w="47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261" w:type="dxa"/>
            <w:vAlign w:val="center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noProof/>
                <w:sz w:val="24"/>
                <w:szCs w:val="24"/>
              </w:rPr>
            </w:pP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5B51C0">
              <w:rPr>
                <w:noProof/>
                <w:sz w:val="24"/>
                <w:szCs w:val="24"/>
              </w:rPr>
              <w:t xml:space="preserve">2.2 </w:t>
            </w:r>
            <w:r w:rsidRPr="005B51C0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8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5B51C0" w:rsidRPr="005B51C0" w:rsidTr="00753712">
              <w:tc>
                <w:tcPr>
                  <w:tcW w:w="470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5B51C0" w:rsidRPr="005B51C0" w:rsidTr="00753712">
              <w:tc>
                <w:tcPr>
                  <w:tcW w:w="470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5B51C0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before="40" w:after="40"/>
                    <w:ind w:right="57"/>
                    <w:rPr>
                      <w:i/>
                      <w:sz w:val="24"/>
                      <w:szCs w:val="24"/>
                    </w:rPr>
                  </w:pPr>
                  <w:r w:rsidRPr="005B51C0">
                    <w:rPr>
                      <w:i/>
                      <w:sz w:val="24"/>
                      <w:szCs w:val="24"/>
                    </w:rPr>
                    <w:t>Согласно п.1 ТЗ</w:t>
                  </w:r>
                </w:p>
              </w:tc>
              <w:tc>
                <w:tcPr>
                  <w:tcW w:w="4395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</w:rPr>
                  </w:pPr>
                  <w:r w:rsidRPr="005B51C0">
                    <w:rPr>
                      <w:i/>
                      <w:sz w:val="24"/>
                      <w:szCs w:val="24"/>
                    </w:rPr>
                    <w:t xml:space="preserve">Копия сертификата соответствия в составе заявки, гарантийные письма не допускаются. </w:t>
                  </w:r>
                </w:p>
              </w:tc>
            </w:tr>
          </w:tbl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5B51C0" w:rsidRPr="005B51C0" w:rsidTr="00753712">
        <w:tc>
          <w:tcPr>
            <w:tcW w:w="47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5B51C0">
              <w:rPr>
                <w:sz w:val="24"/>
                <w:szCs w:val="24"/>
              </w:rPr>
              <w:t xml:space="preserve">2.3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</w:t>
            </w:r>
            <w:proofErr w:type="gramStart"/>
            <w:r w:rsidRPr="005B51C0">
              <w:rPr>
                <w:sz w:val="24"/>
                <w:szCs w:val="24"/>
              </w:rPr>
              <w:t>и т.п</w:t>
            </w:r>
            <w:proofErr w:type="gramEnd"/>
            <w:r w:rsidRPr="005B51C0">
              <w:rPr>
                <w:sz w:val="24"/>
                <w:szCs w:val="24"/>
              </w:rPr>
              <w:t>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5B51C0" w:rsidRPr="005B51C0" w:rsidTr="00753712">
              <w:tc>
                <w:tcPr>
                  <w:tcW w:w="470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5B51C0" w:rsidRPr="005B51C0" w:rsidTr="00753712">
              <w:tc>
                <w:tcPr>
                  <w:tcW w:w="470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5B51C0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отсутствует</w:t>
                  </w:r>
                </w:p>
              </w:tc>
              <w:tc>
                <w:tcPr>
                  <w:tcW w:w="4395" w:type="dxa"/>
                </w:tcPr>
                <w:p w:rsidR="005B51C0" w:rsidRPr="005B51C0" w:rsidRDefault="005B51C0" w:rsidP="005B51C0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8"/>
        <w:tblpPr w:leftFromText="180" w:rightFromText="180" w:vertAnchor="text" w:tblpX="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5B51C0" w:rsidRPr="005B51C0" w:rsidTr="00753712">
        <w:tc>
          <w:tcPr>
            <w:tcW w:w="47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  <w:r w:rsidRPr="005B51C0">
              <w:rPr>
                <w:sz w:val="24"/>
                <w:szCs w:val="24"/>
              </w:rPr>
              <w:t xml:space="preserve"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</w:t>
            </w:r>
            <w:proofErr w:type="gramStart"/>
            <w:r w:rsidRPr="005B51C0">
              <w:rPr>
                <w:sz w:val="24"/>
                <w:szCs w:val="24"/>
              </w:rPr>
              <w:t>и т.п</w:t>
            </w:r>
            <w:proofErr w:type="gramEnd"/>
            <w:r w:rsidRPr="005B51C0">
              <w:rPr>
                <w:sz w:val="24"/>
                <w:szCs w:val="24"/>
              </w:rPr>
              <w:t>.):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  <w:tbl>
            <w:tblPr>
              <w:tblStyle w:val="a8"/>
              <w:tblW w:w="8627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030"/>
            </w:tblGrid>
            <w:tr w:rsidR="005B51C0" w:rsidRPr="005B51C0" w:rsidTr="00753712">
              <w:tc>
                <w:tcPr>
                  <w:tcW w:w="470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Требования</w:t>
                  </w:r>
                </w:p>
              </w:tc>
              <w:tc>
                <w:tcPr>
                  <w:tcW w:w="4030" w:type="dxa"/>
                  <w:shd w:val="clear" w:color="auto" w:fill="D9D9D9" w:themeFill="background1" w:themeFillShade="D9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sz w:val="24"/>
                      <w:szCs w:val="24"/>
                    </w:rPr>
                  </w:pPr>
                  <w:r w:rsidRPr="005B51C0">
                    <w:rPr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5B51C0" w:rsidRPr="005B51C0" w:rsidTr="00753712">
              <w:tc>
                <w:tcPr>
                  <w:tcW w:w="470" w:type="dxa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5B51C0">
                    <w:rPr>
                      <w:i/>
                      <w:sz w:val="24"/>
                      <w:szCs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i/>
                      <w:sz w:val="24"/>
                      <w:szCs w:val="24"/>
                      <w:shd w:val="pct10" w:color="auto" w:fill="auto"/>
                    </w:rPr>
                  </w:pPr>
                  <w:r w:rsidRPr="005B51C0">
                    <w:rPr>
                      <w:rFonts w:ascii="Sans Pro" w:hAnsi="Sans Pro"/>
                      <w:color w:val="000000"/>
                      <w:sz w:val="24"/>
                      <w:szCs w:val="24"/>
                      <w:shd w:val="clear" w:color="auto" w:fill="FFFFFF"/>
                    </w:rPr>
                    <w:t>Поставщик гарантирует качество продукции (товара) и его работоспособность в течение срока установленного производителем продукции (товара) и указанного в техническом паспорте или техническом описании</w:t>
                  </w:r>
                  <w:r w:rsidRPr="005B51C0">
                    <w:rPr>
                      <w:i/>
                      <w:sz w:val="24"/>
                      <w:szCs w:val="24"/>
                      <w:shd w:val="pct10" w:color="auto" w:fill="auto"/>
                    </w:rPr>
                    <w:t>.</w:t>
                  </w:r>
                </w:p>
              </w:tc>
              <w:tc>
                <w:tcPr>
                  <w:tcW w:w="4030" w:type="dxa"/>
                </w:tcPr>
                <w:p w:rsidR="005B51C0" w:rsidRPr="005B51C0" w:rsidRDefault="005B51C0" w:rsidP="005B51C0">
                  <w:pPr>
                    <w:framePr w:hSpace="180" w:wrap="around" w:vAnchor="text" w:hAnchor="text" w:x="15" w:y="1"/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uppressOverlap/>
                    <w:jc w:val="both"/>
                    <w:rPr>
                      <w:i/>
                      <w:sz w:val="24"/>
                      <w:szCs w:val="24"/>
                    </w:rPr>
                  </w:pPr>
                  <w:r w:rsidRPr="005B51C0">
                    <w:rPr>
                      <w:i/>
                      <w:sz w:val="24"/>
                      <w:szCs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</w:tbl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9591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5B51C0" w:rsidRPr="005B51C0" w:rsidTr="00753712">
        <w:tc>
          <w:tcPr>
            <w:tcW w:w="471" w:type="dxa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</w:t>
      </w: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Требования к субподрядчикам (соисполнителям) (если применимо): 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предусмотрено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Иные параметры технического задания: 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предусмотрено</w:t>
      </w:r>
    </w:p>
    <w:p w:rsidR="005B51C0" w:rsidRPr="005B51C0" w:rsidRDefault="005B51C0" w:rsidP="005B51C0">
      <w:pPr>
        <w:widowControl w:val="0"/>
        <w:numPr>
          <w:ilvl w:val="0"/>
          <w:numId w:val="14"/>
        </w:numPr>
        <w:tabs>
          <w:tab w:val="clear" w:pos="567"/>
          <w:tab w:val="num" w:pos="360"/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720" w:firstLine="0"/>
        <w:contextualSpacing/>
        <w:jc w:val="both"/>
        <w:rPr>
          <w:sz w:val="20"/>
          <w:szCs w:val="20"/>
          <w:shd w:val="clear" w:color="auto" w:fill="FFFF99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99"/>
          <w:lang w:eastAsia="ru-RU"/>
        </w:rPr>
      </w:pP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к техническому заданию (если применимо):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Техническое задание включает в себя следующие приложения, являющиеся неотъемлемой частью Документации: отсутствуют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num" w:pos="567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51C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Форма, размер и порядок предоставления обеспечения заявок на участие в процедуре закупки – 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предусмотрено.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num" w:pos="567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4"/>
          <w:shd w:val="clear" w:color="auto" w:fill="FFFF99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Форма, размер и порядок предоставления обеспечения исполнения договора -  </w:t>
      </w:r>
      <w:r w:rsidRPr="005B51C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предусмотрено</w:t>
      </w:r>
      <w:r w:rsidRPr="005B51C0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99"/>
          <w:lang w:eastAsia="ru-RU"/>
        </w:rPr>
        <w:t>.</w:t>
      </w:r>
    </w:p>
    <w:p w:rsidR="005B51C0" w:rsidRPr="005B51C0" w:rsidRDefault="005B51C0" w:rsidP="005B51C0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99"/>
          <w:lang w:eastAsia="ru-RU"/>
        </w:rPr>
      </w:pPr>
    </w:p>
    <w:p w:rsidR="005B51C0" w:rsidRPr="005B51C0" w:rsidRDefault="005B51C0" w:rsidP="005B51C0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99"/>
          <w:lang w:eastAsia="ru-RU"/>
        </w:rPr>
      </w:pPr>
    </w:p>
    <w:p w:rsidR="005B51C0" w:rsidRPr="005B51C0" w:rsidRDefault="005B51C0" w:rsidP="005B51C0">
      <w:pPr>
        <w:numPr>
          <w:ilvl w:val="2"/>
          <w:numId w:val="18"/>
        </w:numPr>
        <w:tabs>
          <w:tab w:val="clear" w:pos="720"/>
          <w:tab w:val="left" w:pos="1134"/>
          <w:tab w:val="num" w:pos="2160"/>
        </w:tabs>
        <w:kinsoku w:val="0"/>
        <w:overflowPunct w:val="0"/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B51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Контактная информация</w:t>
      </w: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tbl>
      <w:tblPr>
        <w:tblW w:w="4650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2"/>
        <w:gridCol w:w="2323"/>
        <w:gridCol w:w="6106"/>
      </w:tblGrid>
      <w:tr w:rsidR="005B51C0" w:rsidRPr="005B51C0" w:rsidTr="00753712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bookmarkStart w:id="0" w:name="_Toc342986648"/>
            <w:bookmarkStart w:id="1" w:name="_Toc342986602"/>
            <w:bookmarkStart w:id="2" w:name="_Toc342986555"/>
            <w:bookmarkStart w:id="3" w:name="_Toc342986425"/>
            <w:bookmarkStart w:id="4" w:name="_Toc342986378"/>
            <w:bookmarkEnd w:id="0"/>
            <w:bookmarkEnd w:id="1"/>
            <w:bookmarkEnd w:id="2"/>
            <w:bookmarkEnd w:id="3"/>
            <w:bookmarkEnd w:id="4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 xml:space="preserve">Контактная информация </w:t>
            </w:r>
          </w:p>
        </w:tc>
      </w:tr>
      <w:tr w:rsidR="005B51C0" w:rsidRPr="005B51C0" w:rsidTr="00753712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Луценко Валентина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 xml:space="preserve"> 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Викторовна</w:t>
            </w:r>
          </w:p>
        </w:tc>
      </w:tr>
      <w:tr w:rsidR="005B51C0" w:rsidRPr="005B51C0" w:rsidTr="00753712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t>e-mail: luzenko</w:t>
            </w: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val="en-US" w:bidi="he-IL"/>
              </w:rPr>
              <w:softHyphen/>
              <w:t>_v@dvzz.ru</w:t>
            </w:r>
          </w:p>
        </w:tc>
      </w:tr>
      <w:tr w:rsidR="005B51C0" w:rsidRPr="005B51C0" w:rsidTr="00753712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 (42335) 5-13-05 доб. 119.</w:t>
            </w:r>
          </w:p>
        </w:tc>
      </w:tr>
      <w:tr w:rsidR="005B51C0" w:rsidRPr="005B51C0" w:rsidTr="00753712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8 (42335) 4-05-85</w:t>
            </w:r>
          </w:p>
        </w:tc>
      </w:tr>
      <w:tr w:rsidR="005B51C0" w:rsidRPr="005B51C0" w:rsidTr="00753712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Calibri" w:hAnsi="Times New Roman" w:cs="Times New Roman"/>
                <w:sz w:val="20"/>
                <w:szCs w:val="20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Акционерное общество «Дальневосточный завод «Звезда»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 692801, Россия, Приморский край, г. Большой Камень, ул. Степана Лебедева, дом 1</w:t>
            </w:r>
          </w:p>
          <w:p w:rsidR="005B51C0" w:rsidRPr="005B51C0" w:rsidRDefault="005B51C0" w:rsidP="005B51C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Cs w:val="28"/>
                <w:shd w:val="pct10" w:color="auto" w:fill="auto"/>
                <w:lang w:eastAsia="ru-RU"/>
              </w:rPr>
            </w:pPr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1C0">
              <w:rPr>
                <w:rFonts w:ascii="Times New Roman" w:eastAsia="Times New Roman" w:hAnsi="Times New Roman" w:cs="Times New Roman"/>
                <w:sz w:val="20"/>
                <w:szCs w:val="20"/>
              </w:rPr>
              <w:t>очта: dvzzvezda@dvzz.ru</w:t>
            </w:r>
          </w:p>
        </w:tc>
      </w:tr>
    </w:tbl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1C0" w:rsidRPr="005B51C0" w:rsidRDefault="005B51C0" w:rsidP="005B51C0">
      <w:pPr>
        <w:tabs>
          <w:tab w:val="left" w:pos="1134"/>
        </w:tabs>
        <w:kinsoku w:val="0"/>
        <w:overflowPunct w:val="0"/>
        <w:autoSpaceDE w:val="0"/>
        <w:autoSpaceDN w:val="0"/>
        <w:spacing w:before="40" w:after="40" w:line="240" w:lineRule="auto"/>
        <w:ind w:right="57"/>
        <w:rPr>
          <w:rFonts w:ascii="Times New Roman" w:eastAsia="Times New Roman" w:hAnsi="Times New Roman" w:cs="Times New Roman"/>
          <w:lang w:eastAsia="ru-RU"/>
        </w:rPr>
      </w:pPr>
    </w:p>
    <w:p w:rsidR="002269FE" w:rsidRPr="005B51C0" w:rsidRDefault="002269FE" w:rsidP="005B51C0"/>
    <w:sectPr w:rsidR="002269FE" w:rsidRPr="005B51C0" w:rsidSect="0034437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21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886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E427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783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40C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80E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1089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101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380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248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snapToGrid w:val="0"/>
        <w:ind w:left="1701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isLgl/>
      <w:suff w:val="space"/>
      <w:lvlText w:val="%1.%2.%3.%4."/>
      <w:lvlJc w:val="left"/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3">
    <w:nsid w:val="3B0027DC"/>
    <w:multiLevelType w:val="hybridMultilevel"/>
    <w:tmpl w:val="33C2F07A"/>
    <w:lvl w:ilvl="0" w:tplc="85E6427E">
      <w:start w:val="1"/>
      <w:numFmt w:val="decimal"/>
      <w:lvlText w:val="%1"/>
      <w:lvlJc w:val="left"/>
      <w:pPr>
        <w:tabs>
          <w:tab w:val="num" w:pos="1033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15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6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9"/>
    <w:rsid w:val="00021BFB"/>
    <w:rsid w:val="00053E17"/>
    <w:rsid w:val="00083F1A"/>
    <w:rsid w:val="000D6197"/>
    <w:rsid w:val="001140D3"/>
    <w:rsid w:val="0013751E"/>
    <w:rsid w:val="001409B8"/>
    <w:rsid w:val="00141852"/>
    <w:rsid w:val="001C7B3E"/>
    <w:rsid w:val="001F008F"/>
    <w:rsid w:val="0020484C"/>
    <w:rsid w:val="002269FE"/>
    <w:rsid w:val="002A30AB"/>
    <w:rsid w:val="003269C7"/>
    <w:rsid w:val="00331F0C"/>
    <w:rsid w:val="00351105"/>
    <w:rsid w:val="0035529A"/>
    <w:rsid w:val="0035725C"/>
    <w:rsid w:val="0048591A"/>
    <w:rsid w:val="004A2F93"/>
    <w:rsid w:val="004D6325"/>
    <w:rsid w:val="00507AEF"/>
    <w:rsid w:val="005A2D21"/>
    <w:rsid w:val="005B51C0"/>
    <w:rsid w:val="005D75A4"/>
    <w:rsid w:val="006D1D52"/>
    <w:rsid w:val="006E03A3"/>
    <w:rsid w:val="007134EF"/>
    <w:rsid w:val="007241BC"/>
    <w:rsid w:val="007342DD"/>
    <w:rsid w:val="007758CB"/>
    <w:rsid w:val="00794DBF"/>
    <w:rsid w:val="007C0B90"/>
    <w:rsid w:val="007D6758"/>
    <w:rsid w:val="008B3BD9"/>
    <w:rsid w:val="0092155E"/>
    <w:rsid w:val="00972FCE"/>
    <w:rsid w:val="009A677D"/>
    <w:rsid w:val="009A6C5D"/>
    <w:rsid w:val="009F26C5"/>
    <w:rsid w:val="00A57DD1"/>
    <w:rsid w:val="00A87D3F"/>
    <w:rsid w:val="00B05690"/>
    <w:rsid w:val="00B85646"/>
    <w:rsid w:val="00BA1E56"/>
    <w:rsid w:val="00BB0BFE"/>
    <w:rsid w:val="00C63BE4"/>
    <w:rsid w:val="00D92F34"/>
    <w:rsid w:val="00F45C30"/>
    <w:rsid w:val="00F57347"/>
    <w:rsid w:val="00F8077B"/>
    <w:rsid w:val="00FF2215"/>
    <w:rsid w:val="00FF4C0F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21"/>
  </w:style>
  <w:style w:type="paragraph" w:styleId="1">
    <w:name w:val="heading 1"/>
    <w:basedOn w:val="a0"/>
    <w:next w:val="a0"/>
    <w:link w:val="10"/>
    <w:qFormat/>
    <w:rsid w:val="001C7B3E"/>
    <w:pPr>
      <w:keepNext/>
      <w:widowControl w:val="0"/>
      <w:numPr>
        <w:numId w:val="5"/>
      </w:numPr>
      <w:spacing w:before="480"/>
      <w:outlineLvl w:val="0"/>
    </w:pPr>
    <w:rPr>
      <w:rFonts w:ascii="PartnerCondensed-Normal" w:eastAsia="Times New Roman" w:hAnsi="PartnerCondensed-Normal" w:cs="Times New Roman"/>
      <w:sz w:val="28"/>
      <w:szCs w:val="28"/>
      <w:lang w:eastAsia="ru-RU"/>
    </w:rPr>
  </w:style>
  <w:style w:type="paragraph" w:styleId="2">
    <w:name w:val="heading 2"/>
    <w:basedOn w:val="20"/>
    <w:next w:val="a0"/>
    <w:link w:val="21"/>
    <w:qFormat/>
    <w:rsid w:val="001C7B3E"/>
    <w:pPr>
      <w:keepNext/>
      <w:numPr>
        <w:numId w:val="14"/>
      </w:numPr>
      <w:tabs>
        <w:tab w:val="clear" w:pos="567"/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ind w:left="0" w:firstLine="0"/>
      <w:contextualSpacing w:val="0"/>
      <w:outlineLvl w:val="1"/>
    </w:pPr>
    <w:rPr>
      <w:rFonts w:ascii="PartnerCondensed-Normal" w:hAnsi="PartnerCondensed-Normal"/>
      <w:bCs/>
      <w:sz w:val="26"/>
    </w:rPr>
  </w:style>
  <w:style w:type="paragraph" w:styleId="3">
    <w:name w:val="heading 3"/>
    <w:basedOn w:val="30"/>
    <w:next w:val="a0"/>
    <w:link w:val="31"/>
    <w:qFormat/>
    <w:rsid w:val="001C7B3E"/>
    <w:pPr>
      <w:keepLines/>
      <w:numPr>
        <w:ilvl w:val="2"/>
        <w:numId w:val="14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contextualSpacing w:val="0"/>
      <w:outlineLvl w:val="2"/>
    </w:pPr>
    <w:rPr>
      <w:rFonts w:ascii="PartnerCondensed-Normal" w:hAnsi="PartnerCondensed-Normal"/>
      <w:bCs/>
      <w:sz w:val="26"/>
    </w:rPr>
  </w:style>
  <w:style w:type="paragraph" w:styleId="4">
    <w:name w:val="heading 4"/>
    <w:basedOn w:val="a0"/>
    <w:next w:val="a0"/>
    <w:link w:val="40"/>
    <w:qFormat/>
    <w:rsid w:val="001C7B3E"/>
    <w:pPr>
      <w:keepNext/>
      <w:numPr>
        <w:ilvl w:val="3"/>
        <w:numId w:val="14"/>
      </w:numPr>
      <w:tabs>
        <w:tab w:val="clear" w:pos="1701"/>
      </w:tabs>
      <w:snapToGrid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7B3E"/>
    <w:rPr>
      <w:rFonts w:ascii="PartnerCondensed-Normal" w:eastAsia="Times New Roman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"/>
    <w:rsid w:val="001C7B3E"/>
    <w:rPr>
      <w:rFonts w:ascii="PartnerCondensed-Normal" w:eastAsia="Times New Roman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1"/>
    <w:link w:val="3"/>
    <w:rsid w:val="001C7B3E"/>
    <w:rPr>
      <w:rFonts w:ascii="PartnerCondensed-Normal" w:eastAsia="Times New Roman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C7B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7B3E"/>
  </w:style>
  <w:style w:type="paragraph" w:styleId="a">
    <w:name w:val="header"/>
    <w:basedOn w:val="a0"/>
    <w:link w:val="a4"/>
    <w:uiPriority w:val="99"/>
    <w:rsid w:val="001C7B3E"/>
    <w:pPr>
      <w:numPr>
        <w:ilvl w:val="4"/>
        <w:numId w:val="14"/>
      </w:numPr>
      <w:pBdr>
        <w:bottom w:val="single" w:sz="4" w:space="1" w:color="auto"/>
      </w:pBdr>
      <w:tabs>
        <w:tab w:val="clear" w:pos="1080"/>
        <w:tab w:val="left" w:pos="1134"/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a4">
    <w:name w:val="Верхний колонтитул Знак"/>
    <w:basedOn w:val="a1"/>
    <w:link w:val="a"/>
    <w:uiPriority w:val="99"/>
    <w:rsid w:val="001C7B3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0"/>
    <w:rsid w:val="001C7B3E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комментарий"/>
    <w:rsid w:val="001C7B3E"/>
    <w:rPr>
      <w:b/>
      <w:i/>
      <w:shd w:val="clear" w:color="auto" w:fill="FFFF99"/>
    </w:rPr>
  </w:style>
  <w:style w:type="character" w:styleId="a7">
    <w:name w:val="footnote reference"/>
    <w:uiPriority w:val="99"/>
    <w:rsid w:val="001C7B3E"/>
    <w:rPr>
      <w:rFonts w:cs="Times New Roman"/>
      <w:sz w:val="20"/>
      <w:vertAlign w:val="superscript"/>
    </w:rPr>
  </w:style>
  <w:style w:type="table" w:styleId="a8">
    <w:name w:val="Table Grid"/>
    <w:basedOn w:val="a2"/>
    <w:uiPriority w:val="99"/>
    <w:rsid w:val="001C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rsid w:val="001C7B3E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1C7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0"/>
    <w:link w:val="ac"/>
    <w:uiPriority w:val="99"/>
    <w:rsid w:val="001C7B3E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c">
    <w:name w:val="Блок Знак"/>
    <w:link w:val="ab"/>
    <w:uiPriority w:val="99"/>
    <w:locked/>
    <w:rsid w:val="001C7B3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0"/>
    <w:link w:val="-0"/>
    <w:qFormat/>
    <w:rsid w:val="001C7B3E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x-none" w:eastAsia="ru-RU"/>
    </w:rPr>
  </w:style>
  <w:style w:type="character" w:customStyle="1" w:styleId="-0">
    <w:name w:val="Введение-заголовок Знак"/>
    <w:link w:val="-"/>
    <w:locked/>
    <w:rsid w:val="001C7B3E"/>
    <w:rPr>
      <w:rFonts w:ascii="Arial" w:eastAsia="Times New Roman" w:hAnsi="Arial" w:cs="Times New Roman"/>
      <w:b/>
      <w:caps/>
      <w:sz w:val="24"/>
      <w:szCs w:val="20"/>
      <w:lang w:val="x-none" w:eastAsia="ru-RU"/>
    </w:rPr>
  </w:style>
  <w:style w:type="paragraph" w:styleId="ad">
    <w:name w:val="footer"/>
    <w:basedOn w:val="a0"/>
    <w:link w:val="ae"/>
    <w:uiPriority w:val="99"/>
    <w:rsid w:val="001C7B3E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1C7B3E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0"/>
    <w:link w:val="23"/>
    <w:uiPriority w:val="99"/>
    <w:semiHidden/>
    <w:rsid w:val="001C7B3E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1C7B3E"/>
    <w:rPr>
      <w:rFonts w:cs="Times New Roman"/>
      <w:sz w:val="20"/>
      <w:szCs w:val="20"/>
    </w:rPr>
  </w:style>
  <w:style w:type="paragraph" w:customStyle="1" w:styleId="12">
    <w:name w:val="Абзац списка1"/>
    <w:basedOn w:val="a0"/>
    <w:link w:val="ListParagraphChar"/>
    <w:uiPriority w:val="99"/>
    <w:qFormat/>
    <w:rsid w:val="001C7B3E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C7B3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List Number 2"/>
    <w:basedOn w:val="a0"/>
    <w:uiPriority w:val="99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30">
    <w:name w:val="List Number 3"/>
    <w:basedOn w:val="a0"/>
    <w:uiPriority w:val="99"/>
    <w:semiHidden/>
    <w:rsid w:val="001C7B3E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styleId="af1">
    <w:name w:val="Hyperlink"/>
    <w:semiHidden/>
    <w:rsid w:val="001C7B3E"/>
    <w:rPr>
      <w:rFonts w:cs="Times New Roman"/>
      <w:color w:val="0000FF"/>
      <w:u w:val="single"/>
    </w:rPr>
  </w:style>
  <w:style w:type="paragraph" w:styleId="af2">
    <w:name w:val="annotation text"/>
    <w:basedOn w:val="a0"/>
    <w:link w:val="af3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semiHidden/>
    <w:rsid w:val="001C7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1C7B3E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1C7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left="708"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-5">
    <w:name w:val="Пункт-5"/>
    <w:basedOn w:val="a0"/>
    <w:rsid w:val="001C7B3E"/>
    <w:pPr>
      <w:tabs>
        <w:tab w:val="num" w:pos="1080"/>
      </w:tabs>
      <w:kinsoku w:val="0"/>
      <w:overflowPunct w:val="0"/>
      <w:autoSpaceDE w:val="0"/>
      <w:autoSpaceDN w:val="0"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сылка на приложение"/>
    <w:uiPriority w:val="1"/>
    <w:qFormat/>
    <w:rsid w:val="001C7B3E"/>
    <w:rPr>
      <w:rFonts w:ascii="Times New Roman" w:hAnsi="Times New Roman" w:cs="Times New Roman" w:hint="default"/>
      <w:i w:val="0"/>
      <w:iCs w:val="0"/>
      <w:color w:val="0000CC"/>
      <w:u w:val="single"/>
    </w:rPr>
  </w:style>
  <w:style w:type="numbering" w:customStyle="1" w:styleId="24">
    <w:name w:val="Нет списка2"/>
    <w:next w:val="a3"/>
    <w:uiPriority w:val="99"/>
    <w:semiHidden/>
    <w:unhideWhenUsed/>
    <w:rsid w:val="005B51C0"/>
  </w:style>
  <w:style w:type="character" w:customStyle="1" w:styleId="af7">
    <w:name w:val="Абзац списка Знак"/>
    <w:basedOn w:val="a1"/>
    <w:link w:val="af6"/>
    <w:uiPriority w:val="34"/>
    <w:locked/>
    <w:rsid w:val="005B51C0"/>
    <w:rPr>
      <w:rFonts w:ascii="Times New Roman" w:eastAsia="Times New Roman" w:hAnsi="Times New Roman" w:cs="Times New Roman"/>
      <w:szCs w:val="28"/>
      <w:lang w:eastAsia="ru-RU"/>
    </w:rPr>
  </w:style>
  <w:style w:type="table" w:customStyle="1" w:styleId="13">
    <w:name w:val="Сетка таблицы1"/>
    <w:basedOn w:val="a2"/>
    <w:next w:val="a8"/>
    <w:uiPriority w:val="99"/>
    <w:rsid w:val="005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21"/>
  </w:style>
  <w:style w:type="paragraph" w:styleId="1">
    <w:name w:val="heading 1"/>
    <w:basedOn w:val="a0"/>
    <w:next w:val="a0"/>
    <w:link w:val="10"/>
    <w:qFormat/>
    <w:rsid w:val="001C7B3E"/>
    <w:pPr>
      <w:keepNext/>
      <w:widowControl w:val="0"/>
      <w:numPr>
        <w:numId w:val="5"/>
      </w:numPr>
      <w:spacing w:before="480"/>
      <w:outlineLvl w:val="0"/>
    </w:pPr>
    <w:rPr>
      <w:rFonts w:ascii="PartnerCondensed-Normal" w:eastAsia="Times New Roman" w:hAnsi="PartnerCondensed-Normal" w:cs="Times New Roman"/>
      <w:sz w:val="28"/>
      <w:szCs w:val="28"/>
      <w:lang w:eastAsia="ru-RU"/>
    </w:rPr>
  </w:style>
  <w:style w:type="paragraph" w:styleId="2">
    <w:name w:val="heading 2"/>
    <w:basedOn w:val="20"/>
    <w:next w:val="a0"/>
    <w:link w:val="21"/>
    <w:qFormat/>
    <w:rsid w:val="001C7B3E"/>
    <w:pPr>
      <w:keepNext/>
      <w:numPr>
        <w:numId w:val="14"/>
      </w:numPr>
      <w:tabs>
        <w:tab w:val="clear" w:pos="567"/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ind w:left="0" w:firstLine="0"/>
      <w:contextualSpacing w:val="0"/>
      <w:outlineLvl w:val="1"/>
    </w:pPr>
    <w:rPr>
      <w:rFonts w:ascii="PartnerCondensed-Normal" w:hAnsi="PartnerCondensed-Normal"/>
      <w:bCs/>
      <w:sz w:val="26"/>
    </w:rPr>
  </w:style>
  <w:style w:type="paragraph" w:styleId="3">
    <w:name w:val="heading 3"/>
    <w:basedOn w:val="30"/>
    <w:next w:val="a0"/>
    <w:link w:val="31"/>
    <w:qFormat/>
    <w:rsid w:val="001C7B3E"/>
    <w:pPr>
      <w:keepLines/>
      <w:numPr>
        <w:ilvl w:val="2"/>
        <w:numId w:val="14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contextualSpacing w:val="0"/>
      <w:outlineLvl w:val="2"/>
    </w:pPr>
    <w:rPr>
      <w:rFonts w:ascii="PartnerCondensed-Normal" w:hAnsi="PartnerCondensed-Normal"/>
      <w:bCs/>
      <w:sz w:val="26"/>
    </w:rPr>
  </w:style>
  <w:style w:type="paragraph" w:styleId="4">
    <w:name w:val="heading 4"/>
    <w:basedOn w:val="a0"/>
    <w:next w:val="a0"/>
    <w:link w:val="40"/>
    <w:qFormat/>
    <w:rsid w:val="001C7B3E"/>
    <w:pPr>
      <w:keepNext/>
      <w:numPr>
        <w:ilvl w:val="3"/>
        <w:numId w:val="14"/>
      </w:numPr>
      <w:tabs>
        <w:tab w:val="clear" w:pos="1701"/>
      </w:tabs>
      <w:snapToGrid/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7B3E"/>
    <w:rPr>
      <w:rFonts w:ascii="PartnerCondensed-Normal" w:eastAsia="Times New Roman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"/>
    <w:rsid w:val="001C7B3E"/>
    <w:rPr>
      <w:rFonts w:ascii="PartnerCondensed-Normal" w:eastAsia="Times New Roman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1"/>
    <w:link w:val="3"/>
    <w:rsid w:val="001C7B3E"/>
    <w:rPr>
      <w:rFonts w:ascii="PartnerCondensed-Normal" w:eastAsia="Times New Roman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1C7B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C7B3E"/>
  </w:style>
  <w:style w:type="paragraph" w:styleId="a">
    <w:name w:val="header"/>
    <w:basedOn w:val="a0"/>
    <w:link w:val="a4"/>
    <w:uiPriority w:val="99"/>
    <w:rsid w:val="001C7B3E"/>
    <w:pPr>
      <w:numPr>
        <w:ilvl w:val="4"/>
        <w:numId w:val="14"/>
      </w:numPr>
      <w:pBdr>
        <w:bottom w:val="single" w:sz="4" w:space="1" w:color="auto"/>
      </w:pBdr>
      <w:tabs>
        <w:tab w:val="clear" w:pos="1080"/>
        <w:tab w:val="left" w:pos="1134"/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a4">
    <w:name w:val="Верхний колонтитул Знак"/>
    <w:basedOn w:val="a1"/>
    <w:link w:val="a"/>
    <w:uiPriority w:val="99"/>
    <w:rsid w:val="001C7B3E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0"/>
    <w:rsid w:val="001C7B3E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комментарий"/>
    <w:rsid w:val="001C7B3E"/>
    <w:rPr>
      <w:b/>
      <w:i/>
      <w:shd w:val="clear" w:color="auto" w:fill="FFFF99"/>
    </w:rPr>
  </w:style>
  <w:style w:type="character" w:styleId="a7">
    <w:name w:val="footnote reference"/>
    <w:uiPriority w:val="99"/>
    <w:rsid w:val="001C7B3E"/>
    <w:rPr>
      <w:rFonts w:cs="Times New Roman"/>
      <w:sz w:val="20"/>
      <w:vertAlign w:val="superscript"/>
    </w:rPr>
  </w:style>
  <w:style w:type="table" w:styleId="a8">
    <w:name w:val="Table Grid"/>
    <w:basedOn w:val="a2"/>
    <w:uiPriority w:val="99"/>
    <w:rsid w:val="001C7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rsid w:val="001C7B3E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1C7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0"/>
    <w:link w:val="ac"/>
    <w:uiPriority w:val="99"/>
    <w:rsid w:val="001C7B3E"/>
    <w:pPr>
      <w:tabs>
        <w:tab w:val="left" w:pos="1134"/>
      </w:tabs>
      <w:kinsoku w:val="0"/>
      <w:overflowPunct w:val="0"/>
      <w:autoSpaceDE w:val="0"/>
      <w:autoSpaceDN w:val="0"/>
      <w:spacing w:before="3360" w:after="600" w:line="288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c">
    <w:name w:val="Блок Знак"/>
    <w:link w:val="ab"/>
    <w:uiPriority w:val="99"/>
    <w:locked/>
    <w:rsid w:val="001C7B3E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0"/>
    <w:link w:val="-0"/>
    <w:qFormat/>
    <w:rsid w:val="001C7B3E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0"/>
      <w:lang w:val="x-none" w:eastAsia="ru-RU"/>
    </w:rPr>
  </w:style>
  <w:style w:type="character" w:customStyle="1" w:styleId="-0">
    <w:name w:val="Введение-заголовок Знак"/>
    <w:link w:val="-"/>
    <w:locked/>
    <w:rsid w:val="001C7B3E"/>
    <w:rPr>
      <w:rFonts w:ascii="Arial" w:eastAsia="Times New Roman" w:hAnsi="Arial" w:cs="Times New Roman"/>
      <w:b/>
      <w:caps/>
      <w:sz w:val="24"/>
      <w:szCs w:val="20"/>
      <w:lang w:val="x-none" w:eastAsia="ru-RU"/>
    </w:rPr>
  </w:style>
  <w:style w:type="paragraph" w:styleId="ad">
    <w:name w:val="footer"/>
    <w:basedOn w:val="a0"/>
    <w:link w:val="ae"/>
    <w:uiPriority w:val="99"/>
    <w:rsid w:val="001C7B3E"/>
    <w:pPr>
      <w:tabs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1C7B3E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0"/>
    <w:link w:val="23"/>
    <w:uiPriority w:val="99"/>
    <w:semiHidden/>
    <w:rsid w:val="001C7B3E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1C7B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ParagraphChar">
    <w:name w:val="List Paragraph Char"/>
    <w:link w:val="12"/>
    <w:uiPriority w:val="99"/>
    <w:locked/>
    <w:rsid w:val="001C7B3E"/>
    <w:rPr>
      <w:rFonts w:cs="Times New Roman"/>
      <w:sz w:val="20"/>
      <w:szCs w:val="20"/>
    </w:rPr>
  </w:style>
  <w:style w:type="paragraph" w:customStyle="1" w:styleId="12">
    <w:name w:val="Абзац списка1"/>
    <w:basedOn w:val="a0"/>
    <w:link w:val="ListParagraphChar"/>
    <w:uiPriority w:val="99"/>
    <w:qFormat/>
    <w:rsid w:val="001C7B3E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1C7B3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List Number 2"/>
    <w:basedOn w:val="a0"/>
    <w:uiPriority w:val="99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30">
    <w:name w:val="List Number 3"/>
    <w:basedOn w:val="a0"/>
    <w:uiPriority w:val="99"/>
    <w:semiHidden/>
    <w:rsid w:val="001C7B3E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contextualSpacing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character" w:styleId="af1">
    <w:name w:val="Hyperlink"/>
    <w:semiHidden/>
    <w:rsid w:val="001C7B3E"/>
    <w:rPr>
      <w:rFonts w:cs="Times New Roman"/>
      <w:color w:val="0000FF"/>
      <w:u w:val="single"/>
    </w:rPr>
  </w:style>
  <w:style w:type="paragraph" w:styleId="af2">
    <w:name w:val="annotation text"/>
    <w:basedOn w:val="a0"/>
    <w:link w:val="af3"/>
    <w:semiHidden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1"/>
    <w:link w:val="af2"/>
    <w:semiHidden/>
    <w:rsid w:val="001C7B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1C7B3E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1C7B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0"/>
    <w:link w:val="af7"/>
    <w:uiPriority w:val="34"/>
    <w:qFormat/>
    <w:rsid w:val="001C7B3E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left="708"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-5">
    <w:name w:val="Пункт-5"/>
    <w:basedOn w:val="a0"/>
    <w:rsid w:val="001C7B3E"/>
    <w:pPr>
      <w:tabs>
        <w:tab w:val="num" w:pos="1080"/>
      </w:tabs>
      <w:kinsoku w:val="0"/>
      <w:overflowPunct w:val="0"/>
      <w:autoSpaceDE w:val="0"/>
      <w:autoSpaceDN w:val="0"/>
      <w:spacing w:after="0" w:line="240" w:lineRule="auto"/>
      <w:ind w:left="1080" w:hanging="10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Ссылка на приложение"/>
    <w:uiPriority w:val="1"/>
    <w:qFormat/>
    <w:rsid w:val="001C7B3E"/>
    <w:rPr>
      <w:rFonts w:ascii="Times New Roman" w:hAnsi="Times New Roman" w:cs="Times New Roman" w:hint="default"/>
      <w:i w:val="0"/>
      <w:iCs w:val="0"/>
      <w:color w:val="0000CC"/>
      <w:u w:val="single"/>
    </w:rPr>
  </w:style>
  <w:style w:type="numbering" w:customStyle="1" w:styleId="24">
    <w:name w:val="Нет списка2"/>
    <w:next w:val="a3"/>
    <w:uiPriority w:val="99"/>
    <w:semiHidden/>
    <w:unhideWhenUsed/>
    <w:rsid w:val="005B51C0"/>
  </w:style>
  <w:style w:type="character" w:customStyle="1" w:styleId="af7">
    <w:name w:val="Абзац списка Знак"/>
    <w:basedOn w:val="a1"/>
    <w:link w:val="af6"/>
    <w:uiPriority w:val="34"/>
    <w:locked/>
    <w:rsid w:val="005B51C0"/>
    <w:rPr>
      <w:rFonts w:ascii="Times New Roman" w:eastAsia="Times New Roman" w:hAnsi="Times New Roman" w:cs="Times New Roman"/>
      <w:szCs w:val="28"/>
      <w:lang w:eastAsia="ru-RU"/>
    </w:rPr>
  </w:style>
  <w:style w:type="table" w:customStyle="1" w:styleId="13">
    <w:name w:val="Сетка таблицы1"/>
    <w:basedOn w:val="a2"/>
    <w:next w:val="a8"/>
    <w:uiPriority w:val="99"/>
    <w:rsid w:val="005B5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527C-0588-423C-9390-1DF69C01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9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Корнеевец Д.Е.</dc:creator>
  <cp:keywords/>
  <dc:description/>
  <cp:lastModifiedBy>Сапожникова А.А.</cp:lastModifiedBy>
  <cp:revision>37</cp:revision>
  <cp:lastPrinted>2024-01-26T03:35:00Z</cp:lastPrinted>
  <dcterms:created xsi:type="dcterms:W3CDTF">2021-03-03T01:14:00Z</dcterms:created>
  <dcterms:modified xsi:type="dcterms:W3CDTF">2024-03-20T01:06:00Z</dcterms:modified>
</cp:coreProperties>
</file>