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3070A4">
        <w:rPr>
          <w:i/>
        </w:rPr>
        <w:t xml:space="preserve">                                    №179/22-А от 20.05.2022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="00D00FB5">
        <w:rPr>
          <w:rFonts w:eastAsiaTheme="minorHAnsi"/>
          <w:b/>
          <w:lang w:eastAsia="en-US"/>
        </w:rPr>
        <w:t xml:space="preserve">на поставку </w:t>
      </w:r>
      <w:r w:rsidR="00B7229D">
        <w:rPr>
          <w:rFonts w:eastAsiaTheme="minorHAnsi"/>
          <w:b/>
          <w:lang w:eastAsia="en-US"/>
        </w:rPr>
        <w:t>автоматического шлифовального станка</w:t>
      </w:r>
      <w:r w:rsidR="00FE1E1D" w:rsidRPr="00BE1118">
        <w:rPr>
          <w:b/>
        </w:rPr>
        <w:t>, со</w:t>
      </w:r>
      <w:r w:rsidR="00FE1E1D" w:rsidRPr="00CB6BA1">
        <w:rPr>
          <w:b/>
        </w:rPr>
        <w:t>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CD6602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proofErr w:type="spellStart"/>
            <w:r w:rsidR="00CD6602">
              <w:t>Росэлторг</w:t>
            </w:r>
            <w:proofErr w:type="spellEnd"/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04"/>
        <w:gridCol w:w="3753"/>
        <w:gridCol w:w="2510"/>
        <w:gridCol w:w="1745"/>
        <w:gridCol w:w="894"/>
      </w:tblGrid>
      <w:tr w:rsidR="00E9107F" w:rsidRPr="00CB6BA1" w:rsidTr="00BC1A77">
        <w:tc>
          <w:tcPr>
            <w:tcW w:w="70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BC1A77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BC1A77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7229D" w:rsidRPr="00CB6BA1" w:rsidTr="00BA0C0D">
        <w:trPr>
          <w:trHeight w:val="568"/>
        </w:trPr>
        <w:tc>
          <w:tcPr>
            <w:tcW w:w="704" w:type="dxa"/>
          </w:tcPr>
          <w:p w:rsidR="00B7229D" w:rsidRPr="00994986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4986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Автоматический шлифовальный станок</w:t>
            </w:r>
            <w:r w:rsidRPr="00A04CBE">
              <w:t xml:space="preserve"> </w:t>
            </w:r>
          </w:p>
        </w:tc>
        <w:tc>
          <w:tcPr>
            <w:tcW w:w="2510" w:type="dxa"/>
            <w:vMerge w:val="restart"/>
            <w:vAlign w:val="center"/>
          </w:tcPr>
          <w:p w:rsidR="00B7229D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  <w:r w:rsidRPr="00BC1A77">
              <w:rPr>
                <w:rFonts w:eastAsia="SimSun"/>
                <w:bCs/>
                <w:lang w:bidi="he-IL"/>
              </w:rPr>
              <w:t xml:space="preserve">Срок поставки Товара: </w:t>
            </w:r>
            <w:r>
              <w:rPr>
                <w:rFonts w:eastAsia="SimSun"/>
              </w:rPr>
              <w:t>3 (</w:t>
            </w:r>
            <w:r w:rsidRPr="00252432">
              <w:rPr>
                <w:rFonts w:eastAsia="SimSun"/>
              </w:rPr>
              <w:t>три</w:t>
            </w:r>
            <w:r w:rsidRPr="00BC1A77">
              <w:rPr>
                <w:rFonts w:eastAsia="SimSun"/>
              </w:rPr>
              <w:t>) месяца с момента подписания Договора.</w:t>
            </w:r>
          </w:p>
          <w:p w:rsidR="00B7229D" w:rsidRPr="00BC1A77" w:rsidRDefault="00B7229D" w:rsidP="0087717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7229D" w:rsidRPr="00BC1A77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B7229D" w:rsidRPr="009B1CCF" w:rsidRDefault="00B7229D" w:rsidP="0087717B">
            <w:pPr>
              <w:pStyle w:val="41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B7229D" w:rsidRPr="00CB6BA1" w:rsidTr="00B7229D">
        <w:trPr>
          <w:trHeight w:val="703"/>
        </w:trPr>
        <w:tc>
          <w:tcPr>
            <w:tcW w:w="704" w:type="dxa"/>
          </w:tcPr>
          <w:p w:rsidR="00B7229D" w:rsidRPr="00994986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Монтаж</w:t>
            </w:r>
          </w:p>
        </w:tc>
        <w:tc>
          <w:tcPr>
            <w:tcW w:w="2510" w:type="dxa"/>
            <w:vMerge/>
            <w:vAlign w:val="center"/>
          </w:tcPr>
          <w:p w:rsidR="00B7229D" w:rsidRPr="00C367C3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B7229D" w:rsidRPr="00BC1A77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7229D" w:rsidRDefault="00B7229D" w:rsidP="0087717B">
            <w:pPr>
              <w:pStyle w:val="41"/>
              <w:ind w:left="0"/>
              <w:jc w:val="center"/>
            </w:pPr>
          </w:p>
        </w:tc>
      </w:tr>
      <w:tr w:rsidR="00B7229D" w:rsidRPr="00CB6BA1" w:rsidTr="00B7229D">
        <w:trPr>
          <w:trHeight w:val="253"/>
        </w:trPr>
        <w:tc>
          <w:tcPr>
            <w:tcW w:w="704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Сборка</w:t>
            </w:r>
          </w:p>
        </w:tc>
        <w:tc>
          <w:tcPr>
            <w:tcW w:w="2510" w:type="dxa"/>
            <w:vMerge/>
            <w:vAlign w:val="center"/>
          </w:tcPr>
          <w:p w:rsidR="00B7229D" w:rsidRPr="00C367C3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7229D" w:rsidRDefault="00B7229D" w:rsidP="0087717B">
            <w:pPr>
              <w:pStyle w:val="41"/>
              <w:ind w:left="0"/>
              <w:jc w:val="center"/>
            </w:pPr>
          </w:p>
        </w:tc>
      </w:tr>
      <w:tr w:rsidR="00B7229D" w:rsidRPr="00CB6BA1" w:rsidTr="00B7229D">
        <w:trPr>
          <w:trHeight w:val="355"/>
        </w:trPr>
        <w:tc>
          <w:tcPr>
            <w:tcW w:w="704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Пусконаладочные работы</w:t>
            </w:r>
          </w:p>
        </w:tc>
        <w:tc>
          <w:tcPr>
            <w:tcW w:w="2510" w:type="dxa"/>
            <w:vMerge/>
            <w:vAlign w:val="center"/>
          </w:tcPr>
          <w:p w:rsidR="00B7229D" w:rsidRPr="00C367C3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7229D" w:rsidRDefault="00B7229D" w:rsidP="0087717B">
            <w:pPr>
              <w:pStyle w:val="41"/>
              <w:ind w:left="0"/>
              <w:jc w:val="center"/>
            </w:pPr>
          </w:p>
        </w:tc>
      </w:tr>
      <w:tr w:rsidR="00B7229D" w:rsidRPr="00CB6BA1" w:rsidTr="00B7229D">
        <w:trPr>
          <w:trHeight w:val="329"/>
        </w:trPr>
        <w:tc>
          <w:tcPr>
            <w:tcW w:w="704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Приёмосдаточные испытания</w:t>
            </w:r>
          </w:p>
        </w:tc>
        <w:tc>
          <w:tcPr>
            <w:tcW w:w="2510" w:type="dxa"/>
            <w:vMerge/>
            <w:vAlign w:val="center"/>
          </w:tcPr>
          <w:p w:rsidR="00B7229D" w:rsidRPr="00C367C3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7229D" w:rsidRDefault="00B7229D" w:rsidP="0087717B">
            <w:pPr>
              <w:pStyle w:val="41"/>
              <w:ind w:left="0"/>
              <w:jc w:val="center"/>
            </w:pPr>
          </w:p>
        </w:tc>
      </w:tr>
      <w:tr w:rsidR="00B7229D" w:rsidRPr="00CB6BA1" w:rsidTr="00B7229D">
        <w:trPr>
          <w:trHeight w:val="288"/>
        </w:trPr>
        <w:tc>
          <w:tcPr>
            <w:tcW w:w="704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</w:tcPr>
          <w:p w:rsidR="00B7229D" w:rsidRPr="00A04CBE" w:rsidRDefault="00B7229D" w:rsidP="0087717B">
            <w:pPr>
              <w:contextualSpacing/>
              <w:jc w:val="both"/>
            </w:pPr>
            <w:r>
              <w:t>Инструктаж</w:t>
            </w:r>
          </w:p>
        </w:tc>
        <w:tc>
          <w:tcPr>
            <w:tcW w:w="2510" w:type="dxa"/>
            <w:vMerge/>
            <w:vAlign w:val="center"/>
          </w:tcPr>
          <w:p w:rsidR="00B7229D" w:rsidRPr="00C367C3" w:rsidRDefault="00B7229D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B7229D" w:rsidRDefault="00B7229D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7229D" w:rsidRDefault="00B7229D" w:rsidP="0087717B">
            <w:pPr>
              <w:pStyle w:val="41"/>
              <w:ind w:left="0"/>
              <w:jc w:val="center"/>
            </w:pP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287EC1" w:rsidRPr="00970BDE" w:rsidRDefault="00970BDE" w:rsidP="00970BDE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287EC1" w:rsidRPr="00970BDE">
        <w:rPr>
          <w:color w:val="000000"/>
        </w:rPr>
        <w:t xml:space="preserve">Стороны применяют следующий порядок оплаты по Договору: </w:t>
      </w:r>
    </w:p>
    <w:p w:rsidR="00A2142B" w:rsidRPr="00150429" w:rsidRDefault="000977AF" w:rsidP="00A2142B">
      <w:pPr>
        <w:jc w:val="both"/>
        <w:rPr>
          <w:b/>
          <w:i/>
        </w:rPr>
      </w:pPr>
      <w:r>
        <w:rPr>
          <w:b/>
          <w:i/>
        </w:rPr>
        <w:tab/>
      </w:r>
      <w:r w:rsidR="00A2142B" w:rsidRPr="00150429">
        <w:rPr>
          <w:b/>
          <w:i/>
        </w:rPr>
        <w:t>В случае, если Поставщик является субъектом малого и среднего предпринимательства:</w:t>
      </w:r>
    </w:p>
    <w:p w:rsidR="00150429" w:rsidRDefault="00A2142B" w:rsidP="00150429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 w:rsidR="00994986">
        <w:rPr>
          <w:rFonts w:eastAsia="Calibri"/>
          <w:color w:val="000000"/>
          <w:lang w:eastAsia="en-US"/>
        </w:rPr>
        <w:t>Платеж в размере 10</w:t>
      </w:r>
      <w:r w:rsidR="00150429" w:rsidRPr="00150429">
        <w:rPr>
          <w:rFonts w:eastAsia="Calibri"/>
          <w:color w:val="000000"/>
          <w:lang w:eastAsia="en-US"/>
        </w:rPr>
        <w:t>0 % (девяносто процентов) от общей стоимости поставляемого Товара, в том числе НДС 20 % (двадцать процентов), производится Покупателем прямым б</w:t>
      </w:r>
      <w:r w:rsidR="00BA0C0D">
        <w:rPr>
          <w:rFonts w:eastAsia="Calibri"/>
          <w:color w:val="000000"/>
          <w:lang w:eastAsia="en-US"/>
        </w:rPr>
        <w:t>анковским переводом в течение 7</w:t>
      </w:r>
      <w:r w:rsidR="00150429"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="00150429" w:rsidRPr="00150429">
        <w:rPr>
          <w:rFonts w:eastAsia="Calibri"/>
          <w:color w:val="000000"/>
          <w:lang w:eastAsia="en-US"/>
        </w:rPr>
        <w:t xml:space="preserve"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</w:t>
      </w:r>
      <w:r w:rsidR="00150429" w:rsidRPr="00150429">
        <w:rPr>
          <w:rFonts w:eastAsia="Calibri"/>
          <w:color w:val="000000"/>
          <w:lang w:eastAsia="en-US"/>
        </w:rPr>
        <w:lastRenderedPageBreak/>
        <w:t>согласованного по содержанию с Покупателем, и счета-фактуры на Товар (при необходимости).</w:t>
      </w:r>
    </w:p>
    <w:p w:rsidR="00994986" w:rsidRPr="00150429" w:rsidRDefault="00994986" w:rsidP="00994986">
      <w:pPr>
        <w:ind w:firstLine="708"/>
        <w:jc w:val="both"/>
        <w:rPr>
          <w:b/>
          <w:i/>
        </w:rPr>
      </w:pPr>
      <w:r w:rsidRPr="00150429">
        <w:rPr>
          <w:b/>
          <w:i/>
        </w:rPr>
        <w:t xml:space="preserve">В случае, если Поставщик </w:t>
      </w:r>
      <w:r>
        <w:rPr>
          <w:b/>
          <w:i/>
        </w:rPr>
        <w:t xml:space="preserve">не </w:t>
      </w:r>
      <w:r w:rsidRPr="00150429">
        <w:rPr>
          <w:b/>
          <w:i/>
        </w:rPr>
        <w:t>является субъектом малого и среднего предпринимательства:</w:t>
      </w:r>
    </w:p>
    <w:p w:rsidR="00994986" w:rsidRPr="00150429" w:rsidRDefault="00994986" w:rsidP="00994986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>
        <w:rPr>
          <w:rFonts w:eastAsia="Calibri"/>
          <w:color w:val="000000"/>
          <w:lang w:eastAsia="en-US"/>
        </w:rPr>
        <w:t>Платеж в размере 10</w:t>
      </w:r>
      <w:r w:rsidRPr="00150429">
        <w:rPr>
          <w:rFonts w:eastAsia="Calibri"/>
          <w:color w:val="000000"/>
          <w:lang w:eastAsia="en-US"/>
        </w:rPr>
        <w:t xml:space="preserve">0 % (девяносто процентов) от общей стоимости поставляемого Товара, в том числе НДС 20 % (двадцать процентов), производится Покупателем прямым </w:t>
      </w:r>
      <w:r w:rsidR="00BA0C0D">
        <w:rPr>
          <w:rFonts w:eastAsia="Calibri"/>
          <w:color w:val="000000"/>
          <w:lang w:eastAsia="en-US"/>
        </w:rPr>
        <w:t>банковским переводом в течение 7</w:t>
      </w:r>
      <w:r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FA244B" w:rsidRPr="00E51689" w:rsidRDefault="00150429" w:rsidP="00994986">
      <w:pPr>
        <w:suppressAutoHyphens/>
        <w:jc w:val="both"/>
      </w:pPr>
      <w:r w:rsidRPr="00150429">
        <w:rPr>
          <w:rFonts w:eastAsia="Calibri"/>
          <w:color w:val="000000"/>
          <w:lang w:eastAsia="en-US"/>
        </w:rPr>
        <w:tab/>
      </w:r>
      <w:r w:rsidR="00FA244B" w:rsidRPr="00E51689">
        <w:t>Общие требования к расчетам по Договору: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FA244B" w:rsidRPr="00E51689" w:rsidRDefault="00FA244B" w:rsidP="00FA244B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(АО).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FA244B" w:rsidRPr="00E51689" w:rsidRDefault="00FA244B" w:rsidP="00FA244B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FA244B" w:rsidRDefault="00034FFD" w:rsidP="00034FFD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t>В соответствии с Положением ООО «ССК «Звезда» «О закупке товаров</w:t>
      </w:r>
      <w:r w:rsidR="002C6949">
        <w:t>, работ, услуг» от 20</w:t>
      </w:r>
      <w:r w:rsidR="008A2CEF">
        <w:t>.08.2021 г.</w:t>
      </w:r>
      <w:r w:rsidRPr="00D47146">
        <w:t xml:space="preserve">  № П2-07 П-0005</w:t>
      </w:r>
      <w:r>
        <w:t xml:space="preserve"> версия 4</w:t>
      </w:r>
      <w:r w:rsidRPr="00D47146">
        <w:t>.00 настоящий анонс размещается в целях:</w:t>
      </w:r>
    </w:p>
    <w:p w:rsidR="00581F98" w:rsidRPr="00BC3B4F" w:rsidRDefault="00581F98" w:rsidP="005118BD">
      <w:pPr>
        <w:pStyle w:val="-5"/>
        <w:numPr>
          <w:ilvl w:val="0"/>
          <w:numId w:val="51"/>
        </w:numPr>
        <w:tabs>
          <w:tab w:val="left" w:pos="993"/>
        </w:tabs>
        <w:kinsoku/>
        <w:overflowPunct/>
        <w:autoSpaceDE/>
        <w:autoSpaceDN/>
        <w:spacing w:before="120"/>
      </w:pPr>
      <w:r w:rsidRPr="00BC3B4F">
        <w:t>повышения осведомленности рынка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б) </w:t>
      </w: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в) </w:t>
      </w: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</w:t>
      </w:r>
      <w:r w:rsidRPr="00BC3B4F">
        <w:lastRenderedPageBreak/>
        <w:t xml:space="preserve">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г) </w:t>
      </w:r>
      <w:r w:rsidRPr="00BC3B4F">
        <w:t>повышения качества проработки Заказчиком изв</w:t>
      </w:r>
      <w:r>
        <w:t>ещения и документации о закупке.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t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Вас предоставить на ЭТП «Фабрикант»</w:t>
      </w:r>
      <w:r w:rsidRPr="00D47146">
        <w:rPr>
          <w:sz w:val="20"/>
          <w:szCs w:val="20"/>
        </w:rPr>
        <w:t xml:space="preserve"> </w:t>
      </w:r>
      <w:r w:rsidRPr="00D47146">
        <w:t>следующие заполненные документы:</w:t>
      </w:r>
    </w:p>
    <w:p w:rsidR="007B5D5E" w:rsidRPr="009D5A4F" w:rsidRDefault="007B5D5E" w:rsidP="00A42DDA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E51689">
        <w:rPr>
          <w:b/>
          <w:szCs w:val="26"/>
        </w:rPr>
        <w:t xml:space="preserve">- </w:t>
      </w:r>
      <w:r w:rsidR="00560AE1" w:rsidRPr="009D5A4F">
        <w:rPr>
          <w:b/>
          <w:szCs w:val="26"/>
          <w:shd w:val="clear" w:color="auto" w:fill="FFFFFF" w:themeFill="background1"/>
        </w:rPr>
        <w:t xml:space="preserve">Сравнительная таблица </w:t>
      </w:r>
      <w:r w:rsidR="00560AE1" w:rsidRPr="00E740DE">
        <w:rPr>
          <w:b/>
          <w:szCs w:val="26"/>
          <w:shd w:val="clear" w:color="auto" w:fill="FFFFFF" w:themeFill="background1"/>
        </w:rPr>
        <w:t xml:space="preserve">технических характеристик и комплектности поставки </w:t>
      </w:r>
      <w:r w:rsidR="00B7229D">
        <w:rPr>
          <w:b/>
          <w:szCs w:val="26"/>
          <w:shd w:val="clear" w:color="auto" w:fill="FFFFFF" w:themeFill="background1"/>
        </w:rPr>
        <w:t>автоматического шлифовального станка</w:t>
      </w:r>
      <w:r w:rsidR="00F144D9" w:rsidRPr="009D5A4F">
        <w:rPr>
          <w:b/>
          <w:szCs w:val="26"/>
          <w:shd w:val="clear" w:color="auto" w:fill="FFFFFF" w:themeFill="background1"/>
        </w:rPr>
        <w:t xml:space="preserve"> </w:t>
      </w:r>
      <w:r w:rsidR="007D268D" w:rsidRPr="009D5A4F">
        <w:rPr>
          <w:b/>
          <w:szCs w:val="26"/>
          <w:shd w:val="clear" w:color="auto" w:fill="FFFFFF" w:themeFill="background1"/>
        </w:rPr>
        <w:t>(Приложение № 2</w:t>
      </w:r>
      <w:r w:rsidR="000C7C4B" w:rsidRPr="009D5A4F">
        <w:rPr>
          <w:b/>
          <w:szCs w:val="26"/>
          <w:shd w:val="clear" w:color="auto" w:fill="FFFFFF" w:themeFill="background1"/>
        </w:rPr>
        <w:t xml:space="preserve"> к Техническому заданию</w:t>
      </w:r>
      <w:r w:rsidR="007D268D" w:rsidRPr="009D5A4F">
        <w:rPr>
          <w:b/>
          <w:szCs w:val="26"/>
          <w:shd w:val="clear" w:color="auto" w:fill="FFFFFF" w:themeFill="background1"/>
        </w:rPr>
        <w:t>)</w:t>
      </w:r>
      <w:r w:rsidRPr="009D5A4F">
        <w:rPr>
          <w:b/>
          <w:szCs w:val="26"/>
          <w:shd w:val="clear" w:color="auto" w:fill="FFFFFF" w:themeFill="background1"/>
        </w:rPr>
        <w:t>;</w:t>
      </w:r>
      <w:r w:rsidR="007D268D" w:rsidRPr="009D5A4F">
        <w:rPr>
          <w:b/>
          <w:szCs w:val="26"/>
          <w:shd w:val="clear" w:color="auto" w:fill="FFFFFF" w:themeFill="background1"/>
        </w:rPr>
        <w:t xml:space="preserve"> </w:t>
      </w:r>
    </w:p>
    <w:p w:rsidR="007B5D5E" w:rsidRPr="009D5A4F" w:rsidRDefault="007B5D5E" w:rsidP="00A42DDA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9D5A4F">
        <w:rPr>
          <w:b/>
          <w:szCs w:val="26"/>
          <w:shd w:val="clear" w:color="auto" w:fill="FFFFFF" w:themeFill="background1"/>
        </w:rPr>
        <w:t xml:space="preserve">- Коммерческое предложение на поставку </w:t>
      </w:r>
      <w:r w:rsidR="00B7229D">
        <w:rPr>
          <w:b/>
          <w:szCs w:val="26"/>
          <w:shd w:val="clear" w:color="auto" w:fill="FFFFFF" w:themeFill="background1"/>
        </w:rPr>
        <w:t>автоматического шлифовального станка</w:t>
      </w:r>
      <w:r w:rsidR="00D00FB5">
        <w:rPr>
          <w:b/>
          <w:szCs w:val="26"/>
          <w:shd w:val="clear" w:color="auto" w:fill="FFFFFF" w:themeFill="background1"/>
        </w:rPr>
        <w:t xml:space="preserve"> </w:t>
      </w:r>
      <w:r w:rsidR="00C45C29" w:rsidRPr="009D5A4F">
        <w:rPr>
          <w:b/>
          <w:szCs w:val="26"/>
          <w:shd w:val="clear" w:color="auto" w:fill="FFFFFF" w:themeFill="background1"/>
        </w:rPr>
        <w:t>(Приложение</w:t>
      </w:r>
      <w:r w:rsidRPr="009D5A4F">
        <w:rPr>
          <w:b/>
          <w:szCs w:val="26"/>
          <w:shd w:val="clear" w:color="auto" w:fill="FFFFFF" w:themeFill="background1"/>
        </w:rPr>
        <w:t xml:space="preserve"> № 2 Анонса предстоящей процедуры закупки);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3070A4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</w:p>
          <w:p w:rsidR="00FE1E1D" w:rsidRPr="00CB6BA1" w:rsidRDefault="003070A4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мая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153EE" w:rsidRDefault="00A153EE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A4" w:rsidRDefault="00A153EE" w:rsidP="003070A4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</w:p>
          <w:p w:rsidR="00A153EE" w:rsidRDefault="00A153EE" w:rsidP="003070A4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proofErr w:type="gramEnd"/>
            <w:r w:rsidR="0030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0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70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__г. </w:t>
            </w:r>
            <w:r w:rsidR="00307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«17_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: </w:t>
            </w:r>
            <w:r w:rsidR="00307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м»</w:t>
            </w:r>
          </w:p>
          <w:p w:rsidR="003070A4" w:rsidRPr="00581F98" w:rsidRDefault="003070A4" w:rsidP="003070A4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Часовой пояс организатора Анонса</w:t>
            </w: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4B5822" w:rsidP="00D8235D">
      <w:pPr>
        <w:ind w:firstLine="709"/>
        <w:rPr>
          <w:lang w:bidi="he-IL"/>
        </w:rPr>
      </w:pPr>
      <w:r>
        <w:rPr>
          <w:lang w:bidi="he-IL"/>
        </w:rPr>
        <w:t>Улько</w:t>
      </w:r>
      <w:r w:rsidR="004D0EC6">
        <w:rPr>
          <w:lang w:bidi="he-IL"/>
        </w:rPr>
        <w:t xml:space="preserve"> </w:t>
      </w:r>
      <w:r>
        <w:rPr>
          <w:lang w:bidi="he-IL"/>
        </w:rPr>
        <w:t>Сергей</w:t>
      </w:r>
      <w:r w:rsidR="004D0EC6">
        <w:rPr>
          <w:lang w:bidi="he-IL"/>
        </w:rPr>
        <w:t xml:space="preserve"> </w:t>
      </w:r>
      <w:r>
        <w:rPr>
          <w:lang w:bidi="he-IL"/>
        </w:rPr>
        <w:t>Александрович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proofErr w:type="spellStart"/>
      <w:r w:rsidR="00DC0D08">
        <w:rPr>
          <w:lang w:val="en-US"/>
        </w:rPr>
        <w:t>UlkoSA</w:t>
      </w:r>
      <w:proofErr w:type="spellEnd"/>
      <w:r w:rsidR="00AF5D45" w:rsidRPr="001016D8">
        <w:t>@</w:t>
      </w:r>
      <w:proofErr w:type="spellStart"/>
      <w:r w:rsidR="00AF5D45" w:rsidRPr="001016D8">
        <w:rPr>
          <w:lang w:val="en-US"/>
        </w:rPr>
        <w:t>sskzvezda</w:t>
      </w:r>
      <w:proofErr w:type="spellEnd"/>
      <w:r w:rsidR="00AF5D45" w:rsidRPr="001016D8">
        <w:t>.</w:t>
      </w:r>
      <w:proofErr w:type="spellStart"/>
      <w:r w:rsidR="00AF5D45" w:rsidRPr="001016D8">
        <w:rPr>
          <w:lang w:val="en-US"/>
        </w:rPr>
        <w:t>ru</w:t>
      </w:r>
      <w:proofErr w:type="spellEnd"/>
    </w:p>
    <w:p w:rsidR="00D8235D" w:rsidRPr="00C949F0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4-11-80 </w:t>
      </w:r>
      <w:proofErr w:type="spellStart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40-09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00375E">
      <w:pPr>
        <w:shd w:val="clear" w:color="auto" w:fill="FFFFFF" w:themeFill="background1"/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00375E">
      <w:pPr>
        <w:pStyle w:val="af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3665CF" w:rsidRPr="003665CF" w:rsidRDefault="003665CF" w:rsidP="0000375E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1 Техническое задание и приложения </w:t>
      </w:r>
      <w:r w:rsidRPr="00C115CA">
        <w:rPr>
          <w:rFonts w:eastAsiaTheme="minorHAnsi"/>
          <w:lang w:eastAsia="en-US"/>
        </w:rPr>
        <w:t xml:space="preserve">к нему на </w:t>
      </w:r>
      <w:r w:rsidR="00D05E6B">
        <w:rPr>
          <w:rFonts w:eastAsiaTheme="minorHAnsi"/>
          <w:lang w:eastAsia="en-US"/>
        </w:rPr>
        <w:t>17</w:t>
      </w:r>
      <w:r w:rsidRPr="00C115CA">
        <w:rPr>
          <w:rFonts w:eastAsiaTheme="minorHAnsi"/>
          <w:lang w:eastAsia="en-US"/>
        </w:rPr>
        <w:t xml:space="preserve"> л. </w:t>
      </w:r>
      <w:r w:rsidRPr="003665CF">
        <w:rPr>
          <w:rFonts w:eastAsiaTheme="minorHAnsi"/>
          <w:lang w:eastAsia="en-US"/>
        </w:rPr>
        <w:t>в 1 экз.</w:t>
      </w:r>
    </w:p>
    <w:p w:rsidR="003665CF" w:rsidRPr="003665CF" w:rsidRDefault="003665CF" w:rsidP="0000375E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2 Коммерческое предложение на поставку </w:t>
      </w:r>
      <w:r w:rsidR="00B7229D">
        <w:rPr>
          <w:rFonts w:eastAsiaTheme="minorHAnsi"/>
          <w:lang w:eastAsia="en-US"/>
        </w:rPr>
        <w:t>автоматического шлифовального станка</w:t>
      </w:r>
      <w:r w:rsidR="0050078E">
        <w:rPr>
          <w:rFonts w:eastAsiaTheme="minorHAnsi"/>
          <w:lang w:eastAsia="en-US"/>
        </w:rPr>
        <w:t xml:space="preserve"> </w:t>
      </w:r>
      <w:r w:rsidRPr="003665CF">
        <w:rPr>
          <w:rFonts w:eastAsiaTheme="minorHAnsi"/>
          <w:lang w:eastAsia="en-US"/>
        </w:rPr>
        <w:t>1 л. в 1 экз.</w:t>
      </w:r>
    </w:p>
    <w:p w:rsidR="006D4822" w:rsidRPr="00CB6BA1" w:rsidRDefault="006D4822" w:rsidP="00E9107F">
      <w:pPr>
        <w:jc w:val="both"/>
      </w:pPr>
    </w:p>
    <w:p w:rsidR="007D268D" w:rsidRDefault="000A2048" w:rsidP="00C367C3">
      <w:pPr>
        <w:rPr>
          <w:b/>
        </w:rPr>
      </w:pPr>
      <w:r>
        <w:rPr>
          <w:b/>
        </w:rPr>
        <w:br w:type="page"/>
      </w:r>
      <w:r w:rsidR="00C367C3">
        <w:rPr>
          <w:b/>
        </w:rPr>
        <w:lastRenderedPageBreak/>
        <w:t xml:space="preserve">            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178B2" w:rsidRPr="00CB6BA1" w:rsidRDefault="003070A4" w:rsidP="00E9107F">
      <w:r>
        <w:rPr>
          <w:i/>
        </w:rPr>
        <w:t xml:space="preserve">                                                                                                                  </w:t>
      </w:r>
      <w:r>
        <w:rPr>
          <w:i/>
        </w:rPr>
        <w:t>№179/22-А от 20.05.2022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5F607B" w:rsidRPr="007600A2" w:rsidRDefault="005F607B" w:rsidP="005F607B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8"/>
          <w:szCs w:val="28"/>
          <w:lang w:eastAsia="zh-CN"/>
        </w:rPr>
      </w:pPr>
      <w:r w:rsidRPr="0086723D">
        <w:rPr>
          <w:b/>
          <w:sz w:val="28"/>
          <w:szCs w:val="28"/>
        </w:rPr>
        <w:t xml:space="preserve">на поставку </w:t>
      </w:r>
      <w:r w:rsidR="00B7229D">
        <w:rPr>
          <w:b/>
          <w:sz w:val="28"/>
          <w:szCs w:val="28"/>
        </w:rPr>
        <w:t>автоматического шлифовального станка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83"/>
        <w:gridCol w:w="3615"/>
        <w:gridCol w:w="1368"/>
        <w:gridCol w:w="1415"/>
      </w:tblGrid>
      <w:tr w:rsidR="005F607B" w:rsidRPr="00E531E1" w:rsidTr="00F61E9E">
        <w:trPr>
          <w:jc w:val="center"/>
        </w:trPr>
        <w:tc>
          <w:tcPr>
            <w:tcW w:w="637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2083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6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4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50078E" w:rsidRPr="00E531E1" w:rsidTr="00F61E9E">
        <w:trPr>
          <w:trHeight w:val="1076"/>
          <w:jc w:val="center"/>
        </w:trPr>
        <w:tc>
          <w:tcPr>
            <w:tcW w:w="637" w:type="dxa"/>
            <w:vAlign w:val="center"/>
          </w:tcPr>
          <w:p w:rsidR="0050078E" w:rsidRPr="00E531E1" w:rsidRDefault="0050078E" w:rsidP="0050078E">
            <w:pPr>
              <w:jc w:val="center"/>
            </w:pPr>
            <w:r w:rsidRPr="00E531E1">
              <w:t>1.</w:t>
            </w:r>
          </w:p>
        </w:tc>
        <w:tc>
          <w:tcPr>
            <w:tcW w:w="2083" w:type="dxa"/>
            <w:vAlign w:val="center"/>
          </w:tcPr>
          <w:p w:rsidR="0050078E" w:rsidRPr="008A7D33" w:rsidRDefault="00D973CA" w:rsidP="00A72559">
            <w:pPr>
              <w:pStyle w:val="1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28.41</w:t>
            </w:r>
            <w:r w:rsidR="0050078E" w:rsidRPr="008A7D3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bookmarkStart w:id="0" w:name="_GoBack"/>
            <w:r w:rsidR="0050078E" w:rsidRPr="008A7D3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41.23.130</w:t>
            </w:r>
            <w:bookmarkEnd w:id="0"/>
          </w:p>
        </w:tc>
        <w:tc>
          <w:tcPr>
            <w:tcW w:w="3615" w:type="dxa"/>
            <w:vAlign w:val="center"/>
          </w:tcPr>
          <w:p w:rsidR="0050078E" w:rsidRPr="00415A0D" w:rsidRDefault="00B7229D" w:rsidP="0050078E">
            <w:pPr>
              <w:ind w:right="-1"/>
              <w:jc w:val="both"/>
              <w:rPr>
                <w:color w:val="000000"/>
              </w:rPr>
            </w:pPr>
            <w:r w:rsidRPr="00C71500">
              <w:rPr>
                <w:rFonts w:eastAsiaTheme="minorEastAsia"/>
                <w:lang w:eastAsia="ja-JP"/>
              </w:rPr>
              <w:t>Авто</w:t>
            </w:r>
            <w:r>
              <w:rPr>
                <w:rFonts w:eastAsiaTheme="minorEastAsia"/>
                <w:lang w:eastAsia="ja-JP"/>
              </w:rPr>
              <w:t xml:space="preserve">матический шлифовальный станок </w:t>
            </w:r>
            <w:r w:rsidRPr="00C71500">
              <w:rPr>
                <w:rFonts w:eastAsiaTheme="minorEastAsia"/>
                <w:lang w:eastAsia="ja-JP"/>
              </w:rPr>
              <w:t xml:space="preserve">SPECTRAL AG 102 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06302">
              <w:rPr>
                <w:rFonts w:eastAsiaTheme="minorEastAsia"/>
                <w:lang w:eastAsia="ja-JP"/>
              </w:rPr>
              <w:t>или эквивалент</w:t>
            </w:r>
            <w:r>
              <w:rPr>
                <w:rFonts w:eastAsiaTheme="minorEastAsia"/>
                <w:lang w:eastAsia="ja-JP"/>
              </w:rPr>
              <w:t xml:space="preserve">  д</w:t>
            </w:r>
            <w:r w:rsidRPr="00C71500">
              <w:rPr>
                <w:rFonts w:eastAsiaTheme="minorEastAsia"/>
                <w:lang w:eastAsia="ja-JP"/>
              </w:rPr>
              <w:t>ля</w:t>
            </w:r>
            <w:r>
              <w:rPr>
                <w:rFonts w:eastAsiaTheme="minorEastAsia"/>
                <w:lang w:eastAsia="ja-JP"/>
              </w:rPr>
              <w:t xml:space="preserve"> проб</w:t>
            </w:r>
            <w:r w:rsidRPr="00C71500">
              <w:rPr>
                <w:rFonts w:eastAsiaTheme="minorEastAsia"/>
                <w:lang w:eastAsia="ja-JP"/>
              </w:rPr>
              <w:t xml:space="preserve"> сталей и чугуно</w:t>
            </w:r>
            <w:r>
              <w:rPr>
                <w:rFonts w:eastAsiaTheme="minorEastAsia"/>
                <w:lang w:eastAsia="ja-JP"/>
              </w:rPr>
              <w:t>в</w:t>
            </w:r>
          </w:p>
        </w:tc>
        <w:tc>
          <w:tcPr>
            <w:tcW w:w="1368" w:type="dxa"/>
            <w:vAlign w:val="center"/>
          </w:tcPr>
          <w:p w:rsidR="0050078E" w:rsidRPr="00E531E1" w:rsidRDefault="0050078E" w:rsidP="005007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5" w:type="dxa"/>
            <w:vAlign w:val="center"/>
          </w:tcPr>
          <w:p w:rsidR="0050078E" w:rsidRPr="009B1CCF" w:rsidRDefault="00B7229D" w:rsidP="0050078E">
            <w:pPr>
              <w:pStyle w:val="41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2083" w:type="dxa"/>
          </w:tcPr>
          <w:p w:rsidR="0050078E" w:rsidRPr="00E531E1" w:rsidRDefault="0050078E" w:rsidP="0050078E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615" w:type="dxa"/>
            <w:vAlign w:val="center"/>
          </w:tcPr>
          <w:p w:rsidR="0050078E" w:rsidRPr="00E531E1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</w:tcPr>
          <w:p w:rsidR="0050078E" w:rsidRPr="00E531E1" w:rsidRDefault="0050078E" w:rsidP="0050078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1415" w:type="dxa"/>
          </w:tcPr>
          <w:p w:rsidR="0050078E" w:rsidRPr="005926C7" w:rsidRDefault="00B7229D" w:rsidP="0050078E">
            <w:pPr>
              <w:jc w:val="center"/>
            </w:pPr>
            <w:r>
              <w:t>1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5698" w:type="dxa"/>
            <w:gridSpan w:val="2"/>
          </w:tcPr>
          <w:p w:rsidR="0050078E" w:rsidRPr="006A38B9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783" w:type="dxa"/>
            <w:gridSpan w:val="2"/>
          </w:tcPr>
          <w:p w:rsidR="0050078E" w:rsidRDefault="0050078E" w:rsidP="0050078E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  <w:gridCol w:w="249"/>
      </w:tblGrid>
      <w:tr w:rsidR="0004422F" w:rsidRPr="00CB6BA1" w:rsidTr="00105123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gridSpan w:val="2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  <w:tr w:rsidR="0004422F" w:rsidRPr="00CB6BA1" w:rsidTr="00105123">
        <w:trPr>
          <w:gridAfter w:val="1"/>
          <w:wAfter w:w="249" w:type="dxa"/>
        </w:trPr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F607B" w:rsidP="004E4BE3">
                  <w:pPr>
                    <w:jc w:val="both"/>
                    <w:rPr>
                      <w:lang w:bidi="he-IL"/>
                    </w:rPr>
                  </w:pPr>
                  <w:r w:rsidRPr="00C23122">
                    <w:rPr>
                      <w:bCs/>
                    </w:rPr>
                    <w:t xml:space="preserve">Гарантийный срок эксплуатации Оборудования составляет </w:t>
                  </w:r>
                  <w:r w:rsidR="0035293A" w:rsidRPr="00C61C1F">
                    <w:rPr>
                      <w:bCs/>
                    </w:rPr>
                    <w:t xml:space="preserve">не менее </w:t>
                  </w:r>
                  <w:r w:rsidR="00EF00D1">
                    <w:t>12</w:t>
                  </w:r>
                  <w:r w:rsidR="0035293A" w:rsidRPr="00C61C1F">
                    <w:t xml:space="preserve"> </w:t>
                  </w:r>
                  <w:r w:rsidR="0035293A" w:rsidRPr="00C61C1F">
                    <w:rPr>
                      <w:rFonts w:eastAsia="Batang"/>
                      <w:color w:val="000000"/>
                      <w:lang w:eastAsia="en-US"/>
                    </w:rPr>
                    <w:t xml:space="preserve">месяцев с </w:t>
                  </w:r>
                  <w:r w:rsidR="0035293A" w:rsidRPr="00C61C1F">
                    <w:rPr>
                      <w:bCs/>
                    </w:rPr>
                    <w:t>момента ввода в эксплуатацию</w:t>
                  </w:r>
                  <w:r>
                    <w:rPr>
                      <w:bCs/>
                    </w:rPr>
                    <w:t>, а именно с момента подписания Сторонами Акта приемки товара, а также Акта о выполнении Работ/Услуг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00375E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FC49AB" w:rsidRPr="00D00FB5" w:rsidRDefault="00FC49AB" w:rsidP="0000375E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00F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35C2" w:rsidRPr="00D00FB5">
        <w:rPr>
          <w:rFonts w:ascii="Times New Roman" w:hAnsi="Times New Roman" w:cs="Times New Roman"/>
          <w:sz w:val="24"/>
          <w:szCs w:val="24"/>
        </w:rPr>
        <w:t>1</w:t>
      </w:r>
      <w:r w:rsidRPr="00D00FB5">
        <w:rPr>
          <w:rFonts w:ascii="Times New Roman" w:hAnsi="Times New Roman" w:cs="Times New Roman"/>
          <w:sz w:val="24"/>
          <w:szCs w:val="24"/>
        </w:rPr>
        <w:t xml:space="preserve"> – «Исходные технические требования 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7229D">
        <w:rPr>
          <w:rFonts w:ascii="Times New Roman" w:hAnsi="Times New Roman" w:cs="Times New Roman"/>
          <w:sz w:val="24"/>
          <w:szCs w:val="24"/>
        </w:rPr>
        <w:t>автоматического шлифовального станка</w:t>
      </w:r>
      <w:r w:rsidR="008435C2" w:rsidRPr="00D00FB5">
        <w:rPr>
          <w:rFonts w:ascii="Times New Roman" w:hAnsi="Times New Roman" w:cs="Times New Roman"/>
          <w:sz w:val="24"/>
          <w:szCs w:val="24"/>
        </w:rPr>
        <w:t>»</w:t>
      </w:r>
      <w:r w:rsidR="00EA7B5F">
        <w:rPr>
          <w:rFonts w:ascii="Times New Roman" w:hAnsi="Times New Roman" w:cs="Times New Roman"/>
          <w:sz w:val="24"/>
          <w:szCs w:val="24"/>
        </w:rPr>
        <w:t xml:space="preserve"> на </w:t>
      </w:r>
      <w:r w:rsidR="00D05E6B">
        <w:rPr>
          <w:rFonts w:ascii="Times New Roman" w:hAnsi="Times New Roman" w:cs="Times New Roman"/>
          <w:sz w:val="24"/>
          <w:szCs w:val="24"/>
        </w:rPr>
        <w:t>8</w:t>
      </w:r>
      <w:r w:rsidRPr="00D00FB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C49AB" w:rsidRDefault="00082FD0" w:rsidP="0000375E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078E">
        <w:rPr>
          <w:rFonts w:ascii="Times New Roman" w:hAnsi="Times New Roman" w:cs="Times New Roman"/>
          <w:sz w:val="24"/>
          <w:szCs w:val="24"/>
        </w:rPr>
        <w:t>2</w:t>
      </w:r>
      <w:r w:rsidR="00FC49AB" w:rsidRPr="00D00FB5">
        <w:rPr>
          <w:rFonts w:ascii="Times New Roman" w:hAnsi="Times New Roman" w:cs="Times New Roman"/>
          <w:sz w:val="24"/>
          <w:szCs w:val="24"/>
        </w:rPr>
        <w:t xml:space="preserve"> - Сравнительная таблица технических характеристик и комплектности поставки </w:t>
      </w:r>
      <w:r w:rsidR="00B7229D">
        <w:rPr>
          <w:rFonts w:ascii="Times New Roman" w:hAnsi="Times New Roman" w:cs="Times New Roman"/>
          <w:sz w:val="24"/>
          <w:szCs w:val="24"/>
        </w:rPr>
        <w:t>автоматического шлифовального станка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на </w:t>
      </w:r>
      <w:r w:rsidR="00D05E6B">
        <w:rPr>
          <w:rFonts w:ascii="Times New Roman" w:hAnsi="Times New Roman" w:cs="Times New Roman"/>
          <w:sz w:val="24"/>
          <w:szCs w:val="24"/>
        </w:rPr>
        <w:t>8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</w:t>
      </w:r>
      <w:r w:rsidR="00FC49AB" w:rsidRPr="00D00FB5">
        <w:rPr>
          <w:rFonts w:ascii="Times New Roman" w:hAnsi="Times New Roman" w:cs="Times New Roman"/>
          <w:sz w:val="24"/>
          <w:szCs w:val="24"/>
        </w:rPr>
        <w:t>л. в 1 экз.</w:t>
      </w:r>
    </w:p>
    <w:p w:rsidR="00B53453" w:rsidRDefault="00B53453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B7229D" w:rsidRDefault="00B7229D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B7229D" w:rsidRDefault="00B7229D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B7229D" w:rsidRDefault="00B7229D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3070A4" w:rsidRDefault="003070A4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3070A4" w:rsidRDefault="003070A4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C45C29" w:rsidRDefault="00987C36" w:rsidP="0004422F">
      <w:pPr>
        <w:jc w:val="right"/>
        <w:rPr>
          <w:b/>
        </w:rPr>
      </w:pPr>
      <w:r>
        <w:rPr>
          <w:b/>
        </w:rPr>
        <w:t>П</w:t>
      </w:r>
      <w:r w:rsidR="0004422F" w:rsidRPr="00CB6BA1">
        <w:rPr>
          <w:b/>
        </w:rPr>
        <w:t>риложение № 1 к Техническому заданию</w:t>
      </w:r>
    </w:p>
    <w:p w:rsidR="0004422F" w:rsidRPr="00CB6BA1" w:rsidRDefault="003070A4" w:rsidP="0004422F">
      <w:pPr>
        <w:rPr>
          <w:b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>№179/22-А от 20.05.2022</w:t>
      </w:r>
    </w:p>
    <w:p w:rsidR="003070A4" w:rsidRDefault="003070A4" w:rsidP="00581120">
      <w:pPr>
        <w:ind w:firstLine="709"/>
        <w:jc w:val="center"/>
        <w:rPr>
          <w:b/>
          <w:bCs/>
          <w:sz w:val="26"/>
          <w:szCs w:val="26"/>
        </w:rPr>
      </w:pPr>
    </w:p>
    <w:p w:rsidR="00581120" w:rsidRPr="00E42BE0" w:rsidRDefault="00581120" w:rsidP="0058112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ИСХОДНЫЕ ТЕХНИЧЕСКИЕ ТРЕБОВАНИЯ</w:t>
      </w:r>
    </w:p>
    <w:p w:rsidR="00292E81" w:rsidRPr="0087717B" w:rsidRDefault="00292E81" w:rsidP="00292E81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6"/>
          <w:szCs w:val="26"/>
          <w:lang w:eastAsia="zh-CN"/>
        </w:rPr>
      </w:pPr>
      <w:r w:rsidRPr="00292E81">
        <w:rPr>
          <w:b/>
          <w:sz w:val="28"/>
          <w:szCs w:val="28"/>
        </w:rPr>
        <w:t xml:space="preserve"> </w:t>
      </w:r>
      <w:r w:rsidR="002C6949">
        <w:rPr>
          <w:b/>
          <w:sz w:val="28"/>
          <w:szCs w:val="28"/>
        </w:rPr>
        <w:t xml:space="preserve">к </w:t>
      </w:r>
      <w:r w:rsidR="002C6949">
        <w:rPr>
          <w:rFonts w:eastAsiaTheme="minorEastAsia"/>
          <w:b/>
          <w:sz w:val="26"/>
          <w:szCs w:val="26"/>
          <w:lang w:eastAsia="zh-CN"/>
        </w:rPr>
        <w:t>т</w:t>
      </w:r>
      <w:r w:rsidRPr="00292E81">
        <w:rPr>
          <w:rFonts w:eastAsiaTheme="minorEastAsia"/>
          <w:b/>
          <w:sz w:val="26"/>
          <w:szCs w:val="26"/>
          <w:lang w:eastAsia="zh-CN"/>
        </w:rPr>
        <w:t>ехническо</w:t>
      </w:r>
      <w:r w:rsidR="002C6949">
        <w:rPr>
          <w:rFonts w:eastAsiaTheme="minorEastAsia"/>
          <w:b/>
          <w:sz w:val="26"/>
          <w:szCs w:val="26"/>
          <w:lang w:eastAsia="zh-CN"/>
        </w:rPr>
        <w:t>му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задани</w:t>
      </w:r>
      <w:r w:rsidR="002C6949">
        <w:rPr>
          <w:rFonts w:eastAsiaTheme="minorEastAsia"/>
          <w:b/>
          <w:sz w:val="26"/>
          <w:szCs w:val="26"/>
          <w:lang w:eastAsia="zh-CN"/>
        </w:rPr>
        <w:t>ю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на поставку </w:t>
      </w:r>
      <w:r w:rsidR="00B7229D">
        <w:rPr>
          <w:rFonts w:eastAsiaTheme="minorEastAsia"/>
          <w:b/>
          <w:sz w:val="26"/>
          <w:szCs w:val="26"/>
          <w:lang w:eastAsia="zh-CN"/>
        </w:rPr>
        <w:t>автоматического шлифовального станка</w:t>
      </w:r>
    </w:p>
    <w:p w:rsidR="00581120" w:rsidRPr="0017237B" w:rsidRDefault="00581120" w:rsidP="00581120">
      <w:pPr>
        <w:ind w:firstLine="709"/>
        <w:jc w:val="center"/>
        <w:rPr>
          <w:rFonts w:eastAsiaTheme="minorEastAsia"/>
          <w:b/>
          <w:sz w:val="26"/>
          <w:szCs w:val="26"/>
          <w:lang w:eastAsia="zh-CN"/>
        </w:rPr>
      </w:pPr>
    </w:p>
    <w:p w:rsidR="00581120" w:rsidRPr="00E42BE0" w:rsidRDefault="00581120" w:rsidP="00581120">
      <w:pPr>
        <w:ind w:firstLine="709"/>
        <w:jc w:val="center"/>
        <w:rPr>
          <w:b/>
          <w:sz w:val="26"/>
          <w:szCs w:val="26"/>
        </w:rPr>
      </w:pPr>
    </w:p>
    <w:p w:rsidR="0050078E" w:rsidRPr="00D653D0" w:rsidRDefault="0050078E" w:rsidP="0050078E">
      <w:pPr>
        <w:contextualSpacing/>
        <w:jc w:val="center"/>
        <w:rPr>
          <w:b/>
        </w:rPr>
      </w:pPr>
      <w:bookmarkStart w:id="1" w:name="_Toc392487702"/>
      <w:bookmarkStart w:id="2" w:name="_Toc392489406"/>
      <w:r w:rsidRPr="00D653D0">
        <w:rPr>
          <w:b/>
        </w:rPr>
        <w:t>Предмет закупки</w:t>
      </w:r>
    </w:p>
    <w:p w:rsidR="0050078E" w:rsidRDefault="0050078E" w:rsidP="0050078E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50078E" w:rsidTr="0050078E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E845F3" w:rsidTr="0050078E">
        <w:trPr>
          <w:trHeight w:val="714"/>
        </w:trPr>
        <w:tc>
          <w:tcPr>
            <w:tcW w:w="737" w:type="dxa"/>
            <w:vAlign w:val="center"/>
          </w:tcPr>
          <w:p w:rsidR="00E845F3" w:rsidRPr="003074A2" w:rsidRDefault="00E845F3" w:rsidP="00E845F3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E845F3" w:rsidRPr="00415A0D" w:rsidRDefault="00B7229D" w:rsidP="00E845F3">
            <w:pPr>
              <w:ind w:right="-1"/>
              <w:jc w:val="both"/>
              <w:rPr>
                <w:color w:val="000000"/>
              </w:rPr>
            </w:pPr>
            <w:r w:rsidRPr="00C71500">
              <w:rPr>
                <w:rFonts w:eastAsiaTheme="minorEastAsia"/>
                <w:lang w:eastAsia="ja-JP"/>
              </w:rPr>
              <w:t>Авто</w:t>
            </w:r>
            <w:r>
              <w:rPr>
                <w:rFonts w:eastAsiaTheme="minorEastAsia"/>
                <w:lang w:eastAsia="ja-JP"/>
              </w:rPr>
              <w:t xml:space="preserve">матический шлифовальный станок </w:t>
            </w:r>
            <w:r w:rsidRPr="00C71500">
              <w:rPr>
                <w:rFonts w:eastAsiaTheme="minorEastAsia"/>
                <w:lang w:eastAsia="ja-JP"/>
              </w:rPr>
              <w:t xml:space="preserve">SPECTRAL AG 102 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06302">
              <w:rPr>
                <w:rFonts w:eastAsiaTheme="minorEastAsia"/>
                <w:lang w:eastAsia="ja-JP"/>
              </w:rPr>
              <w:t>или эквивалент</w:t>
            </w:r>
            <w:r>
              <w:rPr>
                <w:rFonts w:eastAsiaTheme="minorEastAsia"/>
                <w:lang w:eastAsia="ja-JP"/>
              </w:rPr>
              <w:t xml:space="preserve">  д</w:t>
            </w:r>
            <w:r w:rsidRPr="00C71500">
              <w:rPr>
                <w:rFonts w:eastAsiaTheme="minorEastAsia"/>
                <w:lang w:eastAsia="ja-JP"/>
              </w:rPr>
              <w:t>ля</w:t>
            </w:r>
            <w:r>
              <w:rPr>
                <w:rFonts w:eastAsiaTheme="minorEastAsia"/>
                <w:lang w:eastAsia="ja-JP"/>
              </w:rPr>
              <w:t xml:space="preserve"> проб</w:t>
            </w:r>
            <w:r w:rsidRPr="00C71500">
              <w:rPr>
                <w:rFonts w:eastAsiaTheme="minorEastAsia"/>
                <w:lang w:eastAsia="ja-JP"/>
              </w:rPr>
              <w:t xml:space="preserve"> сталей и чугуно</w:t>
            </w:r>
            <w:r>
              <w:rPr>
                <w:rFonts w:eastAsiaTheme="minorEastAsia"/>
                <w:lang w:eastAsia="ja-JP"/>
              </w:rPr>
              <w:t>в</w:t>
            </w:r>
          </w:p>
        </w:tc>
        <w:tc>
          <w:tcPr>
            <w:tcW w:w="1134" w:type="dxa"/>
            <w:vAlign w:val="center"/>
          </w:tcPr>
          <w:p w:rsidR="00E845F3" w:rsidRPr="009B1CCF" w:rsidRDefault="00B7229D" w:rsidP="00E845F3">
            <w:pPr>
              <w:pStyle w:val="41"/>
              <w:ind w:left="0"/>
              <w:jc w:val="center"/>
              <w:rPr>
                <w:u w:val="single"/>
              </w:rPr>
            </w:pPr>
            <w:r>
              <w:t>1</w:t>
            </w:r>
          </w:p>
        </w:tc>
      </w:tr>
    </w:tbl>
    <w:p w:rsidR="0087717B" w:rsidRDefault="0087717B" w:rsidP="0050078E">
      <w:pPr>
        <w:jc w:val="center"/>
        <w:rPr>
          <w:b/>
          <w:bCs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78"/>
        <w:gridCol w:w="1209"/>
        <w:gridCol w:w="1773"/>
        <w:gridCol w:w="1535"/>
        <w:gridCol w:w="963"/>
        <w:gridCol w:w="3570"/>
      </w:tblGrid>
      <w:tr w:rsidR="00B7229D" w:rsidTr="00B7229D">
        <w:trPr>
          <w:trHeight w:val="4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D05E6B" w:rsidTr="00D05E6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Оборудования</w:t>
            </w: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Используется для автоматического шлифования проб стали и чугуна 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Оборудования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управления станком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автоматический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92609F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65CB5">
              <w:rPr>
                <w:bCs/>
              </w:rPr>
              <w:t>Электродвигатель с системой экстренного торможения (при открытии двери рабочей зоны или при нажатии кнопки экстренного отключения)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92609F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65CB5">
              <w:rPr>
                <w:bCs/>
              </w:rPr>
              <w:t>Автоматическая защита электродвигателя от перегрузок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215A3D" w:rsidRDefault="00D05E6B" w:rsidP="00B7229D">
            <w:pPr>
              <w:spacing w:line="276" w:lineRule="auto"/>
              <w:jc w:val="both"/>
              <w:rPr>
                <w:bCs/>
              </w:rPr>
            </w:pPr>
            <w:r w:rsidRPr="00565CB5">
              <w:rPr>
                <w:bCs/>
              </w:rPr>
              <w:t>Дверь рабочей зоны с магнитным замком для защиты оператора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215A3D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E57E15">
              <w:rPr>
                <w:bCs/>
              </w:rPr>
              <w:t>енсорный дисплей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CE62DC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Система цифрового позиционирования и отображения позиционирования на </w:t>
            </w:r>
            <w:r>
              <w:rPr>
                <w:bCs/>
                <w:lang w:val="en-US"/>
              </w:rPr>
              <w:t>LCD</w:t>
            </w:r>
            <w:r>
              <w:rPr>
                <w:bCs/>
              </w:rPr>
              <w:t xml:space="preserve"> дисплее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Чистовая обработка поверхности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6B" w:rsidRPr="00084042" w:rsidRDefault="00D05E6B" w:rsidP="00B7229D">
            <w:pPr>
              <w:spacing w:line="276" w:lineRule="auto"/>
              <w:jc w:val="both"/>
              <w:rPr>
                <w:bCs/>
              </w:rPr>
            </w:pPr>
            <w:r w:rsidRPr="00084042">
              <w:rPr>
                <w:bCs/>
              </w:rPr>
              <w:t>Выполнение многослойного плоскопараллельного шлифования (шлифование в несколько проходов)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Система автоматического контроля скорости подачи и вращения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Библиотека программ с возможностью их редактирования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Библиотека расходных материалов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Система воздушного охлаждения зоны шлифования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144AC3" w:rsidRDefault="00D05E6B" w:rsidP="00B7229D">
            <w:pPr>
              <w:spacing w:line="276" w:lineRule="auto"/>
              <w:jc w:val="both"/>
              <w:rPr>
                <w:bCs/>
              </w:rPr>
            </w:pPr>
            <w:r w:rsidRPr="00144AC3">
              <w:rPr>
                <w:bCs/>
              </w:rPr>
              <w:t>Система водяного охлаждения зоны шлифования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144AC3" w:rsidRDefault="00D05E6B" w:rsidP="00B7229D">
            <w:pPr>
              <w:spacing w:line="276" w:lineRule="auto"/>
              <w:jc w:val="both"/>
              <w:rPr>
                <w:bCs/>
              </w:rPr>
            </w:pPr>
            <w:r w:rsidRPr="00144AC3">
              <w:rPr>
                <w:bCs/>
              </w:rPr>
              <w:t xml:space="preserve">Наличие </w:t>
            </w:r>
            <w:bookmarkStart w:id="3" w:name="_Hlk21597670"/>
            <w:r w:rsidRPr="00144AC3">
              <w:rPr>
                <w:bCs/>
              </w:rPr>
              <w:t>правильного алмазного инструмента</w:t>
            </w:r>
            <w:bookmarkEnd w:id="3"/>
            <w:r w:rsidRPr="00144AC3">
              <w:rPr>
                <w:bCs/>
              </w:rPr>
              <w:t xml:space="preserve"> для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Автоматическая подача образца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характеристики Оборудования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87240B" w:rsidRDefault="00D05E6B" w:rsidP="00B7229D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Мощность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кВт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Скорость вращения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об/мин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Диаметр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Максимальный диаметр образцов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Вертикальная погрешность позиционирования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0.01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5476A4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Напряжение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C01594" w:rsidRDefault="00D05E6B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242C3B" w:rsidRDefault="00D05E6B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400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±10%</w:t>
            </w:r>
            <w:r>
              <w:rPr>
                <w:bCs/>
                <w:lang w:val="en-US"/>
              </w:rPr>
              <w:t>)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Частота тока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Гц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05E6B" w:rsidTr="00D05E6B">
        <w:trPr>
          <w:trHeight w:val="31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Скорость подачи образца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Минимальная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05E6B" w:rsidTr="00D05E6B">
        <w:trPr>
          <w:trHeight w:val="31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D05E6B" w:rsidTr="00D05E6B">
        <w:trPr>
          <w:trHeight w:val="35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Pr="0092609F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A324D">
              <w:rPr>
                <w:bCs/>
              </w:rPr>
              <w:t>Скорость подачи камня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92609F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Минимальная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0.2</w:t>
            </w:r>
          </w:p>
        </w:tc>
      </w:tr>
      <w:tr w:rsidR="00D05E6B" w:rsidTr="00D05E6B">
        <w:trPr>
          <w:trHeight w:val="351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92609F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E44479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F1DDF">
              <w:rPr>
                <w:bCs/>
              </w:rPr>
              <w:t xml:space="preserve">Ход </w:t>
            </w:r>
            <w:r>
              <w:rPr>
                <w:bCs/>
              </w:rPr>
              <w:t xml:space="preserve">держателя образцов </w:t>
            </w:r>
            <w:r w:rsidRPr="003F1DDF">
              <w:rPr>
                <w:bCs/>
              </w:rPr>
              <w:t xml:space="preserve">по оси </w:t>
            </w:r>
            <w:r w:rsidRPr="003F1DDF">
              <w:rPr>
                <w:bCs/>
                <w:lang w:val="en-US"/>
              </w:rPr>
              <w:t>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</w:tr>
      <w:tr w:rsidR="00D05E6B" w:rsidTr="00D05E6B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E44479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F1DDF">
              <w:rPr>
                <w:bCs/>
              </w:rPr>
              <w:t xml:space="preserve">Ход </w:t>
            </w:r>
            <w:r>
              <w:rPr>
                <w:bCs/>
              </w:rPr>
              <w:t>шлифовального камня</w:t>
            </w:r>
            <w:r w:rsidRPr="003F1DDF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3F1DDF">
              <w:rPr>
                <w:bCs/>
              </w:rPr>
              <w:t xml:space="preserve">оси </w:t>
            </w:r>
            <w:r w:rsidRPr="003F1DDF">
              <w:rPr>
                <w:bCs/>
                <w:lang w:val="en-US"/>
              </w:rPr>
              <w:t>Z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05E6B" w:rsidTr="00D05E6B">
        <w:trPr>
          <w:trHeight w:val="6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Pr="00741B38" w:rsidRDefault="00D05E6B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D01898">
              <w:rPr>
                <w:bCs/>
              </w:rPr>
              <w:t xml:space="preserve">Точность шлифования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мкм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05E6B" w:rsidTr="00D05E6B">
        <w:trPr>
          <w:trHeight w:val="7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Чистовая обработка (шероховатость)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мкм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5E6B" w:rsidTr="00D05E6B">
        <w:trPr>
          <w:trHeight w:val="67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Габариты (Ш х Г х 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950 х 850 х 1000</w:t>
            </w:r>
          </w:p>
        </w:tc>
      </w:tr>
      <w:tr w:rsidR="00D05E6B" w:rsidTr="00D05E6B">
        <w:trPr>
          <w:trHeight w:val="7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Габариты с </w:t>
            </w:r>
            <w:r w:rsidRPr="00084042">
              <w:rPr>
                <w:bCs/>
              </w:rPr>
              <w:t>тумбой</w:t>
            </w:r>
            <w:r w:rsidRPr="002C29EB">
              <w:rPr>
                <w:bCs/>
              </w:rPr>
              <w:t xml:space="preserve"> </w:t>
            </w:r>
            <w:r>
              <w:rPr>
                <w:bCs/>
              </w:rPr>
              <w:t>(Ш х Г х 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950 х 850 х 1800</w:t>
            </w:r>
          </w:p>
        </w:tc>
      </w:tr>
      <w:tr w:rsidR="00D05E6B" w:rsidTr="00D05E6B">
        <w:trPr>
          <w:trHeight w:val="64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D05E6B" w:rsidTr="00D05E6B">
        <w:trPr>
          <w:trHeight w:val="69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Вес с тумбой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E901E0" w:rsidRDefault="00B7229D" w:rsidP="00B7229D">
            <w:pPr>
              <w:jc w:val="center"/>
              <w:rPr>
                <w:b/>
              </w:rPr>
            </w:pPr>
            <w:r w:rsidRPr="00E901E0">
              <w:rPr>
                <w:b/>
              </w:rPr>
              <w:t>Дополнительные требования к комплектации и оснастки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Пневматическое универсальное зажимное устройство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Автоматическое устройство измерения высоты образца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Программное обеспечение для автоматической работы станка (на момент поставки программное обеспечение должна быть последней «новейшей» версии)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 w:rsidRPr="00D01898">
              <w:t>Система рециркуляции охлаждающей жидкости, бак с помпой и шлангами для подключения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Фильтр тонкой очистки системы рециркуляции (10 шт.)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компл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Стержневой магнитный коллектор для рециркуляции системы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Тумба напольная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Шлифовальный камень, 60 зернистость, для твёрдых сталей Ø150/32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D05E6B" w:rsidTr="00D05E6B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both"/>
            </w:pPr>
            <w:r>
              <w:t>Шлифовальный камень, 60 зернистость, для чугунов Ø150/32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jc w:val="center"/>
            </w:pPr>
            <w:r>
              <w:t>1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90F27" w:rsidRDefault="00B7229D" w:rsidP="00B7229D">
            <w:pPr>
              <w:jc w:val="center"/>
              <w:rPr>
                <w:b/>
              </w:rPr>
            </w:pPr>
            <w:r w:rsidRPr="00A90F27">
              <w:rPr>
                <w:b/>
              </w:rPr>
              <w:t>Дополнительные требования</w:t>
            </w:r>
          </w:p>
        </w:tc>
      </w:tr>
      <w:tr w:rsidR="00D05E6B" w:rsidTr="00D05E6B">
        <w:trPr>
          <w:trHeight w:val="265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pStyle w:val="af"/>
              <w:tabs>
                <w:tab w:val="left" w:pos="993"/>
              </w:tabs>
              <w:ind w:left="0"/>
              <w:jc w:val="both"/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>декларация соответствия ТР ТС 004/2011 «</w:t>
            </w:r>
            <w:r>
              <w:t>О безопасности низковольтного оборудования</w:t>
            </w:r>
            <w:r>
              <w:rPr>
                <w:rFonts w:eastAsia="Batang"/>
              </w:rPr>
              <w:t xml:space="preserve">» </w:t>
            </w:r>
            <w:r>
              <w:t>(данный документ предоставляется в оригинале или заверенной копии производителем/первым поставщиком, 1 экз. в печатном виде и 1 экз. в электронном виде)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t>есть</w:t>
            </w:r>
          </w:p>
        </w:tc>
      </w:tr>
      <w:tr w:rsidR="00D05E6B" w:rsidTr="00D05E6B">
        <w:trPr>
          <w:trHeight w:val="30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 xml:space="preserve">декларация соответствия </w:t>
            </w:r>
            <w:r>
              <w:t>ТР ТС 020/2011 «Электромагнитная совместимость технических средств» (данный документ предоставляется в оригинале или заверенной копии производителем/первым поставщиком, 1 экз. в печатном виде и 1 экз. в электронном виде)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t>есть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</w:tr>
      <w:tr w:rsidR="00D05E6B" w:rsidTr="00D05E6B">
        <w:trPr>
          <w:trHeight w:val="9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срок эксплуатации</w:t>
            </w:r>
            <w:r>
              <w:t xml:space="preserve"> Оборудования</w:t>
            </w:r>
            <w:r>
              <w:rPr>
                <w:bCs/>
              </w:rPr>
              <w:t xml:space="preserve"> составляет не менее </w:t>
            </w:r>
            <w:r>
              <w:t xml:space="preserve">24 </w:t>
            </w:r>
            <w:r>
              <w:rPr>
                <w:rFonts w:eastAsia="Batang"/>
                <w:color w:val="000000"/>
              </w:rPr>
              <w:t xml:space="preserve">месяцев с </w:t>
            </w:r>
            <w:r>
              <w:rPr>
                <w:bCs/>
              </w:rPr>
              <w:t>момента ввода в эксплуатацию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Поставщик выполняет все работы по гарантийному, после гарантийному ремонту и </w:t>
            </w:r>
            <w:r>
              <w:rPr>
                <w:rFonts w:eastAsia="Batang"/>
                <w:color w:val="000000"/>
              </w:rPr>
              <w:t>обеспечивает сервисное обслуживание</w:t>
            </w:r>
            <w:r>
              <w:rPr>
                <w:rFonts w:eastAsiaTheme="minorHAnsi"/>
                <w:color w:val="000000"/>
              </w:rPr>
              <w:t xml:space="preserve"> оборудования</w:t>
            </w:r>
          </w:p>
        </w:tc>
      </w:tr>
      <w:tr w:rsidR="00D05E6B" w:rsidTr="00D05E6B">
        <w:trPr>
          <w:trHeight w:val="12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B" w:rsidRDefault="00D05E6B" w:rsidP="00B7229D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Поставщик гарантирует соответствие поставляемого </w:t>
            </w:r>
            <w:r>
              <w:t xml:space="preserve">Оборудования </w:t>
            </w:r>
            <w:r>
              <w:rPr>
                <w:bCs/>
              </w:rPr>
              <w:t xml:space="preserve">настоящим исходным техническим требованиям. При поставке </w:t>
            </w:r>
            <w:r>
              <w:t xml:space="preserve">Оборудования </w:t>
            </w:r>
            <w:r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</w:tbl>
    <w:p w:rsidR="00B7229D" w:rsidRDefault="00B7229D" w:rsidP="00B7229D">
      <w:pPr>
        <w:tabs>
          <w:tab w:val="center" w:pos="4677"/>
          <w:tab w:val="right" w:pos="9355"/>
        </w:tabs>
        <w:spacing w:line="360" w:lineRule="auto"/>
        <w:ind w:left="1402" w:hanging="1402"/>
        <w:jc w:val="center"/>
        <w:rPr>
          <w:sz w:val="16"/>
          <w:szCs w:val="16"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jc w:val="center"/>
      </w:pPr>
    </w:p>
    <w:p w:rsidR="00B7229D" w:rsidRDefault="00B7229D" w:rsidP="00B7229D">
      <w:pPr>
        <w:jc w:val="center"/>
      </w:pPr>
    </w:p>
    <w:tbl>
      <w:tblPr>
        <w:tblStyle w:val="af1"/>
        <w:tblW w:w="5258" w:type="pct"/>
        <w:tblLayout w:type="fixed"/>
        <w:tblLook w:val="04A0" w:firstRow="1" w:lastRow="0" w:firstColumn="1" w:lastColumn="0" w:noHBand="0" w:noVBand="1"/>
      </w:tblPr>
      <w:tblGrid>
        <w:gridCol w:w="568"/>
        <w:gridCol w:w="198"/>
        <w:gridCol w:w="5364"/>
        <w:gridCol w:w="1168"/>
        <w:gridCol w:w="875"/>
        <w:gridCol w:w="1320"/>
        <w:gridCol w:w="632"/>
      </w:tblGrid>
      <w:tr w:rsidR="00B7229D" w:rsidTr="00B7229D">
        <w:trPr>
          <w:trHeight w:val="3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jc w:val="center"/>
              <w:rPr>
                <w:b/>
              </w:rPr>
            </w:pPr>
            <w:r>
              <w:rPr>
                <w:b/>
              </w:rPr>
              <w:t>Раздел 2. Услуги/Работы</w:t>
            </w:r>
          </w:p>
        </w:tc>
      </w:tr>
      <w:tr w:rsidR="00D05E6B" w:rsidTr="00D05E6B">
        <w:trPr>
          <w:gridAfter w:val="1"/>
          <w:wAfter w:w="312" w:type="pct"/>
          <w:trHeight w:val="4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D05E6B" w:rsidTr="00D05E6B">
        <w:trPr>
          <w:gridAfter w:val="1"/>
          <w:wAfter w:w="312" w:type="pct"/>
          <w:trHeight w:val="5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 и погрузка</w:t>
            </w:r>
          </w:p>
        </w:tc>
      </w:tr>
      <w:tr w:rsidR="00D05E6B" w:rsidTr="00D05E6B">
        <w:trPr>
          <w:gridAfter w:val="1"/>
          <w:wAfter w:w="312" w:type="pct"/>
          <w:trHeight w:val="8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Упаковка и погрузка для обеспечения доставки Оборудования/вспомогательного оборудования на площадку Покупателя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Доставка</w:t>
            </w:r>
          </w:p>
        </w:tc>
      </w:tr>
      <w:tr w:rsidR="00D05E6B" w:rsidTr="00D05E6B">
        <w:trPr>
          <w:gridAfter w:val="1"/>
          <w:wAfter w:w="312" w:type="pct"/>
          <w:trHeight w:val="7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Доставка Оборудования/вспомогательного оборудования в г. Большой Камень Приморского края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2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Разгрузка</w:t>
            </w:r>
          </w:p>
        </w:tc>
      </w:tr>
      <w:tr w:rsidR="00D05E6B" w:rsidTr="00D05E6B">
        <w:trPr>
          <w:gridAfter w:val="1"/>
          <w:wAfter w:w="312" w:type="pct"/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Разгрузка Оборудования/вспомогательного оборудования на площадке Покупателя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 w:rsidRPr="00EB7BB5">
              <w:rPr>
                <w:b/>
                <w:bCs/>
              </w:rPr>
              <w:t>Монтаж</w:t>
            </w:r>
          </w:p>
        </w:tc>
      </w:tr>
      <w:tr w:rsidR="00D05E6B" w:rsidTr="00D05E6B">
        <w:trPr>
          <w:gridAfter w:val="1"/>
          <w:wAfter w:w="312" w:type="pct"/>
          <w:trHeight w:val="10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направляет Покупателю план фундамента/перечень работ для выполнения монтажа </w:t>
            </w:r>
            <w:r>
              <w:rPr>
                <w:bCs/>
              </w:rPr>
              <w:t>Оборудования/вспомогательного оборудования</w:t>
            </w:r>
            <w:r>
              <w:t xml:space="preserve">  в срок не позднее 30 календарных дней с даты заключения Договора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10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4.2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Монтаж Оборудования/вспомогательного оборудования, в соответствии с руководством по эксплуатации, включая установку оборудования в проектное положение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</w:tr>
      <w:tr w:rsidR="00D05E6B" w:rsidTr="00D05E6B">
        <w:trPr>
          <w:gridAfter w:val="1"/>
          <w:wAfter w:w="312" w:type="pct"/>
          <w:trHeight w:val="10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4.3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монтажа Оборудования/вспомогательного оборудования, включая установку оборудования в проектное положение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11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4.4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Поставщик в своем предложении указывает необходимое количество дней для выполнения работ указанных в пунктах  № 6.2 и № 6.3 раздела 2 «Услуги/Работы», но </w:t>
            </w:r>
            <w:r w:rsidRPr="00BA141C">
              <w:rPr>
                <w:bCs/>
              </w:rPr>
              <w:t>не более 3 дней</w:t>
            </w:r>
            <w:r>
              <w:rPr>
                <w:bCs/>
              </w:rPr>
              <w:t xml:space="preserve"> с даты начала проведения работ по монтажу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3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 w:rsidRPr="00EB7BB5">
              <w:rPr>
                <w:b/>
                <w:bCs/>
              </w:rPr>
              <w:t>Сборка</w:t>
            </w:r>
          </w:p>
        </w:tc>
      </w:tr>
      <w:tr w:rsidR="00D05E6B" w:rsidTr="00D05E6B">
        <w:trPr>
          <w:gridAfter w:val="1"/>
          <w:wAfter w:w="312" w:type="pct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Сборка Оборудования/вспомогательного оборудования в соответствии с руководством по эксплуатации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D73F0A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D73F0A">
              <w:rPr>
                <w:bCs/>
              </w:rPr>
              <w:t>входит</w:t>
            </w:r>
          </w:p>
        </w:tc>
      </w:tr>
      <w:tr w:rsidR="00D05E6B" w:rsidTr="00D05E6B">
        <w:trPr>
          <w:gridAfter w:val="1"/>
          <w:wAfter w:w="312" w:type="pct"/>
          <w:trHeight w:val="80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сборки Оборудования/вспомогательного оборудования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D73F0A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8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Поставщик в своем предложении указывает необходимое количество дней для выполнения работ указанных в пунктах № 7.1 и № 7.2 раздела 2 «Услуги/Работы», но не более 3 дней с даты начала проведения работ по монтажу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D73F0A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2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741B38" w:rsidRDefault="00D05E6B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D01898">
              <w:rPr>
                <w:b/>
                <w:bCs/>
              </w:rPr>
              <w:t>Пусконаладочные работы</w:t>
            </w:r>
          </w:p>
        </w:tc>
      </w:tr>
      <w:tr w:rsidR="00D05E6B" w:rsidTr="00D05E6B">
        <w:trPr>
          <w:gridAfter w:val="1"/>
          <w:wAfter w:w="312" w:type="pct"/>
          <w:trHeight w:val="5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Пусконаладочные работы Оборудования/вспомогательного оборудования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</w:tr>
      <w:tr w:rsidR="00D05E6B" w:rsidTr="00D05E6B">
        <w:trPr>
          <w:gridAfter w:val="1"/>
          <w:wAfter w:w="312" w:type="pct"/>
          <w:trHeight w:val="8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пуско-наладочных работ Оборудования/вспомогательного оборудования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11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Поставщик в своем предложении указывает необходимое количество дней для выполнения работ указанных в пунктах  № 9.1 и № 9.2 раздела 2 «Услуги/Работы», но не более 3 дней с даты начала проведения работ по монтажу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39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Приёмосдаточные испытания</w:t>
            </w:r>
          </w:p>
        </w:tc>
      </w:tr>
      <w:tr w:rsidR="00D05E6B" w:rsidTr="00D05E6B">
        <w:trPr>
          <w:gridAfter w:val="1"/>
          <w:wAfter w:w="312" w:type="pct"/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Приёмосдаточные испытания Оборудования/вспомогательного оборудования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</w:tr>
      <w:tr w:rsidR="00D05E6B" w:rsidTr="00D05E6B">
        <w:trPr>
          <w:gridAfter w:val="1"/>
          <w:wAfter w:w="312" w:type="pct"/>
          <w:trHeight w:val="7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11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</w:pPr>
            <w:r>
              <w:rPr>
                <w:bCs/>
              </w:rPr>
              <w:t>Приёмосдаточные испытания Оборудования/вспомогательного оборудования составляют не более 3 календарных дней с даты начала приемосдаточных испытаний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84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приёмосдаточных испытаний Оборудования/вспомогательного оборудования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Инструктаж</w:t>
            </w:r>
          </w:p>
        </w:tc>
      </w:tr>
      <w:tr w:rsidR="00D05E6B" w:rsidTr="00D05E6B">
        <w:trPr>
          <w:gridAfter w:val="1"/>
          <w:wAfter w:w="312" w:type="pct"/>
          <w:trHeight w:val="8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</w:tr>
      <w:tr w:rsidR="00D05E6B" w:rsidTr="00D05E6B">
        <w:trPr>
          <w:gridAfter w:val="1"/>
          <w:wAfter w:w="312" w:type="pct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программу </w:t>
            </w:r>
            <w:r>
              <w:rPr>
                <w:bCs/>
              </w:rPr>
              <w:t>Инструктажа</w:t>
            </w:r>
            <w:r>
              <w:t xml:space="preserve"> </w:t>
            </w:r>
            <w:r>
              <w:rPr>
                <w:bCs/>
              </w:rPr>
              <w:t xml:space="preserve">по работе, эксплуатации, обслуживанию, в том числе работе на </w:t>
            </w:r>
            <w:r>
              <w:rPr>
                <w:bCs/>
              </w:rPr>
              <w:lastRenderedPageBreak/>
              <w:t xml:space="preserve">программном обеспечении при его наличии на Оборудования/вспомогательного оборудования </w:t>
            </w:r>
            <w:r>
              <w:t xml:space="preserve">не позднее 30 календарных дней с даты заключения Договора 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 w:rsidRPr="00A545B1">
              <w:rPr>
                <w:bCs/>
              </w:rPr>
              <w:lastRenderedPageBreak/>
              <w:t>есть</w:t>
            </w:r>
          </w:p>
        </w:tc>
      </w:tr>
      <w:tr w:rsidR="00D05E6B" w:rsidTr="00D05E6B">
        <w:trPr>
          <w:gridAfter w:val="1"/>
          <w:wAfter w:w="312" w:type="pct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в течении не менее 3 дней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 w:rsidRPr="00A545B1"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23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Инструктаж по работе, эксплуатации, обслуживанию, в том числе работе на программном обеспечении при его наличии на Оборудования/вспомогательного оборудования следующих специалистов в количестве: 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1701"/>
            </w:tblGrid>
            <w:tr w:rsidR="00D05E6B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Количество,</w:t>
                  </w:r>
                </w:p>
                <w:p w:rsidR="00D05E6B" w:rsidRPr="00BA141C" w:rsidRDefault="00D05E6B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не менее.</w:t>
                  </w:r>
                </w:p>
              </w:tc>
            </w:tr>
            <w:tr w:rsidR="00D05E6B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BA141C"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1</w:t>
                  </w:r>
                </w:p>
              </w:tc>
            </w:tr>
            <w:tr w:rsidR="00D05E6B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BA141C"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E6B" w:rsidRPr="00BA141C" w:rsidRDefault="00D05E6B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1</w:t>
                  </w:r>
                </w:p>
              </w:tc>
            </w:tr>
          </w:tbl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jc w:val="center"/>
            </w:pPr>
            <w:r w:rsidRPr="00A545B1"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8.5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сертификатов/удостоверений/дипломов по успешному окончанию/прохождению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Pr="00A545B1" w:rsidRDefault="00D05E6B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есть</w:t>
            </w:r>
          </w:p>
        </w:tc>
      </w:tr>
      <w:tr w:rsidR="00D05E6B" w:rsidTr="00D05E6B">
        <w:trPr>
          <w:gridAfter w:val="1"/>
          <w:wAfter w:w="312" w:type="pct"/>
          <w:trHeight w:val="421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</w:tr>
      <w:tr w:rsidR="00D05E6B" w:rsidTr="00D05E6B">
        <w:trPr>
          <w:gridAfter w:val="1"/>
          <w:wAfter w:w="312" w:type="pct"/>
          <w:trHeight w:val="1238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и вспомогательного оборудования </w:t>
            </w:r>
          </w:p>
        </w:tc>
      </w:tr>
      <w:tr w:rsidR="00D05E6B" w:rsidTr="00D05E6B">
        <w:trPr>
          <w:gridAfter w:val="1"/>
          <w:wAfter w:w="312" w:type="pct"/>
          <w:trHeight w:val="1413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>декларацию соответствия ТР ТС 010/2011 «О безопасности машин и оборудования» (</w:t>
            </w:r>
            <w:r>
              <w:t>данный документ предоставляется в оригинале или заверенной копией производителем/первым поставщиком) при наличии данного Оборудования/вспомогательного оборудования в перечне ТР ТС 010/2011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126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42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Технический</w:t>
            </w:r>
            <w:r>
              <w:rPr>
                <w:rFonts w:eastAsia="Batang"/>
              </w:rPr>
              <w:t xml:space="preserve"> паспорт </w:t>
            </w:r>
            <w:r>
              <w:t>согласно ГОСТ 2.610-2006 (Допускается поставка единого документа объединяющего выполненные в соответствии с требованиями ГОСТ 2.610-2006: руководство по эксплуатации п.5; инструкцию по монтажу, пуску, регулированию и обкатке изделия п.6; формуляр п.7; паспорт п. 8;  гарантийный талон с актом и отметкой предприятия-изготовителя).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28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PMingLiU"/>
                <w:lang w:eastAsia="ar-SA"/>
              </w:rPr>
              <w:t>Копия сертификата качества, заверенная заводом изготовителем (Акт приёмки ОТК завода изготовителя со штампом ОТК) или свидетельство о приемке Оборудования/</w:t>
            </w:r>
            <w:r>
              <w:t xml:space="preserve"> вспомогательного оборудования</w:t>
            </w:r>
            <w:r>
              <w:rPr>
                <w:rFonts w:eastAsia="PMingLiU"/>
                <w:lang w:eastAsia="ar-SA"/>
              </w:rPr>
              <w:t xml:space="preserve"> по качеству на заводе-изготовителе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70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4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Руководство по эксплуатации по</w:t>
            </w:r>
            <w:r>
              <w:t xml:space="preserve"> ГОСТ 2.610-2006 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</w:t>
            </w:r>
            <w:r>
              <w:rPr>
                <w:rFonts w:eastAsia="PMingLiU"/>
                <w:lang w:eastAsia="ar-SA"/>
              </w:rPr>
              <w:t xml:space="preserve"> </w:t>
            </w:r>
            <w:r>
              <w:t xml:space="preserve"> 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137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Электрическая/гидравлическая/пневматическая/кинематическая схема по ГОСТ 2.109-73 </w:t>
            </w:r>
            <w:r>
              <w:t xml:space="preserve">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 в соответствии с конструкцией Оборудования/вспомогательного оборудования.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D05E6B" w:rsidTr="00D05E6B">
        <w:trPr>
          <w:gridAfter w:val="1"/>
          <w:wAfter w:w="312" w:type="pct"/>
          <w:trHeight w:val="8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Циклограмма работы программируемого логического контроллера/программируемого реле при наличии в Оборудовании/вспомогательном оборудовании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6B" w:rsidRDefault="00D05E6B" w:rsidP="00B7229D">
            <w:pPr>
              <w:jc w:val="center"/>
            </w:pPr>
            <w:r>
              <w:rPr>
                <w:bCs/>
              </w:rPr>
              <w:t>1</w:t>
            </w:r>
          </w:p>
        </w:tc>
      </w:tr>
    </w:tbl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983B48" w:rsidRDefault="00983B48" w:rsidP="00983B48">
      <w:pPr>
        <w:jc w:val="right"/>
        <w:rPr>
          <w:b/>
        </w:rPr>
      </w:pPr>
      <w:r>
        <w:rPr>
          <w:b/>
        </w:rPr>
        <w:t>Приложение № 2</w:t>
      </w:r>
      <w:r w:rsidRPr="00CB6BA1">
        <w:rPr>
          <w:b/>
        </w:rPr>
        <w:t xml:space="preserve"> к Техническому заданию</w:t>
      </w:r>
    </w:p>
    <w:p w:rsidR="00983B48" w:rsidRPr="00983B48" w:rsidRDefault="003070A4" w:rsidP="00983B48">
      <w:pPr>
        <w:jc w:val="center"/>
        <w:rPr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  </w:t>
      </w:r>
      <w:r>
        <w:rPr>
          <w:i/>
        </w:rPr>
        <w:t>№179/22-А от 20.05.2022</w:t>
      </w:r>
    </w:p>
    <w:p w:rsidR="003070A4" w:rsidRDefault="003070A4" w:rsidP="00983B48">
      <w:pPr>
        <w:jc w:val="center"/>
        <w:rPr>
          <w:b/>
          <w:sz w:val="32"/>
          <w:szCs w:val="32"/>
        </w:rPr>
      </w:pPr>
    </w:p>
    <w:p w:rsidR="00983B48" w:rsidRPr="00983B48" w:rsidRDefault="00983B48" w:rsidP="00983B48">
      <w:pPr>
        <w:jc w:val="center"/>
        <w:rPr>
          <w:b/>
          <w:sz w:val="32"/>
          <w:szCs w:val="32"/>
        </w:rPr>
      </w:pPr>
      <w:r w:rsidRPr="00983B48">
        <w:rPr>
          <w:b/>
          <w:sz w:val="32"/>
          <w:szCs w:val="32"/>
        </w:rPr>
        <w:t>Сравнительная таблица</w:t>
      </w:r>
    </w:p>
    <w:p w:rsidR="009C2447" w:rsidRPr="00E845F3" w:rsidRDefault="00983B48" w:rsidP="00983B48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983B48">
        <w:rPr>
          <w:b/>
        </w:rPr>
        <w:t xml:space="preserve"> </w:t>
      </w:r>
      <w:r w:rsidRPr="00983B48">
        <w:rPr>
          <w:b/>
          <w:sz w:val="28"/>
          <w:szCs w:val="28"/>
        </w:rPr>
        <w:t>технических характер</w:t>
      </w:r>
      <w:r w:rsidR="00E845F3">
        <w:rPr>
          <w:b/>
          <w:sz w:val="28"/>
          <w:szCs w:val="28"/>
        </w:rPr>
        <w:t xml:space="preserve">истик и комплектности поставки </w:t>
      </w:r>
      <w:r w:rsidR="00B7229D">
        <w:rPr>
          <w:rFonts w:eastAsiaTheme="minorEastAsia"/>
          <w:b/>
          <w:sz w:val="28"/>
          <w:szCs w:val="28"/>
          <w:lang w:eastAsia="zh-CN"/>
        </w:rPr>
        <w:t>автоматического шлифовального станка</w:t>
      </w:r>
    </w:p>
    <w:p w:rsidR="009C2447" w:rsidRDefault="009C2447" w:rsidP="00BD259E"/>
    <w:p w:rsidR="00983B48" w:rsidRPr="00E42BE0" w:rsidRDefault="00983B48" w:rsidP="00983B48">
      <w:pPr>
        <w:ind w:firstLine="709"/>
        <w:jc w:val="center"/>
        <w:rPr>
          <w:b/>
          <w:sz w:val="26"/>
          <w:szCs w:val="26"/>
        </w:rPr>
      </w:pPr>
    </w:p>
    <w:p w:rsidR="00983B48" w:rsidRPr="00D653D0" w:rsidRDefault="00983B48" w:rsidP="00983B48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p w:rsidR="00983B48" w:rsidRDefault="00983B48" w:rsidP="00983B48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983B48" w:rsidTr="00E845F3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6C4746" w:rsidTr="00E845F3">
        <w:trPr>
          <w:trHeight w:val="714"/>
        </w:trPr>
        <w:tc>
          <w:tcPr>
            <w:tcW w:w="737" w:type="dxa"/>
            <w:vAlign w:val="center"/>
          </w:tcPr>
          <w:p w:rsidR="006C4746" w:rsidRPr="003074A2" w:rsidRDefault="006C4746" w:rsidP="006C4746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6C4746" w:rsidRPr="00415A0D" w:rsidRDefault="00B7229D" w:rsidP="006C4746">
            <w:pPr>
              <w:ind w:right="-1"/>
              <w:jc w:val="both"/>
              <w:rPr>
                <w:color w:val="000000"/>
              </w:rPr>
            </w:pPr>
            <w:r w:rsidRPr="00C71500">
              <w:rPr>
                <w:rFonts w:eastAsiaTheme="minorEastAsia"/>
                <w:lang w:eastAsia="ja-JP"/>
              </w:rPr>
              <w:t>Авто</w:t>
            </w:r>
            <w:r>
              <w:rPr>
                <w:rFonts w:eastAsiaTheme="minorEastAsia"/>
                <w:lang w:eastAsia="ja-JP"/>
              </w:rPr>
              <w:t xml:space="preserve">матический шлифовальный станок </w:t>
            </w:r>
            <w:r w:rsidRPr="00C71500">
              <w:rPr>
                <w:rFonts w:eastAsiaTheme="minorEastAsia"/>
                <w:lang w:eastAsia="ja-JP"/>
              </w:rPr>
              <w:t xml:space="preserve">SPECTRAL AG 102 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06302">
              <w:rPr>
                <w:rFonts w:eastAsiaTheme="minorEastAsia"/>
                <w:lang w:eastAsia="ja-JP"/>
              </w:rPr>
              <w:t>или эквивалент</w:t>
            </w:r>
            <w:r>
              <w:rPr>
                <w:rFonts w:eastAsiaTheme="minorEastAsia"/>
                <w:lang w:eastAsia="ja-JP"/>
              </w:rPr>
              <w:t xml:space="preserve">  д</w:t>
            </w:r>
            <w:r w:rsidRPr="00C71500">
              <w:rPr>
                <w:rFonts w:eastAsiaTheme="minorEastAsia"/>
                <w:lang w:eastAsia="ja-JP"/>
              </w:rPr>
              <w:t>ля</w:t>
            </w:r>
            <w:r>
              <w:rPr>
                <w:rFonts w:eastAsiaTheme="minorEastAsia"/>
                <w:lang w:eastAsia="ja-JP"/>
              </w:rPr>
              <w:t xml:space="preserve"> проб</w:t>
            </w:r>
            <w:r w:rsidRPr="00C71500">
              <w:rPr>
                <w:rFonts w:eastAsiaTheme="minorEastAsia"/>
                <w:lang w:eastAsia="ja-JP"/>
              </w:rPr>
              <w:t xml:space="preserve"> сталей и чугуно</w:t>
            </w:r>
            <w:r>
              <w:rPr>
                <w:rFonts w:eastAsiaTheme="minorEastAsia"/>
                <w:lang w:eastAsia="ja-JP"/>
              </w:rPr>
              <w:t>в</w:t>
            </w:r>
          </w:p>
        </w:tc>
        <w:tc>
          <w:tcPr>
            <w:tcW w:w="1134" w:type="dxa"/>
            <w:vAlign w:val="center"/>
          </w:tcPr>
          <w:p w:rsidR="006C4746" w:rsidRPr="009B1CCF" w:rsidRDefault="00B7229D" w:rsidP="006C4746">
            <w:pPr>
              <w:pStyle w:val="41"/>
              <w:ind w:left="0"/>
              <w:jc w:val="center"/>
              <w:rPr>
                <w:u w:val="single"/>
              </w:rPr>
            </w:pPr>
            <w:r>
              <w:t>1</w:t>
            </w:r>
          </w:p>
        </w:tc>
      </w:tr>
    </w:tbl>
    <w:p w:rsidR="00983B48" w:rsidRDefault="00983B48" w:rsidP="006C4746">
      <w:pPr>
        <w:rPr>
          <w:b/>
          <w:bCs/>
        </w:rPr>
      </w:pPr>
    </w:p>
    <w:p w:rsidR="002C6949" w:rsidRDefault="002C6949"/>
    <w:p w:rsidR="002C6949" w:rsidRDefault="002C6949"/>
    <w:p w:rsidR="002C6949" w:rsidRDefault="002C6949"/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78"/>
        <w:gridCol w:w="1209"/>
        <w:gridCol w:w="1773"/>
        <w:gridCol w:w="1535"/>
        <w:gridCol w:w="963"/>
        <w:gridCol w:w="1918"/>
        <w:gridCol w:w="1652"/>
      </w:tblGrid>
      <w:tr w:rsidR="00B7229D" w:rsidTr="00B7229D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B7229D" w:rsidTr="00B7229D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Поставщика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Оборудования</w:t>
            </w: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Используется для автоматического шлифования проб стали и чугуна </w:t>
            </w: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Оборудования</w:t>
            </w: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управления станком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автоматический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92609F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65CB5">
              <w:rPr>
                <w:bCs/>
              </w:rPr>
              <w:t>Электродвигатель с системой экстренного торможения (при открытии двери рабочей зоны или при нажатии кнопки экстренного отключения)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92609F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565CB5">
              <w:rPr>
                <w:bCs/>
              </w:rPr>
              <w:t>Автоматическая защита электродвигателя от перегрузок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215A3D" w:rsidRDefault="00B7229D" w:rsidP="00B7229D">
            <w:pPr>
              <w:spacing w:line="276" w:lineRule="auto"/>
              <w:jc w:val="both"/>
              <w:rPr>
                <w:bCs/>
              </w:rPr>
            </w:pPr>
            <w:r w:rsidRPr="00565CB5">
              <w:rPr>
                <w:bCs/>
              </w:rPr>
              <w:t>Дверь рабочей зоны с магнитным замком для защиты оператора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215A3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E57E15">
              <w:rPr>
                <w:bCs/>
              </w:rPr>
              <w:t>енсорный дисплей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CE62DC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Система цифрового позиционирования и </w:t>
            </w:r>
            <w:r>
              <w:rPr>
                <w:bCs/>
              </w:rPr>
              <w:lastRenderedPageBreak/>
              <w:t xml:space="preserve">отображения позиционирования на </w:t>
            </w:r>
            <w:r>
              <w:rPr>
                <w:bCs/>
                <w:lang w:val="en-US"/>
              </w:rPr>
              <w:t>LCD</w:t>
            </w:r>
            <w:r>
              <w:rPr>
                <w:bCs/>
              </w:rPr>
              <w:t xml:space="preserve"> дисплее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Чистовая обработка поверхности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9D" w:rsidRPr="00084042" w:rsidRDefault="00B7229D" w:rsidP="00B7229D">
            <w:pPr>
              <w:spacing w:line="276" w:lineRule="auto"/>
              <w:jc w:val="both"/>
              <w:rPr>
                <w:bCs/>
              </w:rPr>
            </w:pPr>
            <w:r w:rsidRPr="00084042">
              <w:rPr>
                <w:bCs/>
              </w:rPr>
              <w:t>Выполнение многослойного плоскопараллельного шлифования (шлифование в несколько проходов)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Система автоматического контроля скорости подачи и вращения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Библиотека программ с возможностью их редактирования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Библиотека расходных материалов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Система воздушного охлаждения зоны шлифования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144AC3" w:rsidRDefault="00B7229D" w:rsidP="00B7229D">
            <w:pPr>
              <w:spacing w:line="276" w:lineRule="auto"/>
              <w:jc w:val="both"/>
              <w:rPr>
                <w:bCs/>
              </w:rPr>
            </w:pPr>
            <w:r w:rsidRPr="00144AC3">
              <w:rPr>
                <w:bCs/>
              </w:rPr>
              <w:t>Система водяного охлаждения зоны шлифования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144AC3" w:rsidRDefault="00B7229D" w:rsidP="00B7229D">
            <w:pPr>
              <w:spacing w:line="276" w:lineRule="auto"/>
              <w:jc w:val="both"/>
              <w:rPr>
                <w:bCs/>
              </w:rPr>
            </w:pPr>
            <w:r w:rsidRPr="00144AC3">
              <w:rPr>
                <w:bCs/>
              </w:rPr>
              <w:t>Наличие правильного алмазного инструмента для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Автоматическая подача образца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характеристики Оборудования</w:t>
            </w: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87240B" w:rsidRDefault="00B7229D" w:rsidP="00B7229D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Мощность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кВт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Скорость вращения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об/мин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Диаметр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Максимальный диаметр образцов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Вертикальная погрешность позиционирования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0.01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5476A4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Напряжение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C01594" w:rsidRDefault="00B7229D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242C3B" w:rsidRDefault="00B7229D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400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±10%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Частота тока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Гц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31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Скорость подачи образца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Минимальная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315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352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Pr="0092609F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A324D">
              <w:rPr>
                <w:bCs/>
              </w:rPr>
              <w:t>Скорость подачи камня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92609F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Минимальная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351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92609F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мм/сек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E44479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F1DDF">
              <w:rPr>
                <w:bCs/>
              </w:rPr>
              <w:t xml:space="preserve">Ход </w:t>
            </w:r>
            <w:r>
              <w:rPr>
                <w:bCs/>
              </w:rPr>
              <w:t xml:space="preserve">держателя образцов </w:t>
            </w:r>
            <w:r w:rsidRPr="003F1DDF">
              <w:rPr>
                <w:bCs/>
              </w:rPr>
              <w:t xml:space="preserve">по оси </w:t>
            </w:r>
            <w:r w:rsidRPr="003F1DDF">
              <w:rPr>
                <w:bCs/>
                <w:lang w:val="en-US"/>
              </w:rPr>
              <w:t>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E44479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3F1DDF">
              <w:rPr>
                <w:bCs/>
              </w:rPr>
              <w:t xml:space="preserve">Ход </w:t>
            </w:r>
            <w:r>
              <w:rPr>
                <w:bCs/>
              </w:rPr>
              <w:t>шлифовального камня</w:t>
            </w:r>
            <w:r w:rsidRPr="003F1DDF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3F1DDF">
              <w:rPr>
                <w:bCs/>
              </w:rPr>
              <w:t xml:space="preserve">оси </w:t>
            </w:r>
            <w:r w:rsidRPr="003F1DDF">
              <w:rPr>
                <w:bCs/>
                <w:lang w:val="en-US"/>
              </w:rPr>
              <w:t>Z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6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Pr="00741B38" w:rsidRDefault="00B7229D" w:rsidP="00B7229D">
            <w:pPr>
              <w:spacing w:line="276" w:lineRule="auto"/>
              <w:jc w:val="both"/>
              <w:rPr>
                <w:bCs/>
                <w:highlight w:val="yellow"/>
              </w:rPr>
            </w:pPr>
            <w:r w:rsidRPr="00D01898">
              <w:rPr>
                <w:bCs/>
              </w:rPr>
              <w:t xml:space="preserve">Точность шлифования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мкм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7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Чистовая обработка (шероховатость)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мкм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67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Габариты (Ш х Г х 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950 х 850 х 1000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7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Габариты с </w:t>
            </w:r>
            <w:r w:rsidRPr="00084042">
              <w:rPr>
                <w:bCs/>
              </w:rPr>
              <w:t>тумбой</w:t>
            </w:r>
            <w:r w:rsidRPr="002C29EB">
              <w:rPr>
                <w:bCs/>
              </w:rPr>
              <w:t xml:space="preserve"> </w:t>
            </w:r>
            <w:r>
              <w:rPr>
                <w:bCs/>
              </w:rPr>
              <w:t>(Ш х Г х 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950 х 850 х 1800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64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69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Вес с тумбой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E901E0" w:rsidRDefault="00B7229D" w:rsidP="00B7229D">
            <w:pPr>
              <w:jc w:val="center"/>
              <w:rPr>
                <w:b/>
              </w:rPr>
            </w:pPr>
            <w:r w:rsidRPr="00E901E0">
              <w:rPr>
                <w:b/>
              </w:rPr>
              <w:t>Дополнительные требования к комплектации и оснастки</w:t>
            </w: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Пневматическое универсальное зажимное устройство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Автоматическое устройство измерения высоты образца шлифовального камня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Программное обеспечение для автоматической работы станка (на момент поставки программное обеспечение должна быть последней «новейшей» версии)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 w:rsidRPr="00D01898">
              <w:t>Система рециркуляции охлаждающей жидкости, бак с помпой и шлангами для подключения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Фильтр тонкой очистки системы рециркуляции (10 шт.)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компл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Стержневой магнитный коллектор для рециркуляции системы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Тумба напольная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Шлифовальный камень, 60 зернистость, для твёрдых сталей Ø150/32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80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both"/>
            </w:pPr>
            <w:r>
              <w:t>Шлифовальный камень, 60 зернистость, для чугунов Ø150/32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90F27" w:rsidRDefault="00B7229D" w:rsidP="00B7229D">
            <w:pPr>
              <w:jc w:val="center"/>
              <w:rPr>
                <w:b/>
              </w:rPr>
            </w:pPr>
            <w:r w:rsidRPr="00A90F27">
              <w:rPr>
                <w:b/>
              </w:rPr>
              <w:t>Дополнительные требования</w:t>
            </w:r>
          </w:p>
        </w:tc>
      </w:tr>
      <w:tr w:rsidR="00B7229D" w:rsidTr="00B7229D">
        <w:trPr>
          <w:trHeight w:val="265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pStyle w:val="af"/>
              <w:tabs>
                <w:tab w:val="left" w:pos="993"/>
              </w:tabs>
              <w:ind w:left="0"/>
              <w:jc w:val="both"/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>декларация соответствия ТР ТС 004/2011 «</w:t>
            </w:r>
            <w:r>
              <w:t>О безопасности низковольтного оборудования</w:t>
            </w:r>
            <w:r>
              <w:rPr>
                <w:rFonts w:eastAsia="Batang"/>
              </w:rPr>
              <w:t xml:space="preserve">» </w:t>
            </w:r>
            <w:r>
              <w:t>(данный документ предоставляется в оригинале или заверенной копии производителем/первым поставщиком, 1 экз. в печатном виде и 1 экз. в электронном виде)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30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pStyle w:val="af"/>
              <w:tabs>
                <w:tab w:val="left" w:pos="993"/>
              </w:tabs>
              <w:ind w:left="0"/>
              <w:jc w:val="both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 xml:space="preserve">декларация соответствия </w:t>
            </w:r>
            <w:r>
              <w:t>ТР ТС 020/2011 «Электромагнитная совместимость технических средств» (данный документ предоставляется в оригинале или заверенной копии производителем/первым поставщиком, 1 экз. в печатном виде и 1 экз. в электронном виде)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t>есть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</w:pPr>
          </w:p>
        </w:tc>
      </w:tr>
      <w:tr w:rsidR="00B7229D" w:rsidTr="00B7229D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</w:tr>
      <w:tr w:rsidR="00B7229D" w:rsidTr="00B7229D">
        <w:trPr>
          <w:trHeight w:val="9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срок эксплуатации</w:t>
            </w:r>
            <w:r>
              <w:t xml:space="preserve"> Оборудования</w:t>
            </w:r>
            <w:r>
              <w:rPr>
                <w:bCs/>
              </w:rPr>
              <w:t xml:space="preserve"> составляет не менее </w:t>
            </w:r>
            <w:r>
              <w:t xml:space="preserve">24 </w:t>
            </w:r>
            <w:r>
              <w:rPr>
                <w:rFonts w:eastAsia="Batang"/>
                <w:color w:val="000000"/>
              </w:rPr>
              <w:t xml:space="preserve">месяцев с </w:t>
            </w:r>
            <w:r>
              <w:rPr>
                <w:bCs/>
              </w:rPr>
              <w:t>момента ввода в эксплуатацию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Поставщик выполняет все работы по гарантийному, после гарантийному ремонту и </w:t>
            </w:r>
            <w:r>
              <w:rPr>
                <w:rFonts w:eastAsia="Batang"/>
                <w:color w:val="000000"/>
              </w:rPr>
              <w:t>обеспечивает сервисное обслуживание</w:t>
            </w:r>
            <w:r>
              <w:rPr>
                <w:rFonts w:eastAsiaTheme="minorHAnsi"/>
                <w:color w:val="000000"/>
              </w:rPr>
              <w:t xml:space="preserve"> оборудования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both"/>
              <w:rPr>
                <w:bCs/>
              </w:rPr>
            </w:pPr>
          </w:p>
        </w:tc>
      </w:tr>
      <w:tr w:rsidR="00B7229D" w:rsidTr="00B7229D">
        <w:trPr>
          <w:trHeight w:val="127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D" w:rsidRDefault="00B7229D" w:rsidP="00B7229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Поставщик гарантирует соответствие поставляемого </w:t>
            </w:r>
            <w:r>
              <w:t xml:space="preserve">Оборудования </w:t>
            </w:r>
            <w:r>
              <w:rPr>
                <w:bCs/>
              </w:rPr>
              <w:t xml:space="preserve">настоящим исходным техническим требованиям. При поставке </w:t>
            </w:r>
            <w:r>
              <w:t xml:space="preserve">Оборудования </w:t>
            </w:r>
            <w:r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both"/>
              <w:rPr>
                <w:bCs/>
              </w:rPr>
            </w:pPr>
          </w:p>
        </w:tc>
      </w:tr>
    </w:tbl>
    <w:p w:rsidR="00B7229D" w:rsidRDefault="00B7229D" w:rsidP="00B7229D">
      <w:pPr>
        <w:tabs>
          <w:tab w:val="center" w:pos="4677"/>
          <w:tab w:val="right" w:pos="9355"/>
        </w:tabs>
        <w:spacing w:line="360" w:lineRule="auto"/>
        <w:ind w:left="1402" w:hanging="1402"/>
        <w:jc w:val="center"/>
        <w:rPr>
          <w:sz w:val="16"/>
          <w:szCs w:val="16"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rPr>
          <w:b/>
        </w:rPr>
      </w:pPr>
    </w:p>
    <w:p w:rsidR="00B7229D" w:rsidRDefault="00B7229D" w:rsidP="00B7229D">
      <w:pPr>
        <w:jc w:val="center"/>
      </w:pPr>
    </w:p>
    <w:p w:rsidR="00B7229D" w:rsidRDefault="00B7229D" w:rsidP="00B7229D">
      <w:pPr>
        <w:jc w:val="center"/>
      </w:pPr>
    </w:p>
    <w:tbl>
      <w:tblPr>
        <w:tblStyle w:val="af1"/>
        <w:tblW w:w="5258" w:type="pct"/>
        <w:tblLayout w:type="fixed"/>
        <w:tblLook w:val="04A0" w:firstRow="1" w:lastRow="0" w:firstColumn="1" w:lastColumn="0" w:noHBand="0" w:noVBand="1"/>
      </w:tblPr>
      <w:tblGrid>
        <w:gridCol w:w="568"/>
        <w:gridCol w:w="198"/>
        <w:gridCol w:w="5364"/>
        <w:gridCol w:w="1168"/>
        <w:gridCol w:w="875"/>
        <w:gridCol w:w="294"/>
        <w:gridCol w:w="1658"/>
      </w:tblGrid>
      <w:tr w:rsidR="00B7229D" w:rsidTr="00B7229D">
        <w:trPr>
          <w:trHeight w:val="3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jc w:val="center"/>
              <w:rPr>
                <w:b/>
              </w:rPr>
            </w:pPr>
            <w:r>
              <w:rPr>
                <w:b/>
              </w:rPr>
              <w:t>Раздел 2. Услуги/Работы</w:t>
            </w:r>
          </w:p>
        </w:tc>
      </w:tr>
      <w:tr w:rsidR="00B7229D" w:rsidTr="00B7229D">
        <w:trPr>
          <w:trHeight w:val="4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поставщика</w:t>
            </w:r>
          </w:p>
        </w:tc>
      </w:tr>
      <w:tr w:rsidR="00B7229D" w:rsidTr="00B7229D">
        <w:trPr>
          <w:trHeight w:val="5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 и погрузка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8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Упаковка и погрузка для обеспечения доставки Оборудования/вспомогательного оборудования на площадку Покупателя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4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Доставка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7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Доставка Оборудования/вспомогательного оборудования в г. Большой Камень Приморского края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2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Разгрузка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Разгрузка Оборудования/вспомогательного оборудования на площадке Покупателя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 w:rsidRPr="00EB7BB5">
              <w:rPr>
                <w:b/>
                <w:bCs/>
              </w:rPr>
              <w:t>Монтаж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EB7BB5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10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направляет Покупателю план фундамента/перечень работ для выполнения монтажа </w:t>
            </w:r>
            <w:r>
              <w:rPr>
                <w:bCs/>
              </w:rPr>
              <w:t>Оборудования/вспомогательного оборудования</w:t>
            </w:r>
            <w:r>
              <w:t xml:space="preserve">  в срок не позднее 30 календарных дней с даты заключения Договора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0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4.2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Монтаж Оборудования/вспомогательного оборудования, в соответствии с руководством по эксплуатации, включая установку оборудования в проектное положение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0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4.3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монтажа Оборудования/вспомогательного оборудования, включая установку оборудования в проектное положение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1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4.4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Поставщик в своем предложении указывает необходимое количество дней для выполнения работ указанных в пунктах  № 6.2 и № 6.3 раздела 2 </w:t>
            </w:r>
            <w:r>
              <w:rPr>
                <w:bCs/>
              </w:rPr>
              <w:lastRenderedPageBreak/>
              <w:t xml:space="preserve">«Услуги/Работы», но </w:t>
            </w:r>
            <w:r w:rsidRPr="00BA141C">
              <w:rPr>
                <w:bCs/>
              </w:rPr>
              <w:t>не более 3 дней</w:t>
            </w:r>
            <w:r>
              <w:rPr>
                <w:bCs/>
              </w:rPr>
              <w:t xml:space="preserve"> с даты начала проведения работ по монтажу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3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 w:rsidRPr="00EB7BB5">
              <w:rPr>
                <w:b/>
                <w:bCs/>
              </w:rPr>
              <w:t>Сборка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EB7BB5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Сборка Оборудования/вспомогательного оборудования в соответствии с руководством по эксплуатации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D73F0A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D73F0A">
              <w:rPr>
                <w:bCs/>
              </w:rPr>
              <w:t>входит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D73F0A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0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сборки Оборудования/вспомогательного оборудования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D73F0A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Поставщик в своем предложении указывает необходимое количество дней для выполнения работ указанных в пунктах № 7.1 и № 7.2 раздела 2 «Услуги/Работы», но не более 3 дней с даты начала проведения работ по монтажу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D73F0A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2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741B38" w:rsidRDefault="00B7229D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D01898">
              <w:rPr>
                <w:b/>
                <w:bCs/>
              </w:rPr>
              <w:t>Пусконаладочные работы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D01898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5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Пусконаладочные работы Оборудования/вспомогательного оборудования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пуско-наладочных работ Оборудования/вспомогательного оборудования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1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Поставщик в своем предложении указывает необходимое количество дней для выполнения работ указанных в пунктах  № 9.1 и № 9.2 раздела 2 «Услуги/Работы», но не более 3 дней с даты начала проведения работ по монтажу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39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Приёмосдаточные испытания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Приёмосдаточные испытания Оборудования/вспомогательного оборудования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7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rPr>
          <w:trHeight w:val="11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</w:pPr>
            <w:r>
              <w:rPr>
                <w:bCs/>
              </w:rPr>
              <w:t>Приёмосдаточные испытания Оборудования/вспомогательного оборудования составляют не более 3 календарных дней с даты начала приемосдаточных испытаний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rPr>
          <w:trHeight w:val="84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приёмосдаточных испытаний Оборудования/вспомогательного оборудования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rPr>
          <w:trHeight w:val="4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Инструктаж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7229D" w:rsidTr="00B7229D">
        <w:trPr>
          <w:trHeight w:val="83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8.1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входит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программу </w:t>
            </w:r>
            <w:r>
              <w:rPr>
                <w:bCs/>
              </w:rPr>
              <w:t>Инструктажа</w:t>
            </w:r>
            <w:r>
              <w:t xml:space="preserve"> </w:t>
            </w:r>
            <w:r>
              <w:rPr>
                <w:bCs/>
              </w:rPr>
              <w:t xml:space="preserve">по работе, эксплуатации, обслуживанию, в том числе работе на программном обеспечении при его наличии на Оборудования/вспомогательного оборудования </w:t>
            </w:r>
            <w:r>
              <w:t xml:space="preserve">не позднее 30 календарных дней с даты заключения Договора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 w:rsidRPr="00A545B1"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в течении не менее 3 дней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 w:rsidRPr="00A545B1"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rPr>
          <w:trHeight w:val="23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8.4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Инструктаж по работе, эксплуатации, обслуживанию, в том числе работе на программном обеспечении при его наличии на Оборудования/вспомогательного оборудования следующих специалистов в количестве: 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1701"/>
            </w:tblGrid>
            <w:tr w:rsidR="00B7229D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Количество,</w:t>
                  </w:r>
                </w:p>
                <w:p w:rsidR="00B7229D" w:rsidRPr="00BA141C" w:rsidRDefault="00B7229D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не менее.</w:t>
                  </w:r>
                </w:p>
              </w:tc>
            </w:tr>
            <w:tr w:rsidR="00B7229D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BA141C"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1</w:t>
                  </w:r>
                </w:p>
              </w:tc>
            </w:tr>
            <w:tr w:rsidR="00B7229D" w:rsidTr="00B7229D"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BA141C"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29D" w:rsidRPr="00BA141C" w:rsidRDefault="00B7229D" w:rsidP="00B7229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BA141C">
                    <w:rPr>
                      <w:bCs/>
                    </w:rPr>
                    <w:t>1</w:t>
                  </w:r>
                </w:p>
              </w:tc>
            </w:tr>
          </w:tbl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jc w:val="center"/>
            </w:pPr>
            <w:r w:rsidRPr="00A545B1"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8.5</w:t>
            </w: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сертификатов/удостоверений/дипломов по успешному окончанию/прохождению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  <w:r w:rsidRPr="00A545B1">
              <w:rPr>
                <w:bCs/>
              </w:rPr>
              <w:t>есть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Pr="00A545B1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21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/>
              </w:rPr>
            </w:pPr>
          </w:p>
        </w:tc>
      </w:tr>
      <w:tr w:rsidR="00B7229D" w:rsidTr="00B7229D">
        <w:trPr>
          <w:trHeight w:val="1238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и вспомогательного оборудования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both"/>
              <w:rPr>
                <w:b/>
              </w:rPr>
            </w:pPr>
          </w:p>
        </w:tc>
      </w:tr>
      <w:tr w:rsidR="00B7229D" w:rsidTr="00B7229D">
        <w:trPr>
          <w:trHeight w:val="1413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Сертификат/</w:t>
            </w:r>
            <w:r>
              <w:rPr>
                <w:rFonts w:eastAsia="Batang"/>
              </w:rPr>
              <w:t>декларацию соответствия ТР ТС 010/2011 «О безопасности машин и оборудования» (</w:t>
            </w:r>
            <w:r>
              <w:t>данный документ предоставляется в оригинале или заверенной копией производителем/первым поставщиком) при наличии данного Оборудования/вспомогательного оборудования в перечне ТР ТС 010/2011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both"/>
              <w:rPr>
                <w:rFonts w:eastAsia="PMingLiU"/>
                <w:lang w:eastAsia="ar-SA"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26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42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2.1.2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Технический</w:t>
            </w:r>
            <w:r>
              <w:rPr>
                <w:rFonts w:eastAsia="Batang"/>
              </w:rPr>
              <w:t xml:space="preserve"> паспорт </w:t>
            </w:r>
            <w:r>
              <w:t>согласно ГОСТ 2.610-2006 (Допускается поставка единого документа объединяющего выполненные в соответствии с требованиями ГОСТ 2.610-2006: руководство по эксплуатации п.5; инструкцию по монтажу, пуску, регулированию и обкатке изделия п.6; формуляр п.7; паспорт п. 8;  гарантийный талон с актом и отметкой предприятия-изготовителя).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both"/>
              <w:rPr>
                <w:rFonts w:eastAsia="PMingLiU"/>
                <w:lang w:eastAsia="ar-SA"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281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PMingLiU"/>
                <w:lang w:eastAsia="ar-SA"/>
              </w:rPr>
              <w:t>Копия сертификата качества, заверенная заводом изготовителем (Акт приёмки ОТК завода изготовителя со штампом ОТК) или свидетельство о приемке Оборудования/</w:t>
            </w:r>
            <w:r>
              <w:t xml:space="preserve"> вспомогательного оборудования</w:t>
            </w:r>
            <w:r>
              <w:rPr>
                <w:rFonts w:eastAsia="PMingLiU"/>
                <w:lang w:eastAsia="ar-SA"/>
              </w:rPr>
              <w:t xml:space="preserve"> по качеству на заводе-изготовителе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both"/>
              <w:rPr>
                <w:rFonts w:eastAsia="PMingLiU"/>
                <w:lang w:eastAsia="ar-SA"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70"/>
        </w:trPr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Руководство по эксплуатации по</w:t>
            </w:r>
            <w:r>
              <w:t xml:space="preserve"> ГОСТ 2.610-2006 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</w:t>
            </w:r>
            <w:r>
              <w:rPr>
                <w:rFonts w:eastAsia="PMingLiU"/>
                <w:lang w:eastAsia="ar-SA"/>
              </w:rPr>
              <w:t xml:space="preserve"> </w:t>
            </w:r>
            <w: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both"/>
              <w:rPr>
                <w:rFonts w:eastAsia="PMingLiU"/>
                <w:lang w:eastAsia="ar-SA"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</w:pPr>
            <w:r>
              <w:rPr>
                <w:bCs/>
              </w:rPr>
              <w:t>в электронном виде</w:t>
            </w:r>
            <w:r>
              <w:t xml:space="preserve"> в течение 1 (одного) рабочего дня с момента отгрузки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 печатном виде</w:t>
            </w:r>
            <w:r>
              <w:t xml:space="preserve"> в комплекте поставки с оборудованием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7229D" w:rsidTr="00B7229D">
        <w:trPr>
          <w:trHeight w:val="137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Электрическая/гидравлическая/пневматическая/кинематическая схема по ГОСТ 2.109-73 </w:t>
            </w:r>
            <w:r>
              <w:t xml:space="preserve">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 в соответствии с конструкцией Оборудования/вспомогательного оборудования.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  <w:rPr>
                <w:bCs/>
              </w:rPr>
            </w:pPr>
          </w:p>
        </w:tc>
      </w:tr>
      <w:tr w:rsidR="00B7229D" w:rsidTr="00B7229D">
        <w:trPr>
          <w:trHeight w:val="8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2.1.6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Циклограмма работы программируемого логического контроллера/программируемого реле при наличии в Оборудовании/вспомогательном оборудовании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D" w:rsidRDefault="00B7229D" w:rsidP="00B7229D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D" w:rsidRDefault="00B7229D" w:rsidP="00B7229D">
            <w:pPr>
              <w:jc w:val="center"/>
              <w:rPr>
                <w:bCs/>
              </w:rPr>
            </w:pPr>
          </w:p>
        </w:tc>
      </w:tr>
    </w:tbl>
    <w:p w:rsidR="00B7229D" w:rsidRDefault="00B7229D" w:rsidP="00B7229D">
      <w:pPr>
        <w:jc w:val="center"/>
        <w:rPr>
          <w:b/>
          <w:bCs/>
        </w:rPr>
      </w:pPr>
    </w:p>
    <w:p w:rsidR="00B7229D" w:rsidRDefault="00B7229D" w:rsidP="00B7229D">
      <w:pPr>
        <w:jc w:val="center"/>
        <w:rPr>
          <w:b/>
          <w:bCs/>
        </w:rPr>
      </w:pPr>
    </w:p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7D268D" w:rsidRPr="00CB6BA1" w:rsidRDefault="007D268D" w:rsidP="007D268D">
      <w:pPr>
        <w:jc w:val="right"/>
        <w:rPr>
          <w:i/>
        </w:rPr>
      </w:pPr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7D268D" w:rsidRPr="00CB6BA1" w:rsidRDefault="003070A4" w:rsidP="007B5D5E">
      <w:pPr>
        <w:pStyle w:val="-30"/>
      </w:pPr>
      <w:r>
        <w:rPr>
          <w:i/>
        </w:rPr>
        <w:t>№179/22-А от 20.05.2022</w:t>
      </w: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1"/>
      <w:bookmarkEnd w:id="2"/>
      <w:r w:rsidR="00B7229D">
        <w:t>автоматического шлифовального станка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B7229D">
        <w:t>автоматического шлифовального станка</w:t>
      </w:r>
    </w:p>
    <w:tbl>
      <w:tblPr>
        <w:tblW w:w="11341" w:type="dxa"/>
        <w:tblInd w:w="-1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993"/>
        <w:gridCol w:w="992"/>
        <w:gridCol w:w="992"/>
        <w:gridCol w:w="851"/>
        <w:gridCol w:w="708"/>
        <w:gridCol w:w="567"/>
        <w:gridCol w:w="993"/>
      </w:tblGrid>
      <w:tr w:rsidR="00BE17F6" w:rsidRPr="00CB6BA1" w:rsidTr="00AA4176">
        <w:trPr>
          <w:trHeight w:val="126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BE17F6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064228" w:rsidRPr="00CB6BA1" w:rsidTr="00E845F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415A0D" w:rsidRDefault="00B7229D" w:rsidP="00064228">
            <w:pPr>
              <w:ind w:right="-1"/>
              <w:jc w:val="both"/>
              <w:rPr>
                <w:color w:val="000000"/>
              </w:rPr>
            </w:pPr>
            <w:r w:rsidRPr="00C71500">
              <w:rPr>
                <w:rFonts w:eastAsiaTheme="minorEastAsia"/>
                <w:lang w:eastAsia="ja-JP"/>
              </w:rPr>
              <w:t>Авто</w:t>
            </w:r>
            <w:r>
              <w:rPr>
                <w:rFonts w:eastAsiaTheme="minorEastAsia"/>
                <w:lang w:eastAsia="ja-JP"/>
              </w:rPr>
              <w:t xml:space="preserve">матический шлифовальный станок </w:t>
            </w:r>
            <w:r w:rsidRPr="00C71500">
              <w:rPr>
                <w:rFonts w:eastAsiaTheme="minorEastAsia"/>
                <w:lang w:eastAsia="ja-JP"/>
              </w:rPr>
              <w:t xml:space="preserve">SPECTRAL AG 102 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E06302">
              <w:rPr>
                <w:rFonts w:eastAsiaTheme="minorEastAsia"/>
                <w:lang w:eastAsia="ja-JP"/>
              </w:rPr>
              <w:t>или эквивалент</w:t>
            </w:r>
            <w:r>
              <w:rPr>
                <w:rFonts w:eastAsiaTheme="minorEastAsia"/>
                <w:lang w:eastAsia="ja-JP"/>
              </w:rPr>
              <w:t xml:space="preserve">  д</w:t>
            </w:r>
            <w:r w:rsidRPr="00C71500">
              <w:rPr>
                <w:rFonts w:eastAsiaTheme="minorEastAsia"/>
                <w:lang w:eastAsia="ja-JP"/>
              </w:rPr>
              <w:t>ля</w:t>
            </w:r>
            <w:r>
              <w:rPr>
                <w:rFonts w:eastAsiaTheme="minorEastAsia"/>
                <w:lang w:eastAsia="ja-JP"/>
              </w:rPr>
              <w:t xml:space="preserve"> проб</w:t>
            </w:r>
            <w:r w:rsidRPr="00C71500">
              <w:rPr>
                <w:rFonts w:eastAsiaTheme="minorEastAsia"/>
                <w:lang w:eastAsia="ja-JP"/>
              </w:rPr>
              <w:t xml:space="preserve"> сталей и чугуно</w:t>
            </w:r>
            <w:r>
              <w:rPr>
                <w:rFonts w:eastAsiaTheme="minorEastAsia"/>
                <w:lang w:eastAsia="ja-JP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9B1CCF" w:rsidRDefault="00B7229D" w:rsidP="00064228">
            <w:pPr>
              <w:pStyle w:val="41"/>
              <w:ind w:left="0"/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2333C6" w:rsidP="009C2447">
            <w:pPr>
              <w:pStyle w:val="af5"/>
              <w:ind w:left="0" w:righ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B86459" w:rsidP="009C2447">
            <w:pPr>
              <w:pStyle w:val="af5"/>
              <w:ind w:left="0" w:right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B7229D" w:rsidP="009C2447">
            <w:pPr>
              <w:pStyle w:val="af5"/>
              <w:ind w:left="-103" w:right="-113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sectPr w:rsidR="00BA4095" w:rsidSect="00A153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8D" w:rsidRDefault="000E4E8D" w:rsidP="008F1839">
      <w:r>
        <w:separator/>
      </w:r>
    </w:p>
  </w:endnote>
  <w:endnote w:type="continuationSeparator" w:id="0">
    <w:p w:rsidR="000E4E8D" w:rsidRDefault="000E4E8D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9D" w:rsidRDefault="00B7229D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8D" w:rsidRDefault="000E4E8D" w:rsidP="008F1839">
      <w:r>
        <w:separator/>
      </w:r>
    </w:p>
  </w:footnote>
  <w:footnote w:type="continuationSeparator" w:id="0">
    <w:p w:rsidR="000E4E8D" w:rsidRDefault="000E4E8D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9D" w:rsidRDefault="000E4E8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9D" w:rsidRPr="00B843E0" w:rsidRDefault="000E4E8D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B7229D" w:rsidRPr="00B843E0">
      <w:rPr>
        <w:rFonts w:ascii="Times New Roman" w:hAnsi="Times New Roman"/>
      </w:rPr>
      <w:fldChar w:fldCharType="begin"/>
    </w:r>
    <w:r w:rsidR="00B7229D" w:rsidRPr="00B843E0">
      <w:rPr>
        <w:rFonts w:ascii="Times New Roman" w:hAnsi="Times New Roman"/>
      </w:rPr>
      <w:instrText>PAGE   \* MERGEFORMAT</w:instrText>
    </w:r>
    <w:r w:rsidR="00B7229D" w:rsidRPr="00B843E0">
      <w:rPr>
        <w:rFonts w:ascii="Times New Roman" w:hAnsi="Times New Roman"/>
      </w:rPr>
      <w:fldChar w:fldCharType="separate"/>
    </w:r>
    <w:r w:rsidR="003070A4">
      <w:rPr>
        <w:rFonts w:ascii="Times New Roman" w:hAnsi="Times New Roman"/>
        <w:noProof/>
      </w:rPr>
      <w:t>5</w:t>
    </w:r>
    <w:r w:rsidR="00B7229D" w:rsidRPr="00B843E0">
      <w:rPr>
        <w:rFonts w:ascii="Times New Roman" w:hAnsi="Times New Roman"/>
      </w:rPr>
      <w:fldChar w:fldCharType="end"/>
    </w:r>
  </w:p>
  <w:p w:rsidR="00B7229D" w:rsidRDefault="00B722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9D" w:rsidRPr="00B843E0" w:rsidRDefault="000E4E8D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73254"/>
    <w:multiLevelType w:val="hybridMultilevel"/>
    <w:tmpl w:val="55D2CEE4"/>
    <w:lvl w:ilvl="0" w:tplc="93E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EC7345A"/>
    <w:multiLevelType w:val="multilevel"/>
    <w:tmpl w:val="0C1E21C8"/>
    <w:lvl w:ilvl="0">
      <w:start w:val="1"/>
      <w:numFmt w:val="russianLower"/>
      <w:lvlText w:val="%1)"/>
      <w:lvlJc w:val="left"/>
      <w:pPr>
        <w:ind w:left="1" w:firstLine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180"/>
      </w:pPr>
      <w:rPr>
        <w:rFonts w:hint="default"/>
      </w:rPr>
    </w:lvl>
  </w:abstractNum>
  <w:abstractNum w:abstractNumId="19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3300116"/>
    <w:multiLevelType w:val="hybridMultilevel"/>
    <w:tmpl w:val="49103E78"/>
    <w:lvl w:ilvl="0" w:tplc="70B69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727FDB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9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2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6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7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9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E7D3339"/>
    <w:multiLevelType w:val="hybridMultilevel"/>
    <w:tmpl w:val="55D2CEE4"/>
    <w:lvl w:ilvl="0" w:tplc="93E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E74B7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3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5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6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9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0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1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43"/>
  </w:num>
  <w:num w:numId="5">
    <w:abstractNumId w:val="50"/>
  </w:num>
  <w:num w:numId="6">
    <w:abstractNumId w:val="51"/>
  </w:num>
  <w:num w:numId="7">
    <w:abstractNumId w:val="7"/>
  </w:num>
  <w:num w:numId="8">
    <w:abstractNumId w:val="38"/>
  </w:num>
  <w:num w:numId="9">
    <w:abstractNumId w:val="30"/>
  </w:num>
  <w:num w:numId="10">
    <w:abstractNumId w:val="3"/>
  </w:num>
  <w:num w:numId="11">
    <w:abstractNumId w:val="35"/>
  </w:num>
  <w:num w:numId="12">
    <w:abstractNumId w:val="12"/>
  </w:num>
  <w:num w:numId="13">
    <w:abstractNumId w:val="36"/>
  </w:num>
  <w:num w:numId="14">
    <w:abstractNumId w:val="46"/>
  </w:num>
  <w:num w:numId="15">
    <w:abstractNumId w:val="45"/>
  </w:num>
  <w:num w:numId="16">
    <w:abstractNumId w:val="28"/>
  </w:num>
  <w:num w:numId="17">
    <w:abstractNumId w:val="49"/>
  </w:num>
  <w:num w:numId="18">
    <w:abstractNumId w:val="8"/>
  </w:num>
  <w:num w:numId="19">
    <w:abstractNumId w:val="20"/>
  </w:num>
  <w:num w:numId="20">
    <w:abstractNumId w:val="31"/>
  </w:num>
  <w:num w:numId="21">
    <w:abstractNumId w:val="32"/>
  </w:num>
  <w:num w:numId="22">
    <w:abstractNumId w:val="24"/>
  </w:num>
  <w:num w:numId="23">
    <w:abstractNumId w:val="29"/>
  </w:num>
  <w:num w:numId="24">
    <w:abstractNumId w:val="25"/>
  </w:num>
  <w:num w:numId="25">
    <w:abstractNumId w:val="48"/>
  </w:num>
  <w:num w:numId="26">
    <w:abstractNumId w:val="10"/>
  </w:num>
  <w:num w:numId="27">
    <w:abstractNumId w:val="42"/>
  </w:num>
  <w:num w:numId="28">
    <w:abstractNumId w:val="13"/>
  </w:num>
  <w:num w:numId="29">
    <w:abstractNumId w:val="54"/>
  </w:num>
  <w:num w:numId="30">
    <w:abstractNumId w:val="22"/>
  </w:num>
  <w:num w:numId="31">
    <w:abstractNumId w:val="2"/>
  </w:num>
  <w:num w:numId="32">
    <w:abstractNumId w:val="53"/>
  </w:num>
  <w:num w:numId="33">
    <w:abstractNumId w:val="0"/>
  </w:num>
  <w:num w:numId="34">
    <w:abstractNumId w:val="37"/>
  </w:num>
  <w:num w:numId="35">
    <w:abstractNumId w:val="6"/>
  </w:num>
  <w:num w:numId="36">
    <w:abstractNumId w:val="23"/>
  </w:num>
  <w:num w:numId="37">
    <w:abstractNumId w:val="14"/>
  </w:num>
  <w:num w:numId="38">
    <w:abstractNumId w:val="47"/>
  </w:num>
  <w:num w:numId="39">
    <w:abstractNumId w:val="11"/>
  </w:num>
  <w:num w:numId="40">
    <w:abstractNumId w:val="52"/>
  </w:num>
  <w:num w:numId="41">
    <w:abstractNumId w:val="34"/>
  </w:num>
  <w:num w:numId="42">
    <w:abstractNumId w:val="1"/>
  </w:num>
  <w:num w:numId="43">
    <w:abstractNumId w:val="17"/>
  </w:num>
  <w:num w:numId="44">
    <w:abstractNumId w:val="44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9"/>
  </w:num>
  <w:num w:numId="49">
    <w:abstractNumId w:val="26"/>
  </w:num>
  <w:num w:numId="50">
    <w:abstractNumId w:val="21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4"/>
  </w:num>
  <w:num w:numId="54">
    <w:abstractNumId w:val="40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2563"/>
    <w:rsid w:val="0000375E"/>
    <w:rsid w:val="00005308"/>
    <w:rsid w:val="000072CE"/>
    <w:rsid w:val="000166B7"/>
    <w:rsid w:val="00026168"/>
    <w:rsid w:val="0003301A"/>
    <w:rsid w:val="00034FFD"/>
    <w:rsid w:val="00043205"/>
    <w:rsid w:val="0004422F"/>
    <w:rsid w:val="000558DC"/>
    <w:rsid w:val="00064228"/>
    <w:rsid w:val="00082FD0"/>
    <w:rsid w:val="00086559"/>
    <w:rsid w:val="000867C9"/>
    <w:rsid w:val="00091670"/>
    <w:rsid w:val="000928C7"/>
    <w:rsid w:val="000936EA"/>
    <w:rsid w:val="000977AF"/>
    <w:rsid w:val="00097BBE"/>
    <w:rsid w:val="000A2048"/>
    <w:rsid w:val="000B366A"/>
    <w:rsid w:val="000B57F8"/>
    <w:rsid w:val="000C4AEB"/>
    <w:rsid w:val="000C7C4B"/>
    <w:rsid w:val="000E14DC"/>
    <w:rsid w:val="000E4E8D"/>
    <w:rsid w:val="000F048A"/>
    <w:rsid w:val="00100552"/>
    <w:rsid w:val="0010058D"/>
    <w:rsid w:val="00105123"/>
    <w:rsid w:val="00106AD9"/>
    <w:rsid w:val="00112D39"/>
    <w:rsid w:val="00115789"/>
    <w:rsid w:val="00142869"/>
    <w:rsid w:val="00142F73"/>
    <w:rsid w:val="00150429"/>
    <w:rsid w:val="00151F33"/>
    <w:rsid w:val="0015667B"/>
    <w:rsid w:val="00164C6A"/>
    <w:rsid w:val="00167BE9"/>
    <w:rsid w:val="001701DB"/>
    <w:rsid w:val="0017237B"/>
    <w:rsid w:val="00174EAC"/>
    <w:rsid w:val="00175A48"/>
    <w:rsid w:val="001831B9"/>
    <w:rsid w:val="00186654"/>
    <w:rsid w:val="00187476"/>
    <w:rsid w:val="0019239B"/>
    <w:rsid w:val="001A13D8"/>
    <w:rsid w:val="001A4E18"/>
    <w:rsid w:val="001B2992"/>
    <w:rsid w:val="001B680A"/>
    <w:rsid w:val="001B69C7"/>
    <w:rsid w:val="001C1172"/>
    <w:rsid w:val="001C4BBD"/>
    <w:rsid w:val="001C5E0B"/>
    <w:rsid w:val="001C6EF4"/>
    <w:rsid w:val="001D0475"/>
    <w:rsid w:val="001D79D3"/>
    <w:rsid w:val="00216A0A"/>
    <w:rsid w:val="002333C6"/>
    <w:rsid w:val="0023453E"/>
    <w:rsid w:val="002345A8"/>
    <w:rsid w:val="00237C5A"/>
    <w:rsid w:val="002429A2"/>
    <w:rsid w:val="00245D95"/>
    <w:rsid w:val="00252432"/>
    <w:rsid w:val="002640BE"/>
    <w:rsid w:val="00264180"/>
    <w:rsid w:val="002653F2"/>
    <w:rsid w:val="00265FC9"/>
    <w:rsid w:val="00287A5D"/>
    <w:rsid w:val="00287EC1"/>
    <w:rsid w:val="00291BB9"/>
    <w:rsid w:val="00292E81"/>
    <w:rsid w:val="002B23A2"/>
    <w:rsid w:val="002B4606"/>
    <w:rsid w:val="002B6923"/>
    <w:rsid w:val="002C100A"/>
    <w:rsid w:val="002C6949"/>
    <w:rsid w:val="002D054F"/>
    <w:rsid w:val="002D27F3"/>
    <w:rsid w:val="002D482D"/>
    <w:rsid w:val="002E6121"/>
    <w:rsid w:val="003070A4"/>
    <w:rsid w:val="00312225"/>
    <w:rsid w:val="003126B8"/>
    <w:rsid w:val="00312B46"/>
    <w:rsid w:val="003217B9"/>
    <w:rsid w:val="003339D7"/>
    <w:rsid w:val="003524F0"/>
    <w:rsid w:val="0035293A"/>
    <w:rsid w:val="00354100"/>
    <w:rsid w:val="003665CF"/>
    <w:rsid w:val="00372484"/>
    <w:rsid w:val="0037373A"/>
    <w:rsid w:val="003763F4"/>
    <w:rsid w:val="00391364"/>
    <w:rsid w:val="00393EAA"/>
    <w:rsid w:val="003A4EC4"/>
    <w:rsid w:val="003C7635"/>
    <w:rsid w:val="003E0B93"/>
    <w:rsid w:val="003F6032"/>
    <w:rsid w:val="0040290B"/>
    <w:rsid w:val="00410462"/>
    <w:rsid w:val="004147CB"/>
    <w:rsid w:val="00422C4F"/>
    <w:rsid w:val="0042313B"/>
    <w:rsid w:val="00435A3C"/>
    <w:rsid w:val="004413FE"/>
    <w:rsid w:val="004428FB"/>
    <w:rsid w:val="00451027"/>
    <w:rsid w:val="0046558D"/>
    <w:rsid w:val="00470E72"/>
    <w:rsid w:val="00474ACF"/>
    <w:rsid w:val="00487111"/>
    <w:rsid w:val="004927BD"/>
    <w:rsid w:val="00495F7B"/>
    <w:rsid w:val="004A4CE5"/>
    <w:rsid w:val="004B37C4"/>
    <w:rsid w:val="004B5553"/>
    <w:rsid w:val="004B5822"/>
    <w:rsid w:val="004D0EC6"/>
    <w:rsid w:val="004D314C"/>
    <w:rsid w:val="004D5579"/>
    <w:rsid w:val="004E0D83"/>
    <w:rsid w:val="004E4BE3"/>
    <w:rsid w:val="004F077B"/>
    <w:rsid w:val="004F1CD3"/>
    <w:rsid w:val="004F3885"/>
    <w:rsid w:val="0050078E"/>
    <w:rsid w:val="005027B4"/>
    <w:rsid w:val="00502D98"/>
    <w:rsid w:val="005118BD"/>
    <w:rsid w:val="005178B2"/>
    <w:rsid w:val="00525FE7"/>
    <w:rsid w:val="005405F5"/>
    <w:rsid w:val="005474B1"/>
    <w:rsid w:val="0055544A"/>
    <w:rsid w:val="005603D8"/>
    <w:rsid w:val="00560AE1"/>
    <w:rsid w:val="00581120"/>
    <w:rsid w:val="00581F98"/>
    <w:rsid w:val="005B1FDA"/>
    <w:rsid w:val="005B3F1B"/>
    <w:rsid w:val="005B6430"/>
    <w:rsid w:val="005C09A8"/>
    <w:rsid w:val="005C53F7"/>
    <w:rsid w:val="005D241F"/>
    <w:rsid w:val="005E2097"/>
    <w:rsid w:val="005F064F"/>
    <w:rsid w:val="005F50E5"/>
    <w:rsid w:val="005F607B"/>
    <w:rsid w:val="00600B11"/>
    <w:rsid w:val="00600DE8"/>
    <w:rsid w:val="00605EA0"/>
    <w:rsid w:val="00611B08"/>
    <w:rsid w:val="00617D04"/>
    <w:rsid w:val="006263C1"/>
    <w:rsid w:val="00627B2B"/>
    <w:rsid w:val="006446E8"/>
    <w:rsid w:val="00645110"/>
    <w:rsid w:val="00645D4B"/>
    <w:rsid w:val="00646EB0"/>
    <w:rsid w:val="00650A29"/>
    <w:rsid w:val="00653124"/>
    <w:rsid w:val="00654110"/>
    <w:rsid w:val="00670BF3"/>
    <w:rsid w:val="00680E79"/>
    <w:rsid w:val="006877FB"/>
    <w:rsid w:val="006939CB"/>
    <w:rsid w:val="006A3357"/>
    <w:rsid w:val="006A42A8"/>
    <w:rsid w:val="006A465E"/>
    <w:rsid w:val="006A491F"/>
    <w:rsid w:val="006A7243"/>
    <w:rsid w:val="006B04ED"/>
    <w:rsid w:val="006B30FF"/>
    <w:rsid w:val="006B6717"/>
    <w:rsid w:val="006C032B"/>
    <w:rsid w:val="006C4746"/>
    <w:rsid w:val="006D041E"/>
    <w:rsid w:val="006D4822"/>
    <w:rsid w:val="006D62BB"/>
    <w:rsid w:val="006D76A2"/>
    <w:rsid w:val="006D7F35"/>
    <w:rsid w:val="006E52D9"/>
    <w:rsid w:val="00706B88"/>
    <w:rsid w:val="00706FFD"/>
    <w:rsid w:val="00714F9B"/>
    <w:rsid w:val="0072371E"/>
    <w:rsid w:val="00732907"/>
    <w:rsid w:val="00742C2A"/>
    <w:rsid w:val="00742EBA"/>
    <w:rsid w:val="00747393"/>
    <w:rsid w:val="00755421"/>
    <w:rsid w:val="00755930"/>
    <w:rsid w:val="007600A2"/>
    <w:rsid w:val="00762E38"/>
    <w:rsid w:val="0077025E"/>
    <w:rsid w:val="00780B12"/>
    <w:rsid w:val="00797B8D"/>
    <w:rsid w:val="00797DB0"/>
    <w:rsid w:val="007A00E8"/>
    <w:rsid w:val="007A5AD1"/>
    <w:rsid w:val="007B5D5E"/>
    <w:rsid w:val="007C2498"/>
    <w:rsid w:val="007D268D"/>
    <w:rsid w:val="007D490C"/>
    <w:rsid w:val="007E26F7"/>
    <w:rsid w:val="007E31BE"/>
    <w:rsid w:val="007F0AAE"/>
    <w:rsid w:val="007F1D55"/>
    <w:rsid w:val="0080585E"/>
    <w:rsid w:val="00806796"/>
    <w:rsid w:val="00816612"/>
    <w:rsid w:val="00837E8E"/>
    <w:rsid w:val="008435C2"/>
    <w:rsid w:val="0086246B"/>
    <w:rsid w:val="0086473C"/>
    <w:rsid w:val="00872DEA"/>
    <w:rsid w:val="00875F82"/>
    <w:rsid w:val="0087717B"/>
    <w:rsid w:val="00880F0C"/>
    <w:rsid w:val="008A2CEF"/>
    <w:rsid w:val="008A2F77"/>
    <w:rsid w:val="008A32B6"/>
    <w:rsid w:val="008A529C"/>
    <w:rsid w:val="008A78F5"/>
    <w:rsid w:val="008A7D33"/>
    <w:rsid w:val="008B4BBB"/>
    <w:rsid w:val="008E79F3"/>
    <w:rsid w:val="008F0296"/>
    <w:rsid w:val="008F06C8"/>
    <w:rsid w:val="008F1839"/>
    <w:rsid w:val="0090136D"/>
    <w:rsid w:val="00906965"/>
    <w:rsid w:val="009074AC"/>
    <w:rsid w:val="0091484A"/>
    <w:rsid w:val="00927F96"/>
    <w:rsid w:val="009527DF"/>
    <w:rsid w:val="009534F2"/>
    <w:rsid w:val="0097036B"/>
    <w:rsid w:val="00970BDE"/>
    <w:rsid w:val="00975AE3"/>
    <w:rsid w:val="00983509"/>
    <w:rsid w:val="00983B48"/>
    <w:rsid w:val="00987604"/>
    <w:rsid w:val="00987C36"/>
    <w:rsid w:val="00994665"/>
    <w:rsid w:val="00994986"/>
    <w:rsid w:val="009A79C0"/>
    <w:rsid w:val="009C025A"/>
    <w:rsid w:val="009C0954"/>
    <w:rsid w:val="009C2447"/>
    <w:rsid w:val="009D5A4F"/>
    <w:rsid w:val="009E3225"/>
    <w:rsid w:val="009F5921"/>
    <w:rsid w:val="00A001BC"/>
    <w:rsid w:val="00A153EE"/>
    <w:rsid w:val="00A158BD"/>
    <w:rsid w:val="00A2142B"/>
    <w:rsid w:val="00A41EB4"/>
    <w:rsid w:val="00A42DDA"/>
    <w:rsid w:val="00A45807"/>
    <w:rsid w:val="00A45AE9"/>
    <w:rsid w:val="00A706F5"/>
    <w:rsid w:val="00A72559"/>
    <w:rsid w:val="00A75158"/>
    <w:rsid w:val="00A820AE"/>
    <w:rsid w:val="00A93C71"/>
    <w:rsid w:val="00AA4176"/>
    <w:rsid w:val="00AE427F"/>
    <w:rsid w:val="00AE5FD0"/>
    <w:rsid w:val="00AF17A7"/>
    <w:rsid w:val="00AF3FA9"/>
    <w:rsid w:val="00AF43D4"/>
    <w:rsid w:val="00AF5D45"/>
    <w:rsid w:val="00B01062"/>
    <w:rsid w:val="00B06A5A"/>
    <w:rsid w:val="00B150A8"/>
    <w:rsid w:val="00B41951"/>
    <w:rsid w:val="00B45131"/>
    <w:rsid w:val="00B53198"/>
    <w:rsid w:val="00B53453"/>
    <w:rsid w:val="00B616D1"/>
    <w:rsid w:val="00B7229D"/>
    <w:rsid w:val="00B843E0"/>
    <w:rsid w:val="00B86459"/>
    <w:rsid w:val="00BA0C0D"/>
    <w:rsid w:val="00BA3C22"/>
    <w:rsid w:val="00BA4095"/>
    <w:rsid w:val="00BA50D3"/>
    <w:rsid w:val="00BC1A77"/>
    <w:rsid w:val="00BD1E99"/>
    <w:rsid w:val="00BD259E"/>
    <w:rsid w:val="00BE1118"/>
    <w:rsid w:val="00BE17F6"/>
    <w:rsid w:val="00BF191A"/>
    <w:rsid w:val="00BF7970"/>
    <w:rsid w:val="00C06874"/>
    <w:rsid w:val="00C10A88"/>
    <w:rsid w:val="00C114FA"/>
    <w:rsid w:val="00C115CA"/>
    <w:rsid w:val="00C329F5"/>
    <w:rsid w:val="00C36258"/>
    <w:rsid w:val="00C367C3"/>
    <w:rsid w:val="00C36ADF"/>
    <w:rsid w:val="00C44174"/>
    <w:rsid w:val="00C45C29"/>
    <w:rsid w:val="00C55EE7"/>
    <w:rsid w:val="00C7170B"/>
    <w:rsid w:val="00C842E5"/>
    <w:rsid w:val="00C949F0"/>
    <w:rsid w:val="00CA0277"/>
    <w:rsid w:val="00CA5BBD"/>
    <w:rsid w:val="00CB00BB"/>
    <w:rsid w:val="00CB6BA1"/>
    <w:rsid w:val="00CC1038"/>
    <w:rsid w:val="00CC1E99"/>
    <w:rsid w:val="00CD6602"/>
    <w:rsid w:val="00CE5658"/>
    <w:rsid w:val="00CF02B5"/>
    <w:rsid w:val="00CF0D0F"/>
    <w:rsid w:val="00CF2077"/>
    <w:rsid w:val="00CF3EA1"/>
    <w:rsid w:val="00CF4A1A"/>
    <w:rsid w:val="00CF528A"/>
    <w:rsid w:val="00D00FB5"/>
    <w:rsid w:val="00D05B46"/>
    <w:rsid w:val="00D05E6B"/>
    <w:rsid w:val="00D213E4"/>
    <w:rsid w:val="00D27B62"/>
    <w:rsid w:val="00D43AD0"/>
    <w:rsid w:val="00D47E6C"/>
    <w:rsid w:val="00D47FFD"/>
    <w:rsid w:val="00D524EB"/>
    <w:rsid w:val="00D65EF3"/>
    <w:rsid w:val="00D71D41"/>
    <w:rsid w:val="00D74EAA"/>
    <w:rsid w:val="00D8235D"/>
    <w:rsid w:val="00D82873"/>
    <w:rsid w:val="00D973CA"/>
    <w:rsid w:val="00DA082A"/>
    <w:rsid w:val="00DC0D08"/>
    <w:rsid w:val="00DD0068"/>
    <w:rsid w:val="00DD24D0"/>
    <w:rsid w:val="00DD5018"/>
    <w:rsid w:val="00DE4854"/>
    <w:rsid w:val="00DE64AD"/>
    <w:rsid w:val="00DF2F0B"/>
    <w:rsid w:val="00DF5A1F"/>
    <w:rsid w:val="00DF6F40"/>
    <w:rsid w:val="00DF6F86"/>
    <w:rsid w:val="00E10DA2"/>
    <w:rsid w:val="00E12E64"/>
    <w:rsid w:val="00E14DEE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630C4"/>
    <w:rsid w:val="00E639C3"/>
    <w:rsid w:val="00E6427F"/>
    <w:rsid w:val="00E6524D"/>
    <w:rsid w:val="00E740DE"/>
    <w:rsid w:val="00E742F9"/>
    <w:rsid w:val="00E77FBC"/>
    <w:rsid w:val="00E845F3"/>
    <w:rsid w:val="00E84F24"/>
    <w:rsid w:val="00E9107F"/>
    <w:rsid w:val="00EA4443"/>
    <w:rsid w:val="00EA7B5F"/>
    <w:rsid w:val="00EB35E0"/>
    <w:rsid w:val="00EB373E"/>
    <w:rsid w:val="00ED005D"/>
    <w:rsid w:val="00ED47F1"/>
    <w:rsid w:val="00ED6D97"/>
    <w:rsid w:val="00EE21DD"/>
    <w:rsid w:val="00EF00D1"/>
    <w:rsid w:val="00EF37B4"/>
    <w:rsid w:val="00EF51CB"/>
    <w:rsid w:val="00F0047F"/>
    <w:rsid w:val="00F052B6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3749"/>
    <w:rsid w:val="00F565B8"/>
    <w:rsid w:val="00F5792F"/>
    <w:rsid w:val="00F61E9E"/>
    <w:rsid w:val="00F75576"/>
    <w:rsid w:val="00F81870"/>
    <w:rsid w:val="00F911BD"/>
    <w:rsid w:val="00FA244B"/>
    <w:rsid w:val="00FA2EB1"/>
    <w:rsid w:val="00FA6B5A"/>
    <w:rsid w:val="00FC49AB"/>
    <w:rsid w:val="00FC5345"/>
    <w:rsid w:val="00FC55AF"/>
    <w:rsid w:val="00FD0700"/>
    <w:rsid w:val="00FD2429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0F9CD28D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5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4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9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8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7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7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7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4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5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6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6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eastAsia="Calibri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7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8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9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character" w:styleId="afffffe">
    <w:name w:val="line number"/>
    <w:basedOn w:val="a4"/>
    <w:uiPriority w:val="99"/>
    <w:semiHidden/>
    <w:unhideWhenUsed/>
    <w:rsid w:val="002B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8D3C-6555-47E9-85C6-87C138B2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21</Pages>
  <Words>4809</Words>
  <Characters>27415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Техническое задание</vt:lpstr>
      <vt:lpstr>        </vt:lpstr>
      <vt:lpstr>        Коммерческое предложение на поставку автоматического шлифовального станка</vt:lpstr>
    </vt:vector>
  </TitlesOfParts>
  <Company>SPecialiST RePack</Company>
  <LinksUpToDate>false</LinksUpToDate>
  <CharactersWithSpaces>32160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Кузюкова Ольга Сергеевна</cp:lastModifiedBy>
  <cp:revision>110</cp:revision>
  <cp:lastPrinted>2022-05-18T01:21:00Z</cp:lastPrinted>
  <dcterms:created xsi:type="dcterms:W3CDTF">2021-02-25T01:21:00Z</dcterms:created>
  <dcterms:modified xsi:type="dcterms:W3CDTF">2022-05-20T08:00:00Z</dcterms:modified>
</cp:coreProperties>
</file>