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FB6B0" w14:textId="77777777" w:rsidR="001B689C" w:rsidRDefault="001B689C" w:rsidP="001B689C">
      <w:p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Приложение № 2</w:t>
      </w:r>
    </w:p>
    <w:p w14:paraId="5E5051DB" w14:textId="77777777" w:rsidR="001B689C" w:rsidRDefault="001B689C" w:rsidP="001B689C">
      <w:pPr>
        <w:rPr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к договору </w:t>
      </w:r>
      <w:r>
        <w:rPr>
          <w:bCs/>
          <w:color w:val="000000"/>
          <w:sz w:val="16"/>
          <w:szCs w:val="16"/>
        </w:rPr>
        <w:t xml:space="preserve">на выполнение </w:t>
      </w:r>
      <w:r w:rsidR="00246526">
        <w:rPr>
          <w:bCs/>
          <w:color w:val="000000"/>
          <w:sz w:val="16"/>
          <w:szCs w:val="16"/>
        </w:rPr>
        <w:t>работ по</w:t>
      </w:r>
    </w:p>
    <w:p w14:paraId="4A61292E" w14:textId="77777777" w:rsidR="001B689C" w:rsidRPr="00246526" w:rsidRDefault="001B689C" w:rsidP="001B689C">
      <w:pPr>
        <w:rPr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246526" w:rsidRPr="00246526">
        <w:rPr>
          <w:sz w:val="16"/>
          <w:szCs w:val="16"/>
        </w:rPr>
        <w:t>ликвидации аварий</w:t>
      </w:r>
    </w:p>
    <w:p w14:paraId="0C75B5C3" w14:textId="77777777" w:rsidR="001B689C" w:rsidRPr="00246526" w:rsidRDefault="001B689C" w:rsidP="001B689C">
      <w:pPr>
        <w:rPr>
          <w:sz w:val="16"/>
          <w:szCs w:val="16"/>
        </w:rPr>
      </w:pPr>
      <w:r w:rsidRPr="002465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систем холодного водоснабжения и </w:t>
      </w:r>
    </w:p>
    <w:p w14:paraId="1ACAAA79" w14:textId="77777777" w:rsidR="001B689C" w:rsidRPr="00246526" w:rsidRDefault="001B689C" w:rsidP="001B689C">
      <w:pPr>
        <w:rPr>
          <w:sz w:val="16"/>
          <w:szCs w:val="16"/>
        </w:rPr>
      </w:pPr>
      <w:r w:rsidRPr="002465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водоотведения г. Волгограда</w:t>
      </w:r>
    </w:p>
    <w:p w14:paraId="6BFA9302" w14:textId="2A6D76BD" w:rsidR="001B689C" w:rsidRDefault="001B689C" w:rsidP="001B68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от ________________</w:t>
      </w:r>
      <w:r w:rsidR="00246526">
        <w:rPr>
          <w:sz w:val="16"/>
          <w:szCs w:val="16"/>
        </w:rPr>
        <w:t>202</w:t>
      </w:r>
      <w:r w:rsidR="006C49B1">
        <w:rPr>
          <w:sz w:val="16"/>
          <w:szCs w:val="16"/>
        </w:rPr>
        <w:t>4</w:t>
      </w:r>
      <w:r>
        <w:rPr>
          <w:sz w:val="16"/>
          <w:szCs w:val="16"/>
        </w:rPr>
        <w:t xml:space="preserve"> № ______</w:t>
      </w:r>
    </w:p>
    <w:p w14:paraId="06E6B6A1" w14:textId="77777777" w:rsidR="001B689C" w:rsidRDefault="001B689C" w:rsidP="001B689C">
      <w:pPr>
        <w:jc w:val="right"/>
        <w:rPr>
          <w:rStyle w:val="a3"/>
          <w:i w:val="0"/>
        </w:rPr>
      </w:pPr>
    </w:p>
    <w:p w14:paraId="5BF8FE8D" w14:textId="77777777" w:rsidR="001B689C" w:rsidRDefault="001B689C" w:rsidP="001B689C">
      <w:pPr>
        <w:spacing w:line="20" w:lineRule="atLeast"/>
        <w:jc w:val="center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>Техническое задание</w:t>
      </w:r>
    </w:p>
    <w:p w14:paraId="7A4A4CAC" w14:textId="77777777" w:rsidR="001B689C" w:rsidRDefault="001B689C" w:rsidP="001B689C">
      <w:pPr>
        <w:spacing w:line="20" w:lineRule="atLeast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на выполнение работ по </w:t>
      </w:r>
      <w:r w:rsidR="005F17A5">
        <w:rPr>
          <w:sz w:val="16"/>
          <w:szCs w:val="16"/>
          <w:lang w:eastAsia="en-US"/>
        </w:rPr>
        <w:t xml:space="preserve">ликвидации аварий </w:t>
      </w:r>
      <w:r>
        <w:rPr>
          <w:sz w:val="16"/>
          <w:szCs w:val="16"/>
          <w:lang w:eastAsia="en-US"/>
        </w:rPr>
        <w:t xml:space="preserve">систем </w:t>
      </w:r>
      <w:r w:rsidR="005F17A5">
        <w:rPr>
          <w:sz w:val="16"/>
          <w:szCs w:val="16"/>
          <w:lang w:eastAsia="en-US"/>
        </w:rPr>
        <w:t xml:space="preserve">холодного </w:t>
      </w:r>
      <w:r>
        <w:rPr>
          <w:sz w:val="16"/>
          <w:szCs w:val="16"/>
          <w:lang w:eastAsia="en-US"/>
        </w:rPr>
        <w:t>водоснабжения и водоотведения</w:t>
      </w:r>
      <w:r w:rsidR="005F17A5">
        <w:rPr>
          <w:sz w:val="16"/>
          <w:szCs w:val="16"/>
          <w:lang w:eastAsia="en-US"/>
        </w:rPr>
        <w:t xml:space="preserve"> г. Волгограда</w:t>
      </w:r>
    </w:p>
    <w:p w14:paraId="0F6C6071" w14:textId="77777777" w:rsidR="001B689C" w:rsidRDefault="001B689C" w:rsidP="001B689C">
      <w:pPr>
        <w:spacing w:line="20" w:lineRule="atLeast"/>
        <w:jc w:val="center"/>
        <w:rPr>
          <w:noProof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260"/>
        <w:gridCol w:w="5382"/>
      </w:tblGrid>
      <w:tr w:rsidR="006D4855" w14:paraId="1F052973" w14:textId="77777777" w:rsidTr="009F2C93">
        <w:trPr>
          <w:trHeight w:val="57"/>
          <w:tblHeader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BC8F90" w14:textId="77777777" w:rsidR="006D4855" w:rsidRPr="005C5823" w:rsidRDefault="006D4855" w:rsidP="009F2C93">
            <w:pPr>
              <w:pStyle w:val="a4"/>
              <w:spacing w:line="240" w:lineRule="auto"/>
              <w:jc w:val="center"/>
              <w:rPr>
                <w:szCs w:val="24"/>
              </w:rPr>
            </w:pPr>
            <w:r w:rsidRPr="005C5823">
              <w:rPr>
                <w:b/>
                <w:szCs w:val="24"/>
              </w:rPr>
              <w:t>№</w:t>
            </w:r>
          </w:p>
          <w:p w14:paraId="1BDC7037" w14:textId="77777777" w:rsidR="006D4855" w:rsidRPr="005C5823" w:rsidRDefault="006D4855" w:rsidP="009F2C93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 w:rsidRPr="005C5823">
              <w:rPr>
                <w:b/>
                <w:szCs w:val="24"/>
              </w:rPr>
              <w:t>п.п.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2C9ACD8" w14:textId="77777777" w:rsidR="006D4855" w:rsidRPr="005C5823" w:rsidRDefault="006D4855" w:rsidP="009F2C93">
            <w:pPr>
              <w:pStyle w:val="a4"/>
              <w:spacing w:line="240" w:lineRule="auto"/>
              <w:jc w:val="center"/>
              <w:rPr>
                <w:szCs w:val="24"/>
              </w:rPr>
            </w:pPr>
            <w:r w:rsidRPr="005C5823">
              <w:rPr>
                <w:b/>
                <w:szCs w:val="24"/>
              </w:rPr>
              <w:t>Перечень данных и требований</w:t>
            </w:r>
          </w:p>
          <w:p w14:paraId="3DF8C385" w14:textId="77777777" w:rsidR="006D4855" w:rsidRPr="005C5823" w:rsidRDefault="006D4855" w:rsidP="009F2C93">
            <w:pPr>
              <w:pStyle w:val="a4"/>
              <w:spacing w:line="240" w:lineRule="auto"/>
              <w:jc w:val="center"/>
              <w:rPr>
                <w:szCs w:val="24"/>
              </w:rPr>
            </w:pPr>
            <w:r w:rsidRPr="005C5823">
              <w:rPr>
                <w:b/>
                <w:szCs w:val="24"/>
              </w:rPr>
              <w:t xml:space="preserve">к </w:t>
            </w:r>
            <w:r w:rsidR="00D8599F" w:rsidRPr="005C5823">
              <w:rPr>
                <w:b/>
                <w:szCs w:val="24"/>
              </w:rPr>
              <w:t>выполнению условий Договора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719245" w14:textId="77777777" w:rsidR="006D4855" w:rsidRPr="005C5823" w:rsidRDefault="006D4855" w:rsidP="009F2C93">
            <w:pPr>
              <w:pStyle w:val="a4"/>
              <w:spacing w:line="240" w:lineRule="auto"/>
              <w:jc w:val="center"/>
              <w:rPr>
                <w:szCs w:val="24"/>
              </w:rPr>
            </w:pPr>
            <w:r w:rsidRPr="005C5823">
              <w:rPr>
                <w:b/>
                <w:szCs w:val="24"/>
              </w:rPr>
              <w:t>Основные требования</w:t>
            </w:r>
          </w:p>
        </w:tc>
      </w:tr>
      <w:tr w:rsidR="006D4855" w14:paraId="481BCFC8" w14:textId="77777777" w:rsidTr="009F2C93">
        <w:trPr>
          <w:trHeight w:val="35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3E617" w14:textId="77777777" w:rsidR="006D4855" w:rsidRPr="005C5823" w:rsidRDefault="00FA1D11" w:rsidP="009F2C93">
            <w:pPr>
              <w:overflowPunct w:val="0"/>
              <w:spacing w:line="20" w:lineRule="atLeast"/>
              <w:jc w:val="both"/>
            </w:pPr>
            <w:r w:rsidRPr="005C5823">
              <w:t>1</w:t>
            </w:r>
            <w:r w:rsidR="006D4855" w:rsidRPr="005C5823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EB482" w14:textId="77777777" w:rsidR="006D4855" w:rsidRPr="005C5823" w:rsidRDefault="006D4855" w:rsidP="009F2C93">
            <w:pPr>
              <w:overflowPunct w:val="0"/>
              <w:spacing w:line="20" w:lineRule="atLeast"/>
              <w:jc w:val="both"/>
              <w:rPr>
                <w:lang w:eastAsia="en-US"/>
              </w:rPr>
            </w:pPr>
            <w:r w:rsidRPr="005C5823">
              <w:t>Аварийно-диспетчерская служба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FA2E2" w14:textId="77777777" w:rsidR="006D4855" w:rsidRPr="005C5823" w:rsidRDefault="005F17A5" w:rsidP="009F2C93">
            <w:pPr>
              <w:overflowPunct w:val="0"/>
              <w:spacing w:line="20" w:lineRule="atLeast"/>
              <w:jc w:val="both"/>
            </w:pPr>
            <w:r w:rsidRPr="005C5823">
              <w:t xml:space="preserve">- </w:t>
            </w:r>
            <w:r w:rsidR="006D4855" w:rsidRPr="005C5823">
              <w:t xml:space="preserve">Для приема заявок об аварийных ситуаций на Объекте Заказчика организовать круглосуточную работу аварийно-диспетчерской службы (далее - АДС) или заключить договоры с соответствующими организациями; </w:t>
            </w:r>
          </w:p>
          <w:p w14:paraId="16E8B922" w14:textId="77777777" w:rsidR="006D4855" w:rsidRDefault="006D4855" w:rsidP="009F2C93">
            <w:pPr>
              <w:overflowPunct w:val="0"/>
              <w:spacing w:line="20" w:lineRule="atLeast"/>
              <w:jc w:val="both"/>
            </w:pPr>
            <w:r w:rsidRPr="005C5823">
              <w:t>- доводить до диспетчера отдела единой дежурно-диспетчерской службы ООО «Концессии водоснабжения» (далее - ЕДДС) информацию о прекращении или ограничении подачи ресурса, длительности отключения с указанием причин, принимаемых мерах и сроках устранения, привлекаемых силах и средствах.</w:t>
            </w:r>
          </w:p>
          <w:p w14:paraId="7912F8BB" w14:textId="77777777" w:rsidR="000159D3" w:rsidRPr="000159D3" w:rsidRDefault="000159D3" w:rsidP="009F2C93">
            <w:pPr>
              <w:overflowPunct w:val="0"/>
              <w:spacing w:line="20" w:lineRule="atLeast"/>
              <w:jc w:val="both"/>
            </w:pPr>
            <w:r>
              <w:t xml:space="preserve">- </w:t>
            </w:r>
            <w:r w:rsidRPr="000159D3">
              <w:t>Сообщение о возникновении аварии регистрируется в журнале учета проведения аварийных работ. В журнал учета проведения аварийных работ вносятся следующие сведения:</w:t>
            </w:r>
          </w:p>
          <w:p w14:paraId="67DD24A7" w14:textId="77777777" w:rsidR="000159D3" w:rsidRPr="000159D3" w:rsidRDefault="000159D3" w:rsidP="009F2C93">
            <w:pPr>
              <w:overflowPunct w:val="0"/>
              <w:spacing w:line="20" w:lineRule="atLeast"/>
              <w:jc w:val="both"/>
            </w:pPr>
            <w:r w:rsidRPr="000159D3">
              <w:t>дата и время получения сообщения;</w:t>
            </w:r>
          </w:p>
          <w:p w14:paraId="29D40B49" w14:textId="77777777" w:rsidR="000159D3" w:rsidRPr="000159D3" w:rsidRDefault="000159D3" w:rsidP="009F2C93">
            <w:pPr>
              <w:overflowPunct w:val="0"/>
              <w:spacing w:line="20" w:lineRule="atLeast"/>
              <w:jc w:val="both"/>
            </w:pPr>
            <w:r w:rsidRPr="000159D3">
              <w:t>сроки и место проведения аварийных работ;</w:t>
            </w:r>
          </w:p>
          <w:p w14:paraId="46C1C995" w14:textId="77777777" w:rsidR="000159D3" w:rsidRDefault="000159D3" w:rsidP="009F2C93">
            <w:pPr>
              <w:overflowPunct w:val="0"/>
              <w:spacing w:line="20" w:lineRule="atLeast"/>
              <w:jc w:val="both"/>
            </w:pPr>
            <w:r w:rsidRPr="000159D3">
              <w:t>меры, принятые по приведению участков, на которых возникла авария, в состояние, пригодное для использования их по целевому назначению.</w:t>
            </w:r>
          </w:p>
          <w:p w14:paraId="135F3FB5" w14:textId="77777777" w:rsidR="000159D3" w:rsidRPr="005C5823" w:rsidRDefault="00523874" w:rsidP="007903A5">
            <w:pPr>
              <w:overflowPunct w:val="0"/>
              <w:spacing w:line="20" w:lineRule="atLeast"/>
              <w:jc w:val="both"/>
              <w:rPr>
                <w:b/>
                <w:lang w:eastAsia="en-US"/>
              </w:rPr>
            </w:pPr>
            <w:r>
              <w:t xml:space="preserve">- </w:t>
            </w:r>
            <w:r w:rsidR="007903A5" w:rsidRPr="007903A5">
              <w:t>Об Авариях, их ликвидации и о работах по устранению последствий Подрядчик информирует Заказчика по электронной почте на адреса: rubtsovdv@mupgvv.ru, zarubinai@mupgvv.ru с указанием планируемого срока устранения Аварии (в выходные и праздничные дни, в том числе в нерабочее время, путем СМС-оповещения на номер 8-961-659-20-40 - Рубцов Дмитрий Владимирович, 8-937-540-58-70 – Зарубин Александр Иванович). Подрядчик своевременно и оперативно информирует уполномоченных третьих лиц (включая аварийные и прочие специализированные городские и/или областные и/или федеральные службы), в функции или обязанности которых входит соответствующее реагирование на возникшую аварийную ситуацию, о неисправностях аварийного характера в оборудовании и (или) системах Объекта.</w:t>
            </w:r>
          </w:p>
        </w:tc>
      </w:tr>
      <w:tr w:rsidR="006D4855" w14:paraId="3593360F" w14:textId="77777777" w:rsidTr="009F2C93">
        <w:trPr>
          <w:trHeight w:val="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FB01" w14:textId="77777777" w:rsidR="006D4855" w:rsidRPr="005C5823" w:rsidRDefault="006D4855" w:rsidP="009F2C93">
            <w:pPr>
              <w:overflowPunct w:val="0"/>
              <w:spacing w:line="20" w:lineRule="atLeast"/>
              <w:jc w:val="both"/>
              <w:rPr>
                <w:lang w:eastAsia="en-US"/>
              </w:rPr>
            </w:pPr>
            <w:r w:rsidRPr="005C5823">
              <w:rPr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3CE9" w14:textId="77777777" w:rsidR="006D4855" w:rsidRPr="005C5823" w:rsidRDefault="00911A9A" w:rsidP="009F2C93">
            <w:pPr>
              <w:overflowPunct w:val="0"/>
              <w:spacing w:line="20" w:lineRule="atLeast"/>
              <w:jc w:val="both"/>
              <w:rPr>
                <w:lang w:eastAsia="en-US"/>
              </w:rPr>
            </w:pPr>
            <w:r w:rsidRPr="005C5823">
              <w:t xml:space="preserve">Требования к выполнению </w:t>
            </w:r>
            <w:r w:rsidRPr="005C5823">
              <w:lastRenderedPageBreak/>
              <w:t>работ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B80C" w14:textId="77777777" w:rsidR="006D4855" w:rsidRPr="005C5823" w:rsidRDefault="006D4855" w:rsidP="009F2C93">
            <w:pPr>
              <w:overflowPunct w:val="0"/>
              <w:spacing w:line="20" w:lineRule="atLeast"/>
              <w:jc w:val="both"/>
            </w:pPr>
            <w:r w:rsidRPr="005C5823">
              <w:lastRenderedPageBreak/>
              <w:t xml:space="preserve">- производить работы по ликвидации аварии на </w:t>
            </w:r>
            <w:r w:rsidRPr="005C5823">
              <w:lastRenderedPageBreak/>
              <w:t>обслуживаемых инженерных сетях в минимально установленные нормативами сроки</w:t>
            </w:r>
            <w:r w:rsidR="00BF4AEC" w:rsidRPr="005C5823">
              <w:t>. (Распоряжение Департамента жилищно-коммунального хозяйства и топливно-энергетического комплекса администрации Волгограда от 31.10.2023 №326-р)</w:t>
            </w:r>
            <w:r w:rsidR="00437F60">
              <w:t>.</w:t>
            </w:r>
          </w:p>
          <w:p w14:paraId="666A726F" w14:textId="77777777" w:rsidR="005F17A5" w:rsidRPr="005C5823" w:rsidRDefault="005F17A5" w:rsidP="009F2C93">
            <w:pPr>
              <w:tabs>
                <w:tab w:val="left" w:pos="323"/>
              </w:tabs>
              <w:jc w:val="both"/>
            </w:pPr>
            <w:r w:rsidRPr="005C5823">
              <w:t xml:space="preserve">- </w:t>
            </w:r>
            <w:r w:rsidR="003E14DA" w:rsidRPr="005C5823">
              <w:t xml:space="preserve">Подрядчик производит сбор, хранение и систематизацию данных по повреждениям, авариям на </w:t>
            </w:r>
            <w:r w:rsidR="001C63DB" w:rsidRPr="005C5823">
              <w:t>Объекте</w:t>
            </w:r>
            <w:r w:rsidR="003E14DA" w:rsidRPr="005C5823">
              <w:t>, ведет техническую документацию и отчетность.</w:t>
            </w:r>
          </w:p>
          <w:p w14:paraId="1CB4F081" w14:textId="77777777" w:rsidR="005F17A5" w:rsidRPr="005C5823" w:rsidRDefault="00B44ABA" w:rsidP="009F2C93">
            <w:pPr>
              <w:overflowPunct w:val="0"/>
              <w:spacing w:line="20" w:lineRule="atLeast"/>
              <w:jc w:val="both"/>
            </w:pPr>
            <w:r w:rsidRPr="005C5823">
              <w:t xml:space="preserve">- </w:t>
            </w:r>
            <w:r w:rsidR="002202EC" w:rsidRPr="005C5823">
              <w:t>д</w:t>
            </w:r>
            <w:r w:rsidRPr="005C5823">
              <w:t xml:space="preserve">ля максимальной оперативности восстановления </w:t>
            </w:r>
            <w:r w:rsidR="0094490B" w:rsidRPr="005C5823">
              <w:t>Объекта</w:t>
            </w:r>
            <w:r w:rsidRPr="005C5823">
              <w:t xml:space="preserve"> должен быть создан постоянно пополняемый «аварийный фонд» материалов, арматуры и изделий. </w:t>
            </w:r>
          </w:p>
          <w:p w14:paraId="647B5915" w14:textId="77777777" w:rsidR="002202EC" w:rsidRPr="005C5823" w:rsidRDefault="002202EC" w:rsidP="009F2C93">
            <w:pPr>
              <w:overflowPunct w:val="0"/>
              <w:spacing w:line="20" w:lineRule="atLeast"/>
              <w:jc w:val="both"/>
            </w:pPr>
            <w:r w:rsidRPr="005C5823">
              <w:t>- по прибытию на место повреждения бригадир или лицо, возглавляющее бригаду, должны выяснить необходимость выключения поврежденного участка сети. При угрожающем положении (сильное выбивание воды, затопление и подмыв здания или сооружения, угроза размыва дороги, нарушение движения транспорта и т. п.) поврежденный участок сети подлежит немедленному отключению. Удостоверившись в правильном закрытии задвижек и прекращении излива воды, бригадир сообщает дежурному диспетчеру о произведенном выключении.</w:t>
            </w:r>
          </w:p>
          <w:p w14:paraId="6B155AC2" w14:textId="77777777" w:rsidR="005F17A5" w:rsidRPr="005C5823" w:rsidRDefault="00614348" w:rsidP="009F2C93">
            <w:pPr>
              <w:overflowPunct w:val="0"/>
              <w:spacing w:line="20" w:lineRule="atLeast"/>
              <w:jc w:val="both"/>
            </w:pPr>
            <w:r w:rsidRPr="005C5823">
              <w:t>В случае незначительного излива воды из поврежденной сети бригада должна принять меры к организации ремонта без выключения линии (под напором) или периодически закрывать и пускать воду, предупреждая абонентов о необходимости запастись водой на периоды отключения.</w:t>
            </w:r>
          </w:p>
          <w:p w14:paraId="2D47C667" w14:textId="77777777" w:rsidR="005F17A5" w:rsidRPr="005C5823" w:rsidRDefault="005F17A5" w:rsidP="009F2C93">
            <w:pPr>
              <w:overflowPunct w:val="0"/>
              <w:spacing w:line="20" w:lineRule="atLeast"/>
              <w:jc w:val="both"/>
              <w:rPr>
                <w:b/>
                <w:lang w:eastAsia="en-US"/>
              </w:rPr>
            </w:pPr>
          </w:p>
        </w:tc>
      </w:tr>
      <w:tr w:rsidR="007222AC" w14:paraId="3E3F320A" w14:textId="77777777" w:rsidTr="009F2C93">
        <w:trPr>
          <w:trHeight w:val="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2B7" w14:textId="77777777" w:rsidR="007222AC" w:rsidRPr="005C5823" w:rsidRDefault="00BD0C56" w:rsidP="009F2C93">
            <w:pPr>
              <w:overflowPunct w:val="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E0B72" w14:textId="77777777" w:rsidR="007222AC" w:rsidRPr="005C5823" w:rsidRDefault="007222AC" w:rsidP="009F2C93">
            <w:pPr>
              <w:jc w:val="both"/>
            </w:pPr>
            <w:r>
              <w:t>Организация земляных работ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D9DCB8" w14:textId="77777777" w:rsidR="00256AA3" w:rsidRDefault="007222AC" w:rsidP="009F2C93">
            <w:pPr>
              <w:overflowPunct w:val="0"/>
              <w:spacing w:line="20" w:lineRule="atLeast"/>
              <w:jc w:val="both"/>
            </w:pPr>
            <w:r w:rsidRPr="005C5823">
              <w:t>- Подрядчик получает разрешение на производство земляных работ и закрыва</w:t>
            </w:r>
            <w:r w:rsidR="006A7541">
              <w:t>ет ордер после выполнения работ.</w:t>
            </w:r>
          </w:p>
          <w:p w14:paraId="67F5638C" w14:textId="77777777" w:rsidR="00256AA3" w:rsidRDefault="005A4943" w:rsidP="009F2C93">
            <w:pPr>
              <w:overflowPunct w:val="0"/>
              <w:spacing w:line="20" w:lineRule="atLeast"/>
              <w:jc w:val="both"/>
            </w:pPr>
            <w:r>
              <w:t xml:space="preserve">- </w:t>
            </w:r>
            <w:r w:rsidRPr="005A4943">
              <w:t>Если при выполнении земляных работ выявлено несоответствие расположения действующих подземных сооружений с данными топографической съемки, работы должны быть приостановлены до прибытия Заказчика.</w:t>
            </w:r>
          </w:p>
          <w:p w14:paraId="4BF8D07E" w14:textId="77777777" w:rsidR="005A4943" w:rsidRDefault="005A4943" w:rsidP="009F2C93">
            <w:pPr>
              <w:overflowPunct w:val="0"/>
              <w:spacing w:line="20" w:lineRule="atLeast"/>
              <w:jc w:val="both"/>
            </w:pPr>
            <w:r>
              <w:t xml:space="preserve">- </w:t>
            </w:r>
            <w:r w:rsidRPr="005A4943">
              <w:t>При повреждении инженерных коммуникаций Подрядчик обязан немедленно прекратить работы, сообщить об этом Заказчику и приступить к устранению повреждения в кратчайший срок за свой счет, возмещая при этом все убытки.</w:t>
            </w:r>
          </w:p>
          <w:p w14:paraId="23635B6D" w14:textId="77777777" w:rsidR="00926793" w:rsidRPr="00637486" w:rsidRDefault="00926793" w:rsidP="009F2C93">
            <w:pPr>
              <w:tabs>
                <w:tab w:val="left" w:pos="323"/>
              </w:tabs>
              <w:jc w:val="both"/>
            </w:pPr>
            <w:r>
              <w:t xml:space="preserve">- </w:t>
            </w:r>
            <w:r w:rsidRPr="00637486">
              <w:t xml:space="preserve">Складирование строительных материалов и оборудования, а также устройство временных </w:t>
            </w:r>
            <w:r w:rsidRPr="00637486">
              <w:lastRenderedPageBreak/>
              <w:t>сооружений за пределами ограждения строительной площадки не разрешаются. Строительный мусор и нерастительный грунт со строительных площа</w:t>
            </w:r>
            <w:r w:rsidR="006A7541">
              <w:t>док должен вывозиться регулярно.</w:t>
            </w:r>
          </w:p>
          <w:p w14:paraId="35B71C6C" w14:textId="77777777" w:rsidR="00926793" w:rsidRPr="00637486" w:rsidRDefault="00926793" w:rsidP="009F2C93">
            <w:pPr>
              <w:tabs>
                <w:tab w:val="left" w:pos="323"/>
              </w:tabs>
              <w:jc w:val="both"/>
            </w:pPr>
            <w:r>
              <w:t xml:space="preserve">- </w:t>
            </w:r>
            <w:r w:rsidRPr="00637486">
              <w:t>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повреждению:</w:t>
            </w:r>
          </w:p>
          <w:p w14:paraId="4CCA1B13" w14:textId="77777777" w:rsidR="00926793" w:rsidRPr="00637486" w:rsidRDefault="00926793" w:rsidP="009F2C93">
            <w:pPr>
              <w:tabs>
                <w:tab w:val="left" w:pos="323"/>
              </w:tabs>
              <w:jc w:val="both"/>
            </w:pPr>
            <w:r>
              <w:t xml:space="preserve">- </w:t>
            </w:r>
            <w:r w:rsidRPr="00637486">
              <w:t>ограждать деревья и кустарники-производить охранительную обвязку стволов деревьев и связывание кроны кустарников;</w:t>
            </w:r>
          </w:p>
          <w:p w14:paraId="007D7874" w14:textId="77777777" w:rsidR="00926793" w:rsidRPr="00637486" w:rsidRDefault="00926793" w:rsidP="009F2C93">
            <w:pPr>
              <w:tabs>
                <w:tab w:val="left" w:pos="323"/>
              </w:tabs>
              <w:jc w:val="both"/>
            </w:pPr>
            <w:r>
              <w:t xml:space="preserve">- </w:t>
            </w:r>
            <w:r w:rsidRPr="00637486">
              <w:t>не допускать обнажения и повреждения корневой системы деревьев и кустарников;</w:t>
            </w:r>
          </w:p>
          <w:p w14:paraId="6882B7BB" w14:textId="77777777" w:rsidR="00926793" w:rsidRPr="00637486" w:rsidRDefault="00926793" w:rsidP="009F2C93">
            <w:pPr>
              <w:tabs>
                <w:tab w:val="left" w:pos="323"/>
              </w:tabs>
              <w:jc w:val="both"/>
            </w:pPr>
            <w:r>
              <w:t xml:space="preserve">- </w:t>
            </w:r>
            <w:r w:rsidRPr="00637486">
              <w:t>не допускать засыпку деревьев и кустарников грунтом и строительным мусором;</w:t>
            </w:r>
          </w:p>
          <w:p w14:paraId="79CF669C" w14:textId="77777777" w:rsidR="00926793" w:rsidRDefault="00926793" w:rsidP="009F2C93">
            <w:pPr>
              <w:tabs>
                <w:tab w:val="left" w:pos="323"/>
              </w:tabs>
              <w:jc w:val="both"/>
            </w:pPr>
            <w:r>
              <w:t xml:space="preserve">- </w:t>
            </w:r>
            <w:r w:rsidRPr="00637486">
              <w:t xml:space="preserve">срезать растительный грунт на глубину 0,2-0,3 м, перемещать для складирования в специально выделенные места для последующего использования на благоустройство территорий, устройство газонов, цветников; </w:t>
            </w:r>
          </w:p>
          <w:p w14:paraId="24A066A2" w14:textId="77777777" w:rsidR="00926793" w:rsidRPr="00637486" w:rsidRDefault="00926793" w:rsidP="009F2C93">
            <w:pPr>
              <w:tabs>
                <w:tab w:val="left" w:pos="323"/>
              </w:tabs>
              <w:jc w:val="both"/>
            </w:pPr>
            <w:r>
              <w:t xml:space="preserve">- </w:t>
            </w:r>
            <w:r w:rsidRPr="00637486">
              <w:t>при работе с растительным грунтом предохранять его от смешивания с нижележащим нерастительным грунтом, от загрязнения, размыва и выветривания;</w:t>
            </w:r>
          </w:p>
          <w:p w14:paraId="388E2759" w14:textId="77777777" w:rsidR="00926793" w:rsidRPr="00637486" w:rsidRDefault="00926793" w:rsidP="009F2C93">
            <w:pPr>
              <w:tabs>
                <w:tab w:val="left" w:pos="323"/>
              </w:tabs>
              <w:jc w:val="both"/>
            </w:pPr>
            <w:r>
              <w:t xml:space="preserve">- </w:t>
            </w:r>
            <w:r w:rsidRPr="00637486">
              <w:t>в случае возможного подтопления зеленых насаждений производить устройство дренажа;</w:t>
            </w:r>
          </w:p>
          <w:p w14:paraId="40885AA6" w14:textId="77777777" w:rsidR="00926793" w:rsidRPr="00637486" w:rsidRDefault="00926793" w:rsidP="009F2C93">
            <w:pPr>
              <w:tabs>
                <w:tab w:val="left" w:pos="323"/>
              </w:tabs>
              <w:jc w:val="both"/>
            </w:pPr>
            <w:r>
              <w:t xml:space="preserve">- </w:t>
            </w:r>
            <w:r w:rsidRPr="00637486">
              <w:t>подъездные пути и места для установки подъемных кранов и другой строительной техники располагать, не допуская уничтожения (повреждения) зеленых насаждений.</w:t>
            </w:r>
          </w:p>
          <w:p w14:paraId="4A0A5990" w14:textId="77777777" w:rsidR="00926793" w:rsidRPr="005C5823" w:rsidRDefault="00993924" w:rsidP="009F2C93">
            <w:pPr>
              <w:tabs>
                <w:tab w:val="left" w:pos="323"/>
              </w:tabs>
              <w:jc w:val="both"/>
            </w:pPr>
            <w:r>
              <w:t xml:space="preserve">- </w:t>
            </w:r>
            <w:r w:rsidRPr="00993924">
              <w:t xml:space="preserve">При необходимости сноса или пересадки зеленых насаждений следует в установленном порядке, </w:t>
            </w:r>
            <w:r>
              <w:t>(</w:t>
            </w:r>
            <w:r w:rsidRPr="00993924">
              <w:t>согласно Решению Волгоградской городской Думы от 21.10.2015 № 34/1091</w:t>
            </w:r>
            <w:r>
              <w:t xml:space="preserve"> </w:t>
            </w:r>
            <w:r w:rsidRPr="00993924">
              <w:t>"Об утверждении Правил благоустройства территории городского округа Волгоград"</w:t>
            </w:r>
            <w:r>
              <w:t>)</w:t>
            </w:r>
            <w:r w:rsidRPr="00993924">
              <w:t xml:space="preserve"> осуществлять снос или пересадку зеленых насаждений.</w:t>
            </w:r>
          </w:p>
          <w:p w14:paraId="0A1AB931" w14:textId="77777777" w:rsidR="007222AC" w:rsidRPr="005C5823" w:rsidRDefault="007222AC" w:rsidP="009F2C93">
            <w:pPr>
              <w:tabs>
                <w:tab w:val="left" w:pos="323"/>
              </w:tabs>
              <w:jc w:val="both"/>
            </w:pPr>
          </w:p>
        </w:tc>
      </w:tr>
      <w:tr w:rsidR="007222AC" w14:paraId="51ECEFB3" w14:textId="77777777" w:rsidTr="009F2C93">
        <w:trPr>
          <w:trHeight w:val="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8E0A" w14:textId="77777777" w:rsidR="007222AC" w:rsidRPr="005C5823" w:rsidRDefault="00BD0C56" w:rsidP="009F2C93">
            <w:pPr>
              <w:overflowPunct w:val="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A8D864" w14:textId="77777777" w:rsidR="007222AC" w:rsidRPr="005C5823" w:rsidRDefault="007222AC" w:rsidP="009F2C93">
            <w:pPr>
              <w:jc w:val="both"/>
            </w:pPr>
            <w:r>
              <w:t>Организация безопасности дорожного движения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826E76" w14:textId="77777777" w:rsidR="00BD0C56" w:rsidRPr="00BD0C56" w:rsidRDefault="00BD0C56" w:rsidP="009F2C93">
            <w:pPr>
              <w:tabs>
                <w:tab w:val="left" w:pos="323"/>
              </w:tabs>
              <w:jc w:val="both"/>
            </w:pPr>
            <w:r w:rsidRPr="00BD0C56">
              <w:t xml:space="preserve">При выполнении строительно-монтажных и других работ, связанных с разрытием (проведением земляных работ), места их производства должны быть оборудованы ограждениями и знаками, обеспечивающими безопасность людей и транспорта. </w:t>
            </w:r>
          </w:p>
          <w:p w14:paraId="4DD4818E" w14:textId="77777777" w:rsidR="0003036D" w:rsidRDefault="0003036D" w:rsidP="009F2C93">
            <w:pPr>
              <w:tabs>
                <w:tab w:val="left" w:pos="323"/>
              </w:tabs>
              <w:jc w:val="both"/>
            </w:pPr>
            <w:r>
              <w:t xml:space="preserve">При работах на проезжей части улиц в качестве ограждения могут использоваться специально предназначенные для этого блоки из полимерных материалов. Применение бетонных блоков и </w:t>
            </w:r>
            <w:r>
              <w:lastRenderedPageBreak/>
              <w:t>железобетонных свай в качестве ограждения зоны работ запрещено. Блоки из полимерных материалов должны быть зафиксированы и закреплены.</w:t>
            </w:r>
          </w:p>
          <w:p w14:paraId="6C7AF282" w14:textId="77777777" w:rsidR="0003036D" w:rsidRDefault="0003036D" w:rsidP="009F2C93">
            <w:pPr>
              <w:tabs>
                <w:tab w:val="left" w:pos="323"/>
              </w:tabs>
              <w:jc w:val="both"/>
            </w:pPr>
            <w:r>
              <w:t>Выполнять работы на дороге в соответствии с установленными нормативными правовыми актами требованиями по обеспечению безопасности дорожного движения.</w:t>
            </w:r>
          </w:p>
          <w:p w14:paraId="43B661D5" w14:textId="77777777" w:rsidR="006E6D8A" w:rsidRDefault="006E6D8A" w:rsidP="009F2C93">
            <w:pPr>
              <w:tabs>
                <w:tab w:val="left" w:pos="323"/>
              </w:tabs>
              <w:jc w:val="both"/>
            </w:pPr>
            <w:r>
              <w:t>Обеспечить сохранность и содержание в исправном состоянии всех временных знаков, а также технических средств организации дорожного движения и их инженерных коммуникаций, находящихся в зоне производства работ и используемых при реализации проекта организации дорожного движения, а также временного ограждения зоны производства работ</w:t>
            </w:r>
            <w:r w:rsidR="002A03D0">
              <w:t>.</w:t>
            </w:r>
          </w:p>
          <w:p w14:paraId="46D404EA" w14:textId="77777777" w:rsidR="002A03D0" w:rsidRDefault="002A03D0" w:rsidP="009F2C93">
            <w:pPr>
              <w:tabs>
                <w:tab w:val="left" w:pos="323"/>
              </w:tabs>
              <w:jc w:val="both"/>
            </w:pPr>
            <w:r>
              <w:t>Обеспечить безопасные условия дорожного движения в соответствии с проектом организации дорожного движения.</w:t>
            </w:r>
          </w:p>
          <w:p w14:paraId="4ECD6B5C" w14:textId="77777777" w:rsidR="00A7783C" w:rsidRDefault="00A7783C" w:rsidP="009F2C93">
            <w:pPr>
              <w:tabs>
                <w:tab w:val="left" w:pos="323"/>
              </w:tabs>
              <w:jc w:val="both"/>
            </w:pPr>
            <w:r>
              <w:t>При необходимости вскрытия крышек колодцев в местах движения автомобильного транспорта и пешеходов оградить люки и обустроить зону производства работ средствами сигнализации и временными предупредительными знаками с обозначениями направления объезда или обхода в соответствии с проектом организации дорожного движения</w:t>
            </w:r>
          </w:p>
          <w:p w14:paraId="399C86E8" w14:textId="77777777" w:rsidR="00457502" w:rsidRDefault="00457502" w:rsidP="009F2C93">
            <w:pPr>
              <w:tabs>
                <w:tab w:val="left" w:pos="323"/>
              </w:tabs>
              <w:jc w:val="both"/>
            </w:pPr>
            <w:r w:rsidRPr="00457502">
              <w:t>Кроме того, в темное время суток на дороге и тротуарах - с обозначением световой сигнализацией красного цвета. Запрещается складировать строительные материалы, строительный мусор, нерастительный (инертный) грунт на газоны, тротуары, проезжую часть за пределами ограждений мест проведения работ.</w:t>
            </w:r>
          </w:p>
          <w:p w14:paraId="44F04DFE" w14:textId="77777777" w:rsidR="00457502" w:rsidRPr="005C5823" w:rsidRDefault="006A7541" w:rsidP="009F2C93">
            <w:pPr>
              <w:tabs>
                <w:tab w:val="left" w:pos="323"/>
              </w:tabs>
              <w:jc w:val="both"/>
            </w:pPr>
            <w:r>
              <w:t>Производить складирование материалов, оборудования, временное хранение техники, а также временное размещение грунта, образовавшегося при производстве земляных работ, в пределах зоны производства работ.</w:t>
            </w:r>
          </w:p>
        </w:tc>
      </w:tr>
      <w:tr w:rsidR="007222AC" w14:paraId="223E3CDE" w14:textId="77777777" w:rsidTr="009F2C93">
        <w:trPr>
          <w:trHeight w:val="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8B7C" w14:textId="77777777" w:rsidR="007222AC" w:rsidRPr="005C5823" w:rsidRDefault="0049660F" w:rsidP="009F2C93">
            <w:pPr>
              <w:overflowPunct w:val="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57C546" w14:textId="77777777" w:rsidR="007222AC" w:rsidRPr="005C5823" w:rsidRDefault="007222AC" w:rsidP="009F2C93">
            <w:pPr>
              <w:jc w:val="both"/>
            </w:pPr>
            <w:r>
              <w:t>Восстановление благоустройства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37F53B" w14:textId="77777777" w:rsidR="0049660F" w:rsidRPr="0049660F" w:rsidRDefault="0049660F" w:rsidP="009F2C93">
            <w:pPr>
              <w:tabs>
                <w:tab w:val="left" w:pos="323"/>
              </w:tabs>
              <w:jc w:val="both"/>
            </w:pPr>
            <w:r w:rsidRPr="0049660F">
              <w:t>При вскрытии твердого покрытия городских улиц, дорог и внутриквартальных территорий в процессе ремонтно-строительных работ на подземных коммуникациях нерастительный (инертный) грунт из траншей должен вывозиться в места, согласованные с территориальным структурным подразделением администрации Волгограда.</w:t>
            </w:r>
          </w:p>
          <w:p w14:paraId="55C7BA5D" w14:textId="77777777" w:rsidR="0049660F" w:rsidRPr="0049660F" w:rsidRDefault="0049660F" w:rsidP="009F2C93">
            <w:pPr>
              <w:tabs>
                <w:tab w:val="left" w:pos="323"/>
              </w:tabs>
              <w:jc w:val="both"/>
            </w:pPr>
            <w:r w:rsidRPr="0049660F">
              <w:t xml:space="preserve">Непосредственно после ликвидации аварии на месте нарушенного асфальтобетонного покрытия, Подрядчик проводит работы по устройству </w:t>
            </w:r>
            <w:r w:rsidRPr="0049660F">
              <w:lastRenderedPageBreak/>
              <w:t>временного дорожного покрытия, в рамках которого место провала засыпается песком (толщина 20 см) и щебнем (толщина 20 см). Указанное покрытие уплотняется и разравнивается</w:t>
            </w:r>
          </w:p>
          <w:p w14:paraId="6A456B22" w14:textId="77777777" w:rsidR="0049660F" w:rsidRPr="0049660F" w:rsidRDefault="0049660F" w:rsidP="009F2C93">
            <w:pPr>
              <w:tabs>
                <w:tab w:val="left" w:pos="323"/>
              </w:tabs>
              <w:jc w:val="both"/>
            </w:pPr>
            <w:r w:rsidRPr="0049660F">
              <w:t>В зеленой зоне место провала засыпается грунтом, уплотняется и разравнивается.</w:t>
            </w:r>
          </w:p>
          <w:p w14:paraId="042BE008" w14:textId="77777777" w:rsidR="00457502" w:rsidRPr="005C5823" w:rsidRDefault="0049660F" w:rsidP="009F2C93">
            <w:pPr>
              <w:tabs>
                <w:tab w:val="left" w:pos="323"/>
              </w:tabs>
              <w:jc w:val="both"/>
            </w:pPr>
            <w:r w:rsidRPr="0049660F">
              <w:t>Восстановление благоустройства должно быть выполнено с учетом последующей безопасности движения транспорта и пешеходов.</w:t>
            </w:r>
          </w:p>
        </w:tc>
      </w:tr>
      <w:tr w:rsidR="00B44ABA" w14:paraId="63AA431E" w14:textId="77777777" w:rsidTr="009F2C93">
        <w:trPr>
          <w:trHeight w:val="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DFB3" w14:textId="77777777" w:rsidR="00B44ABA" w:rsidRPr="005C5823" w:rsidRDefault="0049660F" w:rsidP="009F2C93">
            <w:pPr>
              <w:overflowPunct w:val="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DFA1B4" w14:textId="77777777" w:rsidR="00B44ABA" w:rsidRPr="005C5823" w:rsidRDefault="00B44ABA" w:rsidP="009F2C93">
            <w:pPr>
              <w:jc w:val="both"/>
            </w:pPr>
            <w:r w:rsidRPr="005C5823">
              <w:t>Оснащение аварийных бригад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4B61C4" w14:textId="77777777" w:rsidR="00B44ABA" w:rsidRPr="005C5823" w:rsidRDefault="00B44ABA" w:rsidP="009F2C93">
            <w:pPr>
              <w:tabs>
                <w:tab w:val="left" w:pos="323"/>
              </w:tabs>
              <w:jc w:val="both"/>
            </w:pPr>
            <w:r w:rsidRPr="005C5823">
              <w:t xml:space="preserve">Для выполнения аварийных работ дежурные бригады должны быть обеспечены двумя автомашинами: </w:t>
            </w:r>
          </w:p>
          <w:p w14:paraId="06F25AEC" w14:textId="77777777" w:rsidR="00B44ABA" w:rsidRPr="005C5823" w:rsidRDefault="00B44ABA" w:rsidP="009F2C93">
            <w:pPr>
              <w:tabs>
                <w:tab w:val="left" w:pos="323"/>
              </w:tabs>
              <w:jc w:val="both"/>
            </w:pPr>
            <w:r w:rsidRPr="005C5823">
              <w:t xml:space="preserve">- специальной аварийно-ремонтной, оборудованной механизированным насосом, вентилятором, электростанцией и сварочным аппаратом и предназначенной для срочных выездов по вызову и для ликвидации небольших повреждений сети; </w:t>
            </w:r>
          </w:p>
          <w:p w14:paraId="1A96C47D" w14:textId="77777777" w:rsidR="00B44ABA" w:rsidRPr="005C5823" w:rsidRDefault="00B44ABA" w:rsidP="009F2C93">
            <w:pPr>
              <w:tabs>
                <w:tab w:val="left" w:pos="323"/>
              </w:tabs>
              <w:jc w:val="both"/>
            </w:pPr>
            <w:r w:rsidRPr="005C5823">
              <w:t xml:space="preserve">- бортовой автомашиной для перевозки материалов, необходимых для ликвидации повреждений с раскопкой (леса для распор, труб, фасонных частей, кирпича, песка для засыпки), уборки грунта и пр. </w:t>
            </w:r>
          </w:p>
          <w:p w14:paraId="24FC9E18" w14:textId="77777777" w:rsidR="00B44ABA" w:rsidRPr="005C5823" w:rsidRDefault="00B44ABA" w:rsidP="009F2C93">
            <w:pPr>
              <w:tabs>
                <w:tab w:val="left" w:pos="323"/>
              </w:tabs>
              <w:jc w:val="both"/>
            </w:pPr>
            <w:r w:rsidRPr="005C5823">
              <w:t xml:space="preserve">Каждая сменная аварийная бригада всегда должна иметь: </w:t>
            </w:r>
          </w:p>
          <w:p w14:paraId="0A49B86B" w14:textId="77777777" w:rsidR="00B44ABA" w:rsidRPr="005C5823" w:rsidRDefault="00B44ABA" w:rsidP="009F2C93">
            <w:pPr>
              <w:tabs>
                <w:tab w:val="left" w:pos="323"/>
              </w:tabs>
              <w:jc w:val="both"/>
            </w:pPr>
            <w:r w:rsidRPr="005C5823">
              <w:t xml:space="preserve">- ломы, лопаты, слесарный инструмент с набором гаечных ключей; </w:t>
            </w:r>
          </w:p>
          <w:p w14:paraId="49348F1A" w14:textId="77777777" w:rsidR="00B44ABA" w:rsidRPr="005C5823" w:rsidRDefault="00B44ABA" w:rsidP="009F2C93">
            <w:pPr>
              <w:tabs>
                <w:tab w:val="left" w:pos="323"/>
              </w:tabs>
              <w:jc w:val="both"/>
            </w:pPr>
            <w:r w:rsidRPr="005C5823">
              <w:t xml:space="preserve">- ключи, предназначенные для открывания задвижек и вентилей, не опускаясь в колодцы, крючки для открывания крышек; </w:t>
            </w:r>
          </w:p>
          <w:p w14:paraId="0062B510" w14:textId="77777777" w:rsidR="00B44ABA" w:rsidRPr="005C5823" w:rsidRDefault="00B44ABA" w:rsidP="009F2C93">
            <w:pPr>
              <w:tabs>
                <w:tab w:val="left" w:pos="323"/>
              </w:tabs>
              <w:jc w:val="both"/>
            </w:pPr>
            <w:r w:rsidRPr="005C5823">
              <w:t>- ящик с приспособлениями по технике безопасности, пояса с лямками и веревками, изолирующие противогазы с выкидными шлангами, лампы ЛБВК для обнаружения загазованности колодцев, аптечки и пр.;</w:t>
            </w:r>
          </w:p>
          <w:p w14:paraId="65C8C768" w14:textId="77777777" w:rsidR="00B44ABA" w:rsidRPr="005C5823" w:rsidRDefault="00B44ABA" w:rsidP="009F2C93">
            <w:pPr>
              <w:tabs>
                <w:tab w:val="left" w:pos="323"/>
              </w:tabs>
              <w:jc w:val="both"/>
            </w:pPr>
            <w:r w:rsidRPr="005C5823">
              <w:t xml:space="preserve"> - оградительные знаки, щиты и сигнальные фонари с красным стеклом, аккумуляторные и другие осветительные приспособления;</w:t>
            </w:r>
          </w:p>
          <w:p w14:paraId="6296BB25" w14:textId="77777777" w:rsidR="00B44ABA" w:rsidRPr="005C5823" w:rsidRDefault="00B44ABA" w:rsidP="009F2C93">
            <w:pPr>
              <w:tabs>
                <w:tab w:val="left" w:pos="323"/>
              </w:tabs>
              <w:jc w:val="both"/>
            </w:pPr>
            <w:r w:rsidRPr="005C5823">
              <w:t xml:space="preserve"> - вентилятор и диафрагмовый насос с рукавом; </w:t>
            </w:r>
          </w:p>
          <w:p w14:paraId="4B9664EA" w14:textId="77777777" w:rsidR="00B44ABA" w:rsidRPr="005C5823" w:rsidRDefault="00B44ABA" w:rsidP="009F2C93">
            <w:pPr>
              <w:tabs>
                <w:tab w:val="left" w:pos="323"/>
              </w:tabs>
              <w:jc w:val="both"/>
            </w:pPr>
            <w:r w:rsidRPr="005C5823">
              <w:t>- пожарную головку (стендер) и торцовый ключ.</w:t>
            </w:r>
          </w:p>
        </w:tc>
      </w:tr>
      <w:tr w:rsidR="00911A9A" w14:paraId="1929832A" w14:textId="77777777" w:rsidTr="009F2C93">
        <w:trPr>
          <w:trHeight w:val="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B523" w14:textId="77777777" w:rsidR="00911A9A" w:rsidRPr="005C5823" w:rsidRDefault="000A3475" w:rsidP="009F2C93">
            <w:pPr>
              <w:overflowPunct w:val="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A1D11" w:rsidRPr="005C5823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7AAE05" w14:textId="77777777" w:rsidR="00911A9A" w:rsidRPr="005C5823" w:rsidRDefault="00911A9A" w:rsidP="009F2C93">
            <w:pPr>
              <w:jc w:val="both"/>
            </w:pPr>
            <w:r w:rsidRPr="005C5823">
              <w:t>Обязанности Подрядчика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72D965" w14:textId="77777777" w:rsidR="00911A9A" w:rsidRDefault="00911A9A" w:rsidP="009F2C93">
            <w:pPr>
              <w:tabs>
                <w:tab w:val="left" w:pos="323"/>
              </w:tabs>
              <w:jc w:val="both"/>
            </w:pPr>
            <w:r w:rsidRPr="005C5823">
              <w:t>- Устранять дефекты и некачественно выполненные работы в срок, установленный Заказчиком.</w:t>
            </w:r>
          </w:p>
          <w:p w14:paraId="170AE0F8" w14:textId="77777777" w:rsidR="0003036D" w:rsidRPr="005C5823" w:rsidRDefault="0003036D" w:rsidP="009F2C93">
            <w:pPr>
              <w:tabs>
                <w:tab w:val="left" w:pos="323"/>
              </w:tabs>
              <w:jc w:val="both"/>
            </w:pPr>
            <w:r>
              <w:t>-  Контролировать сроки производства работ, качество восстановления элементов благоустройства, нарушенных при производстве работ.</w:t>
            </w:r>
          </w:p>
          <w:p w14:paraId="17654584" w14:textId="77777777" w:rsidR="00911A9A" w:rsidRPr="005C5823" w:rsidRDefault="00911A9A" w:rsidP="009F2C93">
            <w:pPr>
              <w:tabs>
                <w:tab w:val="left" w:pos="323"/>
              </w:tabs>
              <w:jc w:val="both"/>
            </w:pPr>
            <w:r w:rsidRPr="005C5823">
              <w:t xml:space="preserve">- Выполнить трехстадийную фотофиксацию работ: до начала выполнения работ, в процессе </w:t>
            </w:r>
            <w:r w:rsidRPr="005C5823">
              <w:lastRenderedPageBreak/>
              <w:t>выполнения работ и после выполнения работ. Фотоматериалы по окончании работ передать Заказчику.</w:t>
            </w:r>
          </w:p>
          <w:p w14:paraId="23288E01" w14:textId="77777777" w:rsidR="00911A9A" w:rsidRPr="005C5823" w:rsidRDefault="00911A9A" w:rsidP="009F2C93">
            <w:pPr>
              <w:tabs>
                <w:tab w:val="left" w:pos="323"/>
              </w:tabs>
              <w:jc w:val="both"/>
            </w:pPr>
            <w:r w:rsidRPr="005C5823">
              <w:t>- Выполнять все указания ответственного лица Заказчика по осуществлению контроля в отношении формы, сроков предоставления и содержания исполнительной документации по объекту;</w:t>
            </w:r>
          </w:p>
          <w:p w14:paraId="65DC86EA" w14:textId="77777777" w:rsidR="00911A9A" w:rsidRPr="005C5823" w:rsidRDefault="00911A9A" w:rsidP="009F2C93">
            <w:pPr>
              <w:tabs>
                <w:tab w:val="left" w:pos="323"/>
              </w:tabs>
              <w:jc w:val="both"/>
            </w:pPr>
            <w:r w:rsidRPr="005C5823">
              <w:t>- Не допускать нарушений общественного порядка и иных действий. В случае возникновения конфликтных ситуаций принять на себя всю гражданско-правовую ответственность при возникновении претензий со стороны третьих лиц, связанных с его неправомерными действиями;</w:t>
            </w:r>
          </w:p>
          <w:p w14:paraId="5830B4F2" w14:textId="77777777" w:rsidR="00911A9A" w:rsidRPr="005C5823" w:rsidRDefault="00911A9A" w:rsidP="009F2C93">
            <w:pPr>
              <w:tabs>
                <w:tab w:val="left" w:pos="323"/>
              </w:tabs>
              <w:jc w:val="both"/>
            </w:pPr>
            <w:r w:rsidRPr="005C5823">
              <w:t>- Обеспечить необходимые мероприятия по технике безопасности, охране труда, пожарной безопасности и охране окружающей среды на Объекте в соответствии с действующим законодательством. Гарантировать освобождение Заказчика от гражданско-правовой ответственности, от уплаты сумм по всем претензиям, требованиям и судебным искам и от всякого рода расходов, связанных с увечьями и несчастными случаями, в том числе со смертельными исходами в процессе выполнения работ;</w:t>
            </w:r>
          </w:p>
          <w:p w14:paraId="5F9A7E01" w14:textId="77777777" w:rsidR="00911A9A" w:rsidRPr="005C5823" w:rsidRDefault="00911A9A" w:rsidP="009F2C93">
            <w:pPr>
              <w:tabs>
                <w:tab w:val="left" w:pos="323"/>
              </w:tabs>
              <w:jc w:val="both"/>
            </w:pPr>
            <w:r w:rsidRPr="005C5823">
              <w:t>- Обеспечить содержание и уборку объекта и прилегающей территории от строительного мусора с соблюдением норм техники безопасности, пожарной безопасности и производственной санитарии.</w:t>
            </w:r>
          </w:p>
          <w:p w14:paraId="44E0E140" w14:textId="77777777" w:rsidR="00911A9A" w:rsidRPr="005C5823" w:rsidRDefault="00911A9A" w:rsidP="009F2C93">
            <w:pPr>
              <w:tabs>
                <w:tab w:val="left" w:pos="323"/>
              </w:tabs>
              <w:jc w:val="both"/>
            </w:pPr>
            <w:r w:rsidRPr="005C5823">
              <w:t>- Обеспечить выполнение работ в соответствии с санитарными правилами и нормами.</w:t>
            </w:r>
          </w:p>
          <w:p w14:paraId="022E3BE1" w14:textId="77777777" w:rsidR="00911A9A" w:rsidRPr="005C5823" w:rsidRDefault="00911A9A" w:rsidP="009F2C93">
            <w:pPr>
              <w:tabs>
                <w:tab w:val="left" w:pos="323"/>
              </w:tabs>
              <w:jc w:val="both"/>
            </w:pPr>
            <w:r w:rsidRPr="005C5823">
              <w:t>- Обеспечить соблюдение технологии производства работ;</w:t>
            </w:r>
          </w:p>
          <w:p w14:paraId="42BBE23B" w14:textId="77777777" w:rsidR="00911A9A" w:rsidRPr="005C5823" w:rsidRDefault="00911A9A" w:rsidP="009F2C93">
            <w:pPr>
              <w:tabs>
                <w:tab w:val="left" w:pos="323"/>
              </w:tabs>
              <w:jc w:val="both"/>
            </w:pPr>
            <w:r w:rsidRPr="005C5823">
              <w:t>- Обеспечить достаточное количество технического персонала и рабочих необходимых специальностей;</w:t>
            </w:r>
          </w:p>
          <w:p w14:paraId="3CE2D3D1" w14:textId="77777777" w:rsidR="00911A9A" w:rsidRPr="005C5823" w:rsidRDefault="00911A9A" w:rsidP="009F2C93">
            <w:pPr>
              <w:tabs>
                <w:tab w:val="left" w:pos="323"/>
              </w:tabs>
              <w:jc w:val="both"/>
            </w:pPr>
            <w:r w:rsidRPr="005C5823">
              <w:t>- Обеспечить необходимое количество строительной техники;</w:t>
            </w:r>
          </w:p>
          <w:p w14:paraId="64E4D65C" w14:textId="77777777" w:rsidR="00911A9A" w:rsidRPr="005C5823" w:rsidRDefault="00911A9A" w:rsidP="009F2C93">
            <w:pPr>
              <w:tabs>
                <w:tab w:val="left" w:pos="323"/>
              </w:tabs>
              <w:jc w:val="both"/>
            </w:pPr>
            <w:r w:rsidRPr="005C5823">
              <w:t>- Обеспечить оформление исполнительной документации в полном объеме (в случае, если на данные работы требуется исполнительная документация в соответствии с требованиями законодательства РФ);</w:t>
            </w:r>
          </w:p>
          <w:p w14:paraId="3A0074AB" w14:textId="77777777" w:rsidR="00911A9A" w:rsidRPr="005C5823" w:rsidRDefault="00911A9A" w:rsidP="009F2C93">
            <w:pPr>
              <w:tabs>
                <w:tab w:val="left" w:pos="323"/>
              </w:tabs>
              <w:jc w:val="both"/>
            </w:pPr>
            <w:r w:rsidRPr="005C5823">
              <w:t xml:space="preserve">-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РФ </w:t>
            </w:r>
            <w:r w:rsidRPr="005C5823">
              <w:lastRenderedPageBreak/>
              <w:t>и не имеющих разрешения на работу в РФ;</w:t>
            </w:r>
          </w:p>
          <w:p w14:paraId="3E889784" w14:textId="77777777" w:rsidR="00911A9A" w:rsidRPr="005C5823" w:rsidRDefault="00911A9A" w:rsidP="009F2C93">
            <w:pPr>
              <w:tabs>
                <w:tab w:val="left" w:pos="323"/>
              </w:tabs>
              <w:jc w:val="both"/>
            </w:pPr>
          </w:p>
        </w:tc>
      </w:tr>
      <w:tr w:rsidR="00FA1D11" w14:paraId="40BD4C61" w14:textId="77777777" w:rsidTr="009F2C93">
        <w:trPr>
          <w:trHeight w:val="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9E6C" w14:textId="77777777" w:rsidR="00FA1D11" w:rsidRPr="005C5823" w:rsidRDefault="000A3475" w:rsidP="009F2C93">
            <w:pPr>
              <w:overflowPunct w:val="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FA1D11" w:rsidRPr="005C5823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5F8FF7" w14:textId="77777777" w:rsidR="00FA1D11" w:rsidRPr="005C5823" w:rsidRDefault="00FA1D11" w:rsidP="009F2C93">
            <w:pPr>
              <w:pStyle w:val="a4"/>
              <w:spacing w:line="240" w:lineRule="auto"/>
              <w:jc w:val="both"/>
              <w:rPr>
                <w:color w:val="auto"/>
                <w:szCs w:val="24"/>
              </w:rPr>
            </w:pPr>
            <w:r w:rsidRPr="005C5823">
              <w:rPr>
                <w:color w:val="auto"/>
                <w:szCs w:val="24"/>
              </w:rPr>
              <w:t xml:space="preserve">Требования к качеству выполненных работ, гарантийным обязательствам 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22E4CD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Результаты выполненных работ должны удовлетворять требованиям действующих Государственных стандартов, нормативно-технической документации, нормативно-правовым актам, отвечать эксплуатационным и эстетическим требованиям. Качество выполненных работ должно обеспечивать дальнейшую эксплуатацию всех инженерных систем и конструкций. В случае обнаружения дефектов после приемки работ, в течение гарантийного срока, исправление дефектов производится силами Подрядчика и за его счет в установленные Договором сроки.</w:t>
            </w:r>
          </w:p>
          <w:p w14:paraId="16B05FCC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- Гарантийный срок начинает действовать с момента подписания Заказчиком документа о приемке.</w:t>
            </w:r>
          </w:p>
          <w:p w14:paraId="0757C7FD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Подрядчик несет ответственность за недостатки (дефекты) работ, обнаруженные в период гарантийного срока, если не докажет, что они произошли вследствие нормального износа объекта и его частей, неправильной эксплуатации, ненадлежащего ремонта объекта, произведенного заказчиком или привлеченными заказчиком третьими лицами.</w:t>
            </w:r>
          </w:p>
          <w:p w14:paraId="4D9FF533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Устранение недостатков (дефектов) работ, выявленных в течение гарантийного срока, осуществляется силами и за счет средств Подрядчика.</w:t>
            </w:r>
          </w:p>
          <w:p w14:paraId="0C8E7987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Если в течение гарантийного срока будут обнаружены недостатки (дефекты) работ, заказчик уведомляет об этом Подрядчика в порядке, предусмотренном контрактом для направления уведомлений.</w:t>
            </w:r>
          </w:p>
          <w:p w14:paraId="50D8D4E8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Не позднее 10 (десяти) календарных дней со дня получения Подрядчиком уведомления о выявленных недостатках (дефектах) работ стороны составляют акт с указанием недостатков, причин их возникновения, порядка и сроков их устранения.</w:t>
            </w:r>
          </w:p>
          <w:p w14:paraId="296CB035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В случае уклонения Подрядчика от составления акта выявленных недостатков (дефектов) работ в установленный срок заказчик вправе составить его без участия Подрядчика.</w:t>
            </w:r>
          </w:p>
          <w:p w14:paraId="49B0B89F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Если иной срок не будет согласован сторонами дополнительно, Подрядчик обязуется устранить выявленные недостатки (дефекты) работ не позднее 1 (одного) месяца со дня получения требования от заказчика.</w:t>
            </w:r>
          </w:p>
          <w:p w14:paraId="1BA77DA9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lastRenderedPageBreak/>
              <w:t>В случае отказа Подрядчика от устранения выявленных недостатков (дефектов) работ или в случае неустранения недостатков (дефектов) работ в установленный срок заказчик вправе привлечь третьих лиц с возмещением расходов на устранение недостатков (дефектов) работ за счет Подрядчика.</w:t>
            </w:r>
          </w:p>
          <w:p w14:paraId="038C8454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Течение гарантийного срока прерывается на все время, на протяжении которого объект не мог эксплуатироваться вследствие недостатков (дефектов) работ, за которые отвечает Подрядчик.</w:t>
            </w:r>
          </w:p>
        </w:tc>
      </w:tr>
      <w:tr w:rsidR="00FA1D11" w14:paraId="026C8023" w14:textId="77777777" w:rsidTr="009F2C93">
        <w:trPr>
          <w:trHeight w:val="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F21E" w14:textId="77777777" w:rsidR="00FA1D11" w:rsidRPr="005C5823" w:rsidRDefault="000A3475" w:rsidP="009F2C93">
            <w:pPr>
              <w:overflowPunct w:val="0"/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FA1D11" w:rsidRPr="005C5823">
              <w:rPr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802A4F" w14:textId="77777777" w:rsidR="00FA1D11" w:rsidRPr="005C5823" w:rsidRDefault="00FA1D11" w:rsidP="009F2C93">
            <w:pPr>
              <w:jc w:val="both"/>
            </w:pPr>
            <w:r w:rsidRPr="005C5823">
              <w:t>Требования к участнику закупки (наличие опыта, персонала и т.д.)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E4087D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 xml:space="preserve">Подрядчик должен соответствовать требованиям, установленным законодательством РФ к лицам, осуществляющим выполнение работ, являющихся объектом закупки – членство участника закупки в саморегулируемой организации в области строительства, реконструкции, капитального ремонта объектов капитального строительства (СРО), в соответствии с частями 1, 3 ст. 55.8 Градостроительного Кодекса РФ. Уровни ответственности члена СРО должны соответствовать цене контракта, предложенной участником закупки или начальной (максимальной) цене контракта (при отсутствии предложений о цене контракта) в соответствии с частями 10, 11, 12 и 13 статьи 55.16 Градостроительного Кодекса РФ. </w:t>
            </w:r>
          </w:p>
          <w:p w14:paraId="2626A3EA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 xml:space="preserve">Подрядчик должен подтвердить документально наличие у него: </w:t>
            </w:r>
          </w:p>
          <w:p w14:paraId="336B0F44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1. Наличие квалифицированного персонала для выполнения работ по договору на весь срок выполнения работ.</w:t>
            </w:r>
          </w:p>
          <w:p w14:paraId="2D357394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2. Наличие достаточного количества необходимой для проведения работ техники (в собственности и или аренде).</w:t>
            </w:r>
          </w:p>
          <w:p w14:paraId="769FC05E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3. Наличие складских помещений в г. Волгоград или Волгоградской области (в собственности или аренде).</w:t>
            </w:r>
          </w:p>
          <w:p w14:paraId="69A3BA8D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4. Соответствие государственным требованиям и стандартам:</w:t>
            </w:r>
          </w:p>
          <w:p w14:paraId="49389C59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>-аттестация технологии сварки по группам технических устройств и сварочного оборудования.</w:t>
            </w:r>
          </w:p>
          <w:p w14:paraId="1BD2D61B" w14:textId="77777777" w:rsidR="00FA1D11" w:rsidRPr="005C5823" w:rsidRDefault="00FA1D11" w:rsidP="009F2C93">
            <w:pPr>
              <w:tabs>
                <w:tab w:val="left" w:pos="323"/>
              </w:tabs>
              <w:jc w:val="both"/>
            </w:pPr>
            <w:r w:rsidRPr="005C5823">
              <w:t xml:space="preserve"> 5. Наличие опыта выполнения аналогичных по объему и видам работ (не менее 3-х договоров). Желателен опыт работы в Волгоградской области.</w:t>
            </w:r>
          </w:p>
        </w:tc>
      </w:tr>
    </w:tbl>
    <w:p w14:paraId="177C6648" w14:textId="77777777" w:rsidR="001B689C" w:rsidRDefault="001B689C" w:rsidP="001B689C"/>
    <w:sectPr w:rsidR="001B689C" w:rsidSect="00E4637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89C"/>
    <w:rsid w:val="000159D3"/>
    <w:rsid w:val="0003036D"/>
    <w:rsid w:val="000A3475"/>
    <w:rsid w:val="000B3D19"/>
    <w:rsid w:val="000B5D68"/>
    <w:rsid w:val="00123519"/>
    <w:rsid w:val="001B689C"/>
    <w:rsid w:val="001C63DB"/>
    <w:rsid w:val="001E18D5"/>
    <w:rsid w:val="002202EC"/>
    <w:rsid w:val="00246526"/>
    <w:rsid w:val="00256AA3"/>
    <w:rsid w:val="002A03D0"/>
    <w:rsid w:val="00350B3E"/>
    <w:rsid w:val="003E14DA"/>
    <w:rsid w:val="00437F60"/>
    <w:rsid w:val="00457502"/>
    <w:rsid w:val="004771F5"/>
    <w:rsid w:val="0048524E"/>
    <w:rsid w:val="0049660F"/>
    <w:rsid w:val="00523874"/>
    <w:rsid w:val="005630E0"/>
    <w:rsid w:val="00570CD0"/>
    <w:rsid w:val="005A4943"/>
    <w:rsid w:val="005A4F4E"/>
    <w:rsid w:val="005C5823"/>
    <w:rsid w:val="005F17A5"/>
    <w:rsid w:val="00614348"/>
    <w:rsid w:val="00614D71"/>
    <w:rsid w:val="00637486"/>
    <w:rsid w:val="006A7541"/>
    <w:rsid w:val="006C3B32"/>
    <w:rsid w:val="006C49B1"/>
    <w:rsid w:val="006D4855"/>
    <w:rsid w:val="006E6D8A"/>
    <w:rsid w:val="007222AC"/>
    <w:rsid w:val="007903A5"/>
    <w:rsid w:val="00911A9A"/>
    <w:rsid w:val="00926793"/>
    <w:rsid w:val="0094490B"/>
    <w:rsid w:val="00993924"/>
    <w:rsid w:val="009C53D2"/>
    <w:rsid w:val="009F2C93"/>
    <w:rsid w:val="00A27876"/>
    <w:rsid w:val="00A7783C"/>
    <w:rsid w:val="00B44ABA"/>
    <w:rsid w:val="00B646E5"/>
    <w:rsid w:val="00BD0C56"/>
    <w:rsid w:val="00BF4AEC"/>
    <w:rsid w:val="00CA298C"/>
    <w:rsid w:val="00D77860"/>
    <w:rsid w:val="00D8599F"/>
    <w:rsid w:val="00DE1682"/>
    <w:rsid w:val="00E34545"/>
    <w:rsid w:val="00E4637C"/>
    <w:rsid w:val="00F100AD"/>
    <w:rsid w:val="00F26207"/>
    <w:rsid w:val="00F94F3A"/>
    <w:rsid w:val="00F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669D"/>
  <w15:docId w15:val="{0A40C1C1-71A9-4420-81BD-B1951187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B689C"/>
    <w:rPr>
      <w:i/>
      <w:iCs/>
    </w:rPr>
  </w:style>
  <w:style w:type="paragraph" w:customStyle="1" w:styleId="a4">
    <w:name w:val="Базовый"/>
    <w:rsid w:val="006D4855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Основной текст с отступом Знак1"/>
    <w:rsid w:val="006D4855"/>
    <w:pPr>
      <w:spacing w:line="264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57502"/>
    <w:rPr>
      <w:color w:val="0000FF"/>
      <w:u w:val="single"/>
    </w:rPr>
  </w:style>
  <w:style w:type="paragraph" w:customStyle="1" w:styleId="s1">
    <w:name w:val="s_1"/>
    <w:basedOn w:val="a"/>
    <w:rsid w:val="004575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8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0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9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4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0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06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7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01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92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4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94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34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0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75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56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23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890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09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1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7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39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49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43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05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79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44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41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1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2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66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0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9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0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87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89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70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Стороженко Ксения Анатольевна</dc:creator>
  <cp:keywords/>
  <dc:description/>
  <cp:lastModifiedBy>79178402414</cp:lastModifiedBy>
  <cp:revision>57</cp:revision>
  <dcterms:created xsi:type="dcterms:W3CDTF">2023-11-15T06:31:00Z</dcterms:created>
  <dcterms:modified xsi:type="dcterms:W3CDTF">2024-03-29T10:09:00Z</dcterms:modified>
</cp:coreProperties>
</file>