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597C188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456BBA" w:rsidRPr="00456BBA">
        <w:rPr>
          <w:rFonts w:ascii="Times New Roman" w:eastAsia="Times New Roman" w:hAnsi="Times New Roman" w:cs="Times New Roman"/>
          <w:lang w:eastAsia="ru-RU"/>
        </w:rPr>
        <w:t>Воропаева Владимира Анатольевича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</w:r>
      <w:r w:rsidR="00456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456BBA" w:rsidRPr="00E06B61">
        <w:rPr>
          <w:rFonts w:ascii="Times New Roman" w:hAnsi="Times New Roman"/>
        </w:rPr>
        <w:t>решения Арбитражного суда Белгородской области р.ч. от 13.05.2021 по делу № А08-7536/2020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01CAB711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58DDB136" w14:textId="48433B95" w:rsidR="001101CA" w:rsidRDefault="001101CA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Лот №2:</w:t>
      </w:r>
      <w:bookmarkStart w:id="0" w:name="_GoBack"/>
      <w:bookmarkEnd w:id="0"/>
    </w:p>
    <w:p w14:paraId="3590460F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Hlk84243556"/>
      <w:bookmarkStart w:id="2" w:name="_Hlk75261419"/>
      <w:r w:rsidRPr="001101CA">
        <w:rPr>
          <w:rFonts w:ascii="Times New Roman" w:eastAsia="Times New Roman" w:hAnsi="Times New Roman" w:cs="Times New Roman"/>
          <w:lang w:eastAsia="ru-RU"/>
        </w:rPr>
        <w:t>Вид объекта недвижимости: здание,</w:t>
      </w:r>
    </w:p>
    <w:p w14:paraId="7ADC8004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Кадастровый номер: 31:06:0220047:165,</w:t>
      </w:r>
    </w:p>
    <w:p w14:paraId="78282019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Назначение объекта: нежилое,</w:t>
      </w:r>
    </w:p>
    <w:p w14:paraId="366448A8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Адрес: Белгородская область, г. Старый Оскол, ул. Ерошенко, бокс. 6, строен. 6,</w:t>
      </w:r>
    </w:p>
    <w:p w14:paraId="40442C53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Площадь: 21.10 кв.м.,</w:t>
      </w:r>
    </w:p>
    <w:p w14:paraId="12653715" w14:textId="77777777" w:rsidR="001101CA" w:rsidRPr="001101CA" w:rsidRDefault="001101CA" w:rsidP="001101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Вид права, доля в праве: собственность</w:t>
      </w:r>
    </w:p>
    <w:p w14:paraId="402A2832" w14:textId="4FFEECAE" w:rsidR="00456BBA" w:rsidRPr="00126D28" w:rsidRDefault="001101CA" w:rsidP="001101C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101CA">
        <w:rPr>
          <w:rFonts w:ascii="Times New Roman" w:eastAsia="Times New Roman" w:hAnsi="Times New Roman" w:cs="Times New Roman"/>
          <w:lang w:eastAsia="ru-RU"/>
        </w:rPr>
        <w:t>Начальная цена: 129 000 руб.</w:t>
      </w:r>
    </w:p>
    <w:p w14:paraId="2C54DB5C" w14:textId="77777777" w:rsidR="00456BBA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1"/>
    <w:p w14:paraId="664A4BEC" w14:textId="4E70200E" w:rsidR="00A4029C" w:rsidRDefault="00456BBA" w:rsidP="00456B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 xml:space="preserve"> </w:t>
      </w:r>
      <w:r w:rsidR="00A4029C"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2"/>
    <w:p w14:paraId="152F050E" w14:textId="756B6DA2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456BBA" w:rsidRPr="00456BBA">
        <w:rPr>
          <w:rFonts w:eastAsia="Times New Roman"/>
        </w:rPr>
        <w:t>Воропаев Владимир Анатольевич, р/с: 40817810938124632499,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DD" w14:textId="77777777" w:rsidR="00456BBA" w:rsidRDefault="00456BBA" w:rsidP="00456BBA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Финансовый управляющий Холостова М.В,</w:t>
            </w:r>
          </w:p>
          <w:p w14:paraId="0F6804D4" w14:textId="77777777" w:rsidR="00456BBA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      </w:r>
          </w:p>
          <w:p w14:paraId="248DEFF1" w14:textId="77777777" w:rsidR="00456BBA" w:rsidRPr="009B364D" w:rsidRDefault="00456BBA" w:rsidP="00456BBA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743AA97E" w14:textId="77777777" w:rsidR="00456BBA" w:rsidRPr="00073187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p w14:paraId="0327DDF9" w14:textId="77777777" w:rsidR="00114891" w:rsidRPr="0062601A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Холостова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1101CA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01CA"/>
    <w:rsid w:val="00114891"/>
    <w:rsid w:val="00116E01"/>
    <w:rsid w:val="001B7B5C"/>
    <w:rsid w:val="00456BBA"/>
    <w:rsid w:val="0062601A"/>
    <w:rsid w:val="00776909"/>
    <w:rsid w:val="008A4D95"/>
    <w:rsid w:val="00A4029C"/>
    <w:rsid w:val="00B97953"/>
    <w:rsid w:val="00BB44A9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13</cp:revision>
  <dcterms:created xsi:type="dcterms:W3CDTF">2021-04-19T15:17:00Z</dcterms:created>
  <dcterms:modified xsi:type="dcterms:W3CDTF">2021-10-04T10:12:00Z</dcterms:modified>
</cp:coreProperties>
</file>