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DD" w:rsidRPr="000B4BDD" w:rsidRDefault="000B4BDD" w:rsidP="009720CD">
      <w:pPr>
        <w:spacing w:after="0" w:line="0" w:lineRule="atLeast"/>
        <w:ind w:left="706" w:firstLine="706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3</w:t>
      </w:r>
    </w:p>
    <w:p w:rsidR="000B4BDD" w:rsidRPr="000B4BDD" w:rsidRDefault="000B4BDD" w:rsidP="009720CD">
      <w:pPr>
        <w:spacing w:after="0" w:line="0" w:lineRule="atLeast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конкурсной документации</w:t>
      </w: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9720CD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</w:t>
      </w:r>
    </w:p>
    <w:p w:rsidR="000B4BDD" w:rsidRPr="000B4BDD" w:rsidRDefault="000B4BD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ДОГОВОР </w:t>
      </w:r>
    </w:p>
    <w:p w:rsidR="009720CD" w:rsidRPr="009720CD" w:rsidRDefault="000B4BD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КУПЛИ-ПРОДАЖИ</w:t>
      </w:r>
      <w:r w:rsidRPr="00983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7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№_______</w:t>
      </w:r>
    </w:p>
    <w:p w:rsidR="000B4BDD" w:rsidRPr="000B4BDD" w:rsidRDefault="009720C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муниципального </w:t>
      </w:r>
      <w:r w:rsidR="000B4BDD" w:rsidRPr="00983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имущества на конкурсе</w:t>
      </w:r>
    </w:p>
    <w:tbl>
      <w:tblPr>
        <w:tblW w:w="97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0"/>
        <w:gridCol w:w="4625"/>
      </w:tblGrid>
      <w:tr w:rsidR="000B4BDD" w:rsidRPr="000B4BDD" w:rsidTr="00D93B4D">
        <w:trPr>
          <w:tblCellSpacing w:w="0" w:type="dxa"/>
        </w:trPr>
        <w:tc>
          <w:tcPr>
            <w:tcW w:w="5080" w:type="dxa"/>
            <w:hideMark/>
          </w:tcPr>
          <w:p w:rsidR="000B4BDD" w:rsidRPr="000B4BDD" w:rsidRDefault="004D0C10" w:rsidP="004D0C10">
            <w:pPr>
              <w:spacing w:before="100" w:beforeAutospacing="1" w:after="115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Алатырь</w:t>
            </w:r>
          </w:p>
        </w:tc>
        <w:tc>
          <w:tcPr>
            <w:tcW w:w="4625" w:type="dxa"/>
            <w:hideMark/>
          </w:tcPr>
          <w:p w:rsidR="000B4BDD" w:rsidRPr="000B4BDD" w:rsidRDefault="009720CD" w:rsidP="00BE3CB6">
            <w:pPr>
              <w:spacing w:before="100" w:beforeAutospacing="1" w:after="1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«____»__________20</w:t>
            </w:r>
            <w:r w:rsidR="008D52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E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</w:tbl>
    <w:p w:rsidR="000B4BDD" w:rsidRPr="000B4BDD" w:rsidRDefault="00D93B4D" w:rsidP="009720CD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 w:rsidRPr="00D9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 имущественных и земельных отношений администрации города Алатыря Чувашской Республики, именуемое в дальнейшем «Продавец», в лице начальника отдела </w:t>
      </w:r>
      <w:proofErr w:type="spellStart"/>
      <w:r w:rsidRPr="00D9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Пилиной</w:t>
      </w:r>
      <w:proofErr w:type="spellEnd"/>
      <w:r w:rsidRPr="00D9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Виктории </w:t>
      </w:r>
      <w:proofErr w:type="spellStart"/>
      <w:r w:rsidRPr="00D9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Омариевны</w:t>
      </w:r>
      <w:proofErr w:type="spellEnd"/>
      <w:r w:rsidRPr="00D9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действующей на основании Положения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_________________________________________, именуемый в дальнейшем «Покупатель», в лице ______________________________________________________, действующего на основании ________________________________________, с другой стороны, совместно именуемые Стороны, в соответствии</w:t>
      </w:r>
      <w:r w:rsidR="000B4BDD" w:rsidRPr="000B4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протоколом __________________________________________,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(далее – Договор) о нижеследующем: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0B4BDD" w:rsidRPr="000B4BDD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1.ПРЕДМЕТ ДОГОВОРА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продает, а Покупатель приобретает в собственность за плату на условиях, изложенных в настоящем Договоре, следующее недвижимое имущество, именуемое далее «Объект»:</w:t>
      </w:r>
    </w:p>
    <w:p w:rsidR="009720CD" w:rsidRPr="004F680D" w:rsidRDefault="009720C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 </w:t>
      </w:r>
      <w:r w:rsidR="00A31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Алатыря Чувашской Республики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расположенное по адресу: </w:t>
      </w:r>
      <w:r w:rsidR="00D9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являющееся казной </w:t>
      </w:r>
      <w:r w:rsidR="00D93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Алатыря Чувашской Республики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</w:p>
    <w:p w:rsidR="009720CD" w:rsidRPr="004F680D" w:rsidRDefault="009720C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здание</w:t>
      </w:r>
      <w:r w:rsidR="00154E71" w:rsidRPr="003310EA">
        <w:rPr>
          <w:rFonts w:ascii="Times New Roman" w:eastAsia="Calibri" w:hAnsi="Times New Roman" w:cs="Times New Roman"/>
          <w:sz w:val="24"/>
          <w:szCs w:val="24"/>
        </w:rPr>
        <w:t xml:space="preserve">, общей площадь </w:t>
      </w:r>
      <w:r w:rsidR="00D93B4D">
        <w:rPr>
          <w:rFonts w:ascii="Times New Roman" w:eastAsia="Calibri" w:hAnsi="Times New Roman" w:cs="Times New Roman"/>
          <w:sz w:val="24"/>
          <w:szCs w:val="24"/>
        </w:rPr>
        <w:t>______</w:t>
      </w:r>
      <w:r w:rsidR="00154E71" w:rsidRPr="003310EA">
        <w:rPr>
          <w:rFonts w:ascii="Times New Roman" w:eastAsia="Calibri" w:hAnsi="Times New Roman" w:cs="Times New Roman"/>
          <w:sz w:val="24"/>
          <w:szCs w:val="24"/>
        </w:rPr>
        <w:t xml:space="preserve"> кв.м., с кадастровым номером </w:t>
      </w:r>
      <w:r w:rsidR="00D93B4D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 объектом культурного наследия регионального значения.</w:t>
      </w:r>
    </w:p>
    <w:p w:rsidR="00A318D1" w:rsidRPr="004F680D" w:rsidRDefault="00A318D1" w:rsidP="00A318D1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земельный участок, категория земель: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площадью ______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разрешенное использование: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кадастровым номером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4BDD" w:rsidRPr="000B4BDD" w:rsidRDefault="000B4BD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Обременение: </w:t>
      </w:r>
      <w:proofErr w:type="gramStart"/>
      <w:r w:rsidR="00FB7631"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</w:t>
      </w:r>
      <w:proofErr w:type="gramEnd"/>
      <w:r w:rsidR="00FB7631"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государственную охрану постановлением Совета Министров Чувашской АССР от 25 февраля 1974 г. № 128 «Об утверждении списков памятников истории и культуры Чувашской АССР подлежащих государственной охране». </w:t>
      </w:r>
      <w:proofErr w:type="gramStart"/>
      <w:r w:rsidR="00FB7631"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Охранное обязательство (приказ Министерства культуры, по делам национальностей и архивного дела Чувашской Республики от 27.04.2021 г. № 01-05/306 «Об утверждении охранного обязательства собственника или иного закон</w:t>
      </w:r>
      <w:r w:rsidR="00FB7631"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владельца объекта культурного наследия, включенного в единый гос</w:t>
      </w:r>
      <w:r w:rsidR="00FB7631"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ударственный реестр объектов куль</w:t>
      </w:r>
      <w:r w:rsidR="00FB7631"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турного наследия (памятников исто</w:t>
      </w:r>
      <w:r w:rsidR="00FB7631"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и культуры) народов Российской Федерации, регионального (республи</w:t>
      </w:r>
      <w:r w:rsidR="00FB7631"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канского) значени</w:t>
      </w:r>
      <w:r w:rsidR="004A41BE"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«Здание казначейства, XIX в.»</w:t>
      </w:r>
      <w:r w:rsidR="00FB7631"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Копия охранного обязательства является неотъемлемой частью договора</w:t>
      </w:r>
      <w:r w:rsidR="004A41BE"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</w:t>
      </w:r>
      <w:proofErr w:type="gramEnd"/>
      <w:r w:rsidR="004A41BE"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A41BE"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960B14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Покупатель обязан 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заключить охранное обязательство </w:t>
      </w:r>
      <w:r w:rsidR="00FD1553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охранное обязательство)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Министерством</w:t>
      </w:r>
      <w:r w:rsidRPr="00960B14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по делам национальностей и архивного дела Чувашской Республики.</w:t>
      </w:r>
    </w:p>
    <w:p w:rsidR="000B4BDD" w:rsidRPr="00960B14" w:rsidRDefault="000B4BDD" w:rsidP="000B4BDD">
      <w:pPr>
        <w:spacing w:before="100" w:beforeAutospacing="1" w:after="0" w:line="240" w:lineRule="auto"/>
        <w:ind w:left="922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2.ЦЕНА ДОГОВОРА И ПОРЯДОК РАСЧЕТОВ</w:t>
      </w:r>
    </w:p>
    <w:p w:rsidR="000B4BDD" w:rsidRPr="00960B14" w:rsidRDefault="000B4BDD" w:rsidP="000B4BDD">
      <w:pPr>
        <w:spacing w:before="100" w:beforeAutospacing="1" w:after="0" w:line="240" w:lineRule="auto"/>
        <w:ind w:left="922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</w:t>
      </w:r>
      <w:proofErr w:type="gramStart"/>
      <w:r w:rsidRPr="00960B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покупателя-физического</w:t>
      </w:r>
      <w:proofErr w:type="gramEnd"/>
      <w:r w:rsidRPr="00960B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лица</w:t>
      </w:r>
    </w:p>
    <w:p w:rsidR="000B4BDD" w:rsidRPr="00960B14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соответствии с результатами торгов, проведенных в форме конкурса в электронной форме по продаже </w:t>
      </w:r>
      <w:r w:rsidR="009720CD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6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имущества (протокола подведения итогов конкурса в электронной форме по продаже </w:t>
      </w:r>
      <w:r w:rsidR="009720CD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от _________ 20</w:t>
      </w:r>
      <w:r w:rsidR="008D527B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года), цена продажи Объек</w:t>
      </w:r>
      <w:r w:rsidR="009720CD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составляет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96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="0098385A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НДС, в том числе: </w:t>
      </w:r>
    </w:p>
    <w:p w:rsidR="000B4BDD" w:rsidRPr="00960B14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нежилого здания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(____________) </w:t>
      </w:r>
      <w:proofErr w:type="gramEnd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</w:t>
      </w:r>
      <w:r w:rsidR="0098385A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</w:t>
      </w:r>
      <w:r w:rsidR="0098385A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0B4BDD" w:rsidRPr="00960B14" w:rsidRDefault="000B4BDD" w:rsidP="009720CD">
      <w:pPr>
        <w:spacing w:before="100" w:beforeAutospacing="1"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земельного участка</w:t>
      </w:r>
      <w:r w:rsidRPr="0096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 (__________) </w:t>
      </w:r>
      <w:proofErr w:type="gramEnd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НДС не облагается.</w:t>
      </w:r>
    </w:p>
    <w:p w:rsidR="000B4BDD" w:rsidRPr="00960B14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Уплаченный Покупателем задаток для участия в конкурсе подлежит зачету в счет оплаты стоимости Объекта.</w:t>
      </w:r>
    </w:p>
    <w:p w:rsidR="000B4BDD" w:rsidRPr="00960B14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в течение 15 (пятнадцати) рабочих дней с даты заключения настоящего Договора, но не позднее «___»__________20</w:t>
      </w:r>
      <w:r w:rsidR="00DF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обязан перечислить за вычетом суммы задатка, указанного в пункте 3.2, денежные средства в счет оплаты стоимости Объекта в размере </w:t>
      </w:r>
      <w:r w:rsidRPr="0096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_(__________________________) рублей </w:t>
      </w:r>
      <w:r w:rsidR="00DA2489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счет УФК по Чувашской Республике (Отдел имущественных и земельных отношений администрации города Алатыря Чувашской Республики, л/с 04153020180) </w:t>
      </w:r>
      <w:proofErr w:type="gramStart"/>
      <w:r w:rsidR="00DA2489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DA2489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/с 03100643000000011500 в </w:t>
      </w:r>
      <w:proofErr w:type="gramStart"/>
      <w:r w:rsidR="00DA2489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Отделении</w:t>
      </w:r>
      <w:proofErr w:type="gramEnd"/>
      <w:r w:rsidR="00DA2489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НБ Чувашская Республика Банка России//УФК по Чувашской Республике г. Чебоксары, ЕКС 40102810945370000084, БИК 019706900, ИНН 2122006483, КПП 212201001, КБК 96611402043040000410, ОКТМО 97704000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960B14" w:rsidRDefault="000B4BDD" w:rsidP="000B4BDD">
      <w:pPr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платежном поручении, оформляющем оплату, должно быть указано: </w:t>
      </w:r>
    </w:p>
    <w:p w:rsidR="000B4BDD" w:rsidRPr="00960B14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продажи объекта недвижимого имущества по адресу: ___________________________, согласно договору купли-продажи № _____ от «___»__________20</w:t>
      </w:r>
      <w:r w:rsidR="008D527B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E3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0B4BDD" w:rsidRPr="00960B14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Надлежащим выполнением обязательства Покупателя по оплате стоимости Объекта является выполнение п.2.3 настоящего Договора.</w:t>
      </w:r>
    </w:p>
    <w:p w:rsidR="000B4BDD" w:rsidRPr="00960B14" w:rsidRDefault="000B4BDD" w:rsidP="009720CD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Моментом надлежащего исполнения обязательства Покупателя по оплате стоимости Объекта является дата поступления денежных средств на счета, указанные в пункте 2.3 настоящего Договора. </w:t>
      </w:r>
    </w:p>
    <w:p w:rsidR="000B4BDD" w:rsidRPr="00960B14" w:rsidRDefault="000B4BDD" w:rsidP="000B4BDD">
      <w:pPr>
        <w:spacing w:before="100" w:beforeAutospacing="1" w:after="0" w:line="240" w:lineRule="auto"/>
        <w:ind w:firstLine="547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покупателя - юридического лица, индивидуального предпринимателя</w:t>
      </w:r>
    </w:p>
    <w:p w:rsidR="000B4BDD" w:rsidRPr="00960B14" w:rsidRDefault="000B4BDD" w:rsidP="000B4BDD">
      <w:pPr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 Установленная по итогам конкурса в электронной форме цена продажи Объекта, указанного в п.1.1 настоящего Договора, составляет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(_____________) </w:t>
      </w:r>
      <w:proofErr w:type="gramEnd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с учетом НДС. 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Уплаченный Покупателем задаток для участия в конкурсе подлежит зачету в счет оплаты стоимости Объекта.</w:t>
      </w:r>
    </w:p>
    <w:p w:rsidR="000B4BDD" w:rsidRPr="00960B14" w:rsidRDefault="000B4BDD" w:rsidP="004877A0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в течение 15 (пятнадцати) рабочих дней с даты заключения настоящего Договора, но не позднее «___»__________20</w:t>
      </w:r>
      <w:r w:rsidR="00DF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г., обязан перечислить за вычетом суммы задатка, указанного в пункте 2.2 настоящего Договора, и НДС (</w:t>
      </w:r>
      <w:r w:rsidR="00DA2489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960B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%),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денежные средства в счет оплаты стоимости Объекта в размере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(__________________) </w:t>
      </w:r>
      <w:proofErr w:type="gramEnd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по следующим реквизитам: </w:t>
      </w:r>
    </w:p>
    <w:p w:rsidR="004877A0" w:rsidRPr="00960B14" w:rsidRDefault="004877A0" w:rsidP="004877A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платежа </w:t>
      </w:r>
      <w:r w:rsidR="00DA2489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счет УФК по Чувашской Республике (Отдел имущественных и земельных отношений администрации города Алатыря Чувашской Республики, л/с 04153020180) </w:t>
      </w:r>
      <w:proofErr w:type="gramStart"/>
      <w:r w:rsidR="00DA2489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DA2489"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03100643000000011500 в Отделении - НБ Чувашская Республика Банка России//УФК по Чувашской Республике г. Чебоксары, ЕКС 40102810945370000084, БИК 019706900, ИНН 2122006483, КПП 212201001, КБК 96611402043040000410, ОКТМО 97704000</w:t>
      </w:r>
      <w:r w:rsidR="008D527B" w:rsidRPr="00960B1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77A0" w:rsidRPr="00960B14" w:rsidRDefault="004877A0" w:rsidP="004877A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платежном поручении, оформляющем оплату, должны быть указаны:</w:t>
      </w:r>
    </w:p>
    <w:p w:rsidR="004877A0" w:rsidRPr="00960B14" w:rsidRDefault="004877A0" w:rsidP="004877A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продажи объекта недвижимого имущества _________________________, согласно договору купли-продажи № ___ от "___"__________20</w:t>
      </w:r>
      <w:r w:rsidR="00DF6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Исполнение обязательства по оплате Объекта может быть возложено Покупателем на третье лицо. При этом Продавец обязан принять платеж, произведенный третьим лицом.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Надлежащим выполнением обязательства Покупателя по оплате стоимости Объекта является выполнение пункта 2.3 настоящего Договора.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Моментом надлежащего исполнения обязательства Покупателя по оплате стоимости Объекта является дата поступления денежных средств на счета, указанные в п. 2.3 настоящего Договора. </w:t>
      </w:r>
    </w:p>
    <w:p w:rsidR="000B4BDD" w:rsidRPr="00960B14" w:rsidRDefault="000B4BDD" w:rsidP="000B4BDD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ИМУЩЕСТВА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передать, а Покупатель принять Объект по акту приема-передачи в срок не позднее чем через тридцать дней после дня полной оплаты за Объект, до выполнения победителем конкурса условий конкурса.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Риск случайной гибели или порчи Объекта переходит к Покупателю с момента подписания акта приема-передачи.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Ответственность за вред, причиненный третьим лицам в связи с использованием Объекта, переходит к Покупателю с момента подписания акта приема-передачи.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Все расходы, связанные с государственной регистрацией перехода права собственности на Объект, несёт Покупатель.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Право собственности на Объект переходит к Покупателю с момента государственной регистрации этого права в Управлении Федеральной службы государственной регистрации, кадастра и картографии по Чувашской Республике.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Право собственности Покупателя на Объект подлежит государственной регистрации непосредственно после передачи его Покупателю по акту приема-передачи.</w:t>
      </w:r>
    </w:p>
    <w:p w:rsidR="000B4BDD" w:rsidRPr="00960B14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960B14" w:rsidRDefault="004877A0" w:rsidP="004877A0">
      <w:pPr>
        <w:spacing w:before="100" w:beforeAutospacing="1" w:after="0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0B4BDD" w:rsidRPr="0096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0B4BDD" w:rsidRPr="00960B14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обязуется: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С даты подписания настоящего Договора до момента фактической передачи Объекта Покупателю не ухудшать его состояние, передать его Покупателю в установленные настоящим Договором сроки. 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Предоставить Покупателю все необходимые документы для 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</w:t>
      </w:r>
      <w:proofErr w:type="gramEnd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регистрации Договора и перехода права на Объект.</w:t>
      </w:r>
    </w:p>
    <w:p w:rsidR="000B4BDD" w:rsidRPr="00960B14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Продавец имеет право: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Расторгнуть Договор в случае неполучения денежных средств за Объект в размере и сроки, установленные разделом 2 настоящего Договора.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Расторгнуть Договор в случае не исполнения условий конкурса, предусмотренных конкурсной документацией, а также ненадлежащего их исполнения, в том числе нарушения промежуточных или окончательных сроков исполнения таких условий и объема их исполнения, с одновременным взысканием с покупателя неустойки в размере 20 % от цены договора. При расторжении настоящего Договора по данным основаниям Объект остается в собственности Чувашской Республики, а полномочия Покупателя в отношении указанного Объекта прекращаются, без возмещения Покупателю стоимости Объекта, включая неотделимые улучшения, и без компенсации расходов, связанных с исполнением настоящего Договора. Помимо неустойки с Покупателя также могут быть взысканы убытки, причиненные неисполнением настоящего Договора, в размере, не покрытом неустойкой.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4.2.3. Порядок осуществления 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контроля за</w:t>
      </w:r>
      <w:proofErr w:type="gramEnd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выполнением победителем конкурса условий конкурса: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имеет право в составе комиссии, образованной в соответствии с решением Продавца, осуществлять: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проверок документов, представляемых победителем конкурса в подтверждение выполнения условий конкурса, а также проверок фактического исполнения условий конкурса в месте расположения проверяемого Объекта не чаще 1 раза в квартал;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применение предусмотренных законодательством Российской Федерации и договором купли-продажи здания и земельного участка мер воздействия, направленных на устранение нарушений и обеспечение выполнения условий конкурса;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соответствии с действующим законодательством проведение проверки фактического исполнения условий 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proofErr w:type="gramEnd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представленного победителем конкурса итогового отчета в течение 2 месяцев со дня получения итогового отчета (Комиссия по контролю за выполнением условий конкурса осуществляет проверку выполнения условий конкурса в целом. По результатам рассмотрения итогового отчета комиссия по 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итогового отчета. 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акта).</w:t>
      </w:r>
      <w:proofErr w:type="gramEnd"/>
    </w:p>
    <w:p w:rsidR="000B4BDD" w:rsidRPr="00960B14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Покупатель обязуется: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 В течение 10 (десяти) дней после даты подписания Договора 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стоимость Объекта</w:t>
      </w:r>
      <w:proofErr w:type="gramEnd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</w:t>
      </w:r>
      <w:r w:rsidRPr="00960B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от Продавца Объект и подписать акт приема-передачи в установленные настоящим Договором сроки.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Оплачивать все обязательные платежи, связанные с эксплуатацией Объекта, с момента подписания акта приема – передачи имущества.</w:t>
      </w:r>
    </w:p>
    <w:p w:rsidR="006E0954" w:rsidRDefault="000B4BDD" w:rsidP="006E0954">
      <w:pPr>
        <w:tabs>
          <w:tab w:val="left" w:pos="2716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4.3.4. 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условия охранного обязательства на объект культурного наследия (памятник истории и культуры), являющиеся неотъемлемой частью настоящего Договора).</w:t>
      </w:r>
      <w:proofErr w:type="gramEnd"/>
    </w:p>
    <w:p w:rsidR="006E0954" w:rsidRPr="004A41BE" w:rsidRDefault="006E0954" w:rsidP="006E0954">
      <w:pPr>
        <w:tabs>
          <w:tab w:val="left" w:pos="271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5D5">
        <w:rPr>
          <w:rFonts w:ascii="Times New Roman" w:hAnsi="Times New Roman" w:cs="Times New Roman"/>
          <w:sz w:val="24"/>
          <w:szCs w:val="24"/>
        </w:rPr>
        <w:t>4.3.5. Провести работы по реставрации объекта культурного наследия, согласно Плану работ по сохранению объекта культурного наследия, которое является Дополнением № 2 к Охранному обязательству.</w:t>
      </w:r>
    </w:p>
    <w:p w:rsid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статьей 45 Федерального закона от 25 июня 2002 г. № 73-ФЗ «Об объектах культурного наследия (памятниках истории и культуры) народов Российской Федерации» (далее - Закон № 73-ФЗ).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сохранению Объекта проводятся на основании задания и разрешения на проведение работ, выданных Министерством культуры, по делам национальностей и архивного дела Чувашской Республики в установленном законодательством порядке.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ежегодно представляет в Министерство культуры, по делам национальностей и архивного дела Чувашской Республики уведомление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Покупателем в произвольной форме. В случае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Покупателем является юридическое лицо, уведомление выполняется на его бланке.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Уведомление должно содержать сведения об исполнении Покупателем требований, установленных охранным обязательством.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и возобновления доступа к объекту культурного наследия в порядке статьи 47.5 Закона № 73-ФЗ эта информация указывается Покупателем в Уведомлении.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0B4BDD" w:rsidRPr="00960B14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направляется в Министерство культуры, по делам национальностей и архивного дела Чувашской Республики в срок не позднее 1 июля года, следующего 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отчетным.</w:t>
      </w:r>
    </w:p>
    <w:p w:rsidR="000B4BDD" w:rsidRPr="00960B14" w:rsidRDefault="004877A0" w:rsidP="004877A0">
      <w:pPr>
        <w:spacing w:before="100" w:beforeAutospacing="1" w:after="0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0B4BDD" w:rsidRPr="0096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СТОРОН.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Покупателя за неисполнение или ненадлежащее исполнение своих обязательств по настоящему Договору устанавливается в виде расторжения Договора по соглашению сторон или в судебном порядке с одновременным взысканием неустойки за невыполнение победителем конкурса условий, а также ненадлежащее их выполнение, в том числе нарушение сроков выполнения таких условий и объема их выполнения, в размере 50 % цены Объекта (в сумме по зданию и</w:t>
      </w:r>
      <w:proofErr w:type="gramEnd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земельному участку), 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proofErr w:type="gramEnd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 Договоре.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расторгается в одностороннем бесспорном порядке по инициативе Продавца в следующих случаях: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в случае неисполнения Покупателем условий конкурса, предусмотренных конкурсной документацией, а также ненадлежащего их исполнения, в том числе нарушения промежуточных или окончательных сроков исполнения таких условий и объема их исполнения;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в случае отказа Покупателя принимать Объект;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5.2.3. в случае уклонения от оплаты или нарушения срока оплаты, </w:t>
      </w:r>
      <w:proofErr w:type="gram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договором. 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расторжении настоящего Договора по основаниям, предусмотренным </w:t>
      </w:r>
      <w:proofErr w:type="spellStart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5.2.2 – 5.2.3 настоящего Договора, внесенный Покупателем за участие в конкурсе задаток не возвращается.</w:t>
      </w:r>
    </w:p>
    <w:p w:rsidR="000B4BDD" w:rsidRPr="00960B14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При расторжении настоящего Договора по основаниям, предусмотренным п. 5.2.1 настоящего Договора, стоимость Объекта, включая неотделимые улучшения, а также расходы, связанные с исполнением настоящего Договора, Покупателю не компенсируются. </w:t>
      </w:r>
    </w:p>
    <w:p w:rsidR="000B4BDD" w:rsidRPr="00960B14" w:rsidRDefault="000B4BDD" w:rsidP="000B4BDD">
      <w:pPr>
        <w:shd w:val="clear" w:color="auto" w:fill="FFFFFF"/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5.5. В иных случаях нарушения настоящего Договора стороны несут ответственность в соответствии с законодательством Российской Федерации.</w:t>
      </w:r>
    </w:p>
    <w:p w:rsidR="000B4BDD" w:rsidRPr="00960B14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УСЛОВИЯ.</w:t>
      </w:r>
    </w:p>
    <w:p w:rsidR="000B4BDD" w:rsidRPr="00960B14" w:rsidRDefault="000B4BDD" w:rsidP="009D44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0B4BDD" w:rsidRPr="00960B14" w:rsidRDefault="000B4BDD" w:rsidP="009D44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Иные права и обязанности сторон, не предусмотренные в настоящем Договоре, определяются в соответствии с законодательством Российской Федерации.</w:t>
      </w:r>
    </w:p>
    <w:p w:rsidR="000B4BDD" w:rsidRPr="00960B14" w:rsidRDefault="000B4BDD" w:rsidP="009D44D2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Настоящий Договор составлен в 3 (трех) экземплярах, имеющих одинаковую юридическую силу, один из которых у Продавца, один - у Покупателя, один - в органе, осуществляющем государственную регистрацию прав на недвижимое имущество и сделок с ним.</w:t>
      </w:r>
    </w:p>
    <w:p w:rsidR="000B4BDD" w:rsidRPr="00960B14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АДРЕСА, РЕКВИЗИТЫ И ПОДПИСИ СТОРОН</w:t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0"/>
        <w:gridCol w:w="4680"/>
      </w:tblGrid>
      <w:tr w:rsidR="000B4BDD" w:rsidRPr="00960B14" w:rsidTr="000B4BDD">
        <w:trPr>
          <w:trHeight w:val="300"/>
          <w:tblCellSpacing w:w="0" w:type="dxa"/>
        </w:trPr>
        <w:tc>
          <w:tcPr>
            <w:tcW w:w="4470" w:type="dxa"/>
            <w:hideMark/>
          </w:tcPr>
          <w:p w:rsidR="000B4BDD" w:rsidRPr="00960B14" w:rsidRDefault="000B4BDD" w:rsidP="009D44D2">
            <w:pPr>
              <w:spacing w:before="100" w:beforeAutospacing="1" w:after="115" w:line="240" w:lineRule="auto"/>
              <w:ind w:right="144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6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Продавец:</w:t>
            </w:r>
          </w:p>
        </w:tc>
        <w:tc>
          <w:tcPr>
            <w:tcW w:w="4470" w:type="dxa"/>
            <w:hideMark/>
          </w:tcPr>
          <w:p w:rsidR="000B4BDD" w:rsidRPr="00960B14" w:rsidRDefault="000B4BDD" w:rsidP="000B4BDD">
            <w:pPr>
              <w:spacing w:before="100" w:beforeAutospacing="1" w:after="0" w:line="240" w:lineRule="auto"/>
              <w:ind w:right="14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96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Покупатель:</w:t>
            </w:r>
          </w:p>
          <w:p w:rsidR="000B4BDD" w:rsidRPr="00960B14" w:rsidRDefault="000B4BDD" w:rsidP="000B4BDD">
            <w:pPr>
              <w:spacing w:before="100" w:beforeAutospacing="1" w:after="115" w:line="240" w:lineRule="auto"/>
              <w:ind w:right="14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BDD" w:rsidRPr="00960B14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A25A4" w:rsidRPr="00960B14" w:rsidRDefault="005A25A4"/>
    <w:p w:rsidR="00AA390B" w:rsidRPr="00960B14" w:rsidRDefault="00AA390B"/>
    <w:p w:rsidR="00AA390B" w:rsidRPr="00960B14" w:rsidRDefault="00AA390B"/>
    <w:p w:rsidR="00AA390B" w:rsidRPr="00960B14" w:rsidRDefault="00AA390B"/>
    <w:p w:rsidR="00AA390B" w:rsidRPr="00960B14" w:rsidRDefault="00AA390B"/>
    <w:p w:rsidR="00AA390B" w:rsidRPr="00960B14" w:rsidRDefault="00AA390B"/>
    <w:p w:rsidR="00AA390B" w:rsidRPr="00960B14" w:rsidRDefault="00AA390B"/>
    <w:p w:rsidR="00AA390B" w:rsidRDefault="00AA390B"/>
    <w:p w:rsidR="00C305D5" w:rsidRDefault="00C305D5"/>
    <w:p w:rsidR="00C305D5" w:rsidRDefault="00C305D5"/>
    <w:p w:rsidR="00C305D5" w:rsidRDefault="00C305D5"/>
    <w:p w:rsidR="00C305D5" w:rsidRDefault="00C305D5"/>
    <w:p w:rsidR="00C305D5" w:rsidRDefault="00C305D5"/>
    <w:p w:rsidR="00C305D5" w:rsidRDefault="00C305D5"/>
    <w:p w:rsidR="00C305D5" w:rsidRPr="00960B14" w:rsidRDefault="00C305D5"/>
    <w:p w:rsidR="00AA390B" w:rsidRPr="00960B14" w:rsidRDefault="00AA390B"/>
    <w:p w:rsidR="00A167F0" w:rsidRPr="00960B14" w:rsidRDefault="00A167F0" w:rsidP="00A167F0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</w:p>
    <w:p w:rsidR="00A167F0" w:rsidRPr="00960B14" w:rsidRDefault="00A167F0" w:rsidP="00A167F0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договору купли продажи</w:t>
      </w:r>
    </w:p>
    <w:p w:rsidR="00AA390B" w:rsidRDefault="00A167F0" w:rsidP="00A167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960B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167F0" w:rsidRDefault="00A167F0" w:rsidP="00A167F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7F0" w:rsidRPr="00A167F0" w:rsidRDefault="00A167F0" w:rsidP="00A167F0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приказа Министерства культуры, по делам национальностей и архивного дела Чувашской Республики от 27.04.2021 г. № 01-05/306 «Об утверждении охранного обязательства собственника или иного закон</w:t>
      </w:r>
      <w:r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владельца объекта культурного наследия, включенного в единый гос</w:t>
      </w:r>
      <w:r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ударственный реестр объектов куль</w:t>
      </w:r>
      <w:r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турного наследия (памятников исто</w:t>
      </w:r>
      <w:r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рии и культуры) народов Российской Федерации, регионального (республи</w:t>
      </w:r>
      <w:r w:rsidRPr="00C30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канского) значения «Здание казначейства, XIX в.»</w:t>
      </w:r>
      <w:r w:rsidRPr="00A167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sectPr w:rsidR="00A167F0" w:rsidRPr="00A167F0" w:rsidSect="005A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696"/>
    <w:multiLevelType w:val="multilevel"/>
    <w:tmpl w:val="B4B87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95D75"/>
    <w:multiLevelType w:val="multilevel"/>
    <w:tmpl w:val="372E7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5092D"/>
    <w:multiLevelType w:val="multilevel"/>
    <w:tmpl w:val="0520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368"/>
    <w:multiLevelType w:val="multilevel"/>
    <w:tmpl w:val="285CD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BDD"/>
    <w:rsid w:val="00007553"/>
    <w:rsid w:val="00080988"/>
    <w:rsid w:val="000B4BDD"/>
    <w:rsid w:val="00154E71"/>
    <w:rsid w:val="001D3B9A"/>
    <w:rsid w:val="00317A79"/>
    <w:rsid w:val="0037145D"/>
    <w:rsid w:val="004748DA"/>
    <w:rsid w:val="004877A0"/>
    <w:rsid w:val="004A41BE"/>
    <w:rsid w:val="004C7774"/>
    <w:rsid w:val="004D0C10"/>
    <w:rsid w:val="004D1F34"/>
    <w:rsid w:val="00522955"/>
    <w:rsid w:val="005A25A4"/>
    <w:rsid w:val="006E0954"/>
    <w:rsid w:val="00712577"/>
    <w:rsid w:val="00723F89"/>
    <w:rsid w:val="0072536B"/>
    <w:rsid w:val="007735D8"/>
    <w:rsid w:val="007C4505"/>
    <w:rsid w:val="00806032"/>
    <w:rsid w:val="00844C1F"/>
    <w:rsid w:val="00880A88"/>
    <w:rsid w:val="008D527B"/>
    <w:rsid w:val="00960B14"/>
    <w:rsid w:val="009720CD"/>
    <w:rsid w:val="00975B56"/>
    <w:rsid w:val="0098385A"/>
    <w:rsid w:val="0098432F"/>
    <w:rsid w:val="009D44D2"/>
    <w:rsid w:val="00A167F0"/>
    <w:rsid w:val="00A318D1"/>
    <w:rsid w:val="00AA390B"/>
    <w:rsid w:val="00B06749"/>
    <w:rsid w:val="00BB1927"/>
    <w:rsid w:val="00BE3CB6"/>
    <w:rsid w:val="00BF564D"/>
    <w:rsid w:val="00C218EC"/>
    <w:rsid w:val="00C305D5"/>
    <w:rsid w:val="00C55871"/>
    <w:rsid w:val="00C82AA0"/>
    <w:rsid w:val="00C85515"/>
    <w:rsid w:val="00C917E5"/>
    <w:rsid w:val="00D04747"/>
    <w:rsid w:val="00D93B4D"/>
    <w:rsid w:val="00DA2489"/>
    <w:rsid w:val="00DD2979"/>
    <w:rsid w:val="00DD3D14"/>
    <w:rsid w:val="00DF0267"/>
    <w:rsid w:val="00DF1E0A"/>
    <w:rsid w:val="00DF61EE"/>
    <w:rsid w:val="00E16663"/>
    <w:rsid w:val="00EC5E24"/>
    <w:rsid w:val="00F235E2"/>
    <w:rsid w:val="00F66D4A"/>
    <w:rsid w:val="00FB7631"/>
    <w:rsid w:val="00FD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B4BDD"/>
    <w:pPr>
      <w:spacing w:before="100" w:beforeAutospacing="1" w:after="115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0CD"/>
  </w:style>
  <w:style w:type="character" w:styleId="a4">
    <w:name w:val="Hyperlink"/>
    <w:basedOn w:val="a0"/>
    <w:uiPriority w:val="99"/>
    <w:unhideWhenUsed/>
    <w:rsid w:val="00AA390B"/>
    <w:rPr>
      <w:b w:val="0"/>
      <w:bCs w:val="0"/>
      <w:color w:val="3333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6FA31-71E0-42FA-9A0D-6429F297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</dc:creator>
  <cp:lastModifiedBy>gki2</cp:lastModifiedBy>
  <cp:revision>20</cp:revision>
  <dcterms:created xsi:type="dcterms:W3CDTF">2021-08-18T11:42:00Z</dcterms:created>
  <dcterms:modified xsi:type="dcterms:W3CDTF">2023-10-19T11:53:00Z</dcterms:modified>
</cp:coreProperties>
</file>