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043EB">
        <w:rPr>
          <w:rFonts w:ascii="Times New Roman" w:eastAsiaTheme="minorEastAsia" w:hAnsi="Times New Roman" w:cs="Times New Roman"/>
          <w:bCs/>
          <w:iCs/>
          <w:lang w:eastAsia="ru-RU"/>
        </w:rPr>
        <w:t>Приложение № 1</w:t>
      </w:r>
    </w:p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lang w:eastAsia="ru-RU"/>
        </w:rPr>
      </w:pPr>
      <w:r w:rsidRPr="002043EB">
        <w:rPr>
          <w:rFonts w:ascii="Times New Roman" w:eastAsiaTheme="minorEastAsia" w:hAnsi="Times New Roman" w:cs="Times New Roman"/>
          <w:bCs/>
          <w:iCs/>
          <w:lang w:eastAsia="ru-RU"/>
        </w:rPr>
        <w:t>к Информационному сообщению</w:t>
      </w:r>
    </w:p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lang w:eastAsia="ru-RU"/>
        </w:rPr>
      </w:pPr>
    </w:p>
    <w:p w:rsidR="00A71113" w:rsidRPr="002043EB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lang w:eastAsia="ru-RU"/>
        </w:rPr>
      </w:pPr>
      <w:r w:rsidRPr="002043EB">
        <w:rPr>
          <w:rFonts w:ascii="Times New Roman" w:eastAsiaTheme="minorEastAsia" w:hAnsi="Times New Roman" w:cs="Times New Roman"/>
          <w:bCs/>
          <w:i/>
          <w:iCs/>
          <w:lang w:eastAsia="ru-RU"/>
        </w:rPr>
        <w:t>[Указываются реквизиты Участника ПДО]</w:t>
      </w:r>
    </w:p>
    <w:p w:rsidR="00A71113" w:rsidRPr="002043EB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</w:p>
    <w:p w:rsidR="00A71113" w:rsidRPr="002043EB" w:rsidRDefault="003471AD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b/>
        </w:rPr>
      </w:pPr>
      <w:r w:rsidRPr="002043EB">
        <w:rPr>
          <w:rFonts w:ascii="Times New Roman" w:eastAsia="Calibri" w:hAnsi="Times New Roman" w:cs="Times New Roman"/>
          <w:b/>
        </w:rPr>
        <w:t>Коммерческое предложение</w:t>
      </w:r>
    </w:p>
    <w:p w:rsidR="00A71113" w:rsidRPr="002043EB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</w:rPr>
      </w:pPr>
    </w:p>
    <w:p w:rsidR="00A71113" w:rsidRPr="002043EB" w:rsidRDefault="00A71113" w:rsidP="002B02CC">
      <w:pPr>
        <w:spacing w:after="0" w:line="320" w:lineRule="exact"/>
        <w:ind w:right="-2"/>
        <w:rPr>
          <w:rFonts w:ascii="Times New Roman" w:hAnsi="Times New Roman" w:cs="Times New Roman"/>
          <w:bCs/>
        </w:rPr>
      </w:pPr>
      <w:r w:rsidRPr="002043EB">
        <w:rPr>
          <w:rFonts w:ascii="Times New Roman" w:hAnsi="Times New Roman" w:cs="Times New Roman"/>
        </w:rPr>
        <w:t xml:space="preserve">Настоящим обязуемся </w:t>
      </w:r>
      <w:r w:rsidR="00A74110">
        <w:rPr>
          <w:rFonts w:ascii="Times New Roman" w:hAnsi="Times New Roman" w:cs="Times New Roman"/>
        </w:rPr>
        <w:t>о</w:t>
      </w:r>
      <w:r w:rsidR="00A74110" w:rsidRPr="00A74110">
        <w:rPr>
          <w:rFonts w:ascii="Times New Roman" w:hAnsi="Times New Roman" w:cs="Times New Roman"/>
        </w:rPr>
        <w:t>каза</w:t>
      </w:r>
      <w:r w:rsidR="00A74110">
        <w:rPr>
          <w:rFonts w:ascii="Times New Roman" w:hAnsi="Times New Roman" w:cs="Times New Roman"/>
        </w:rPr>
        <w:t>ть</w:t>
      </w:r>
      <w:r w:rsidR="00A74110" w:rsidRPr="00A74110">
        <w:rPr>
          <w:rFonts w:ascii="Times New Roman" w:hAnsi="Times New Roman" w:cs="Times New Roman"/>
        </w:rPr>
        <w:t xml:space="preserve"> рекламно-информационны</w:t>
      </w:r>
      <w:r w:rsidR="00A74110">
        <w:rPr>
          <w:rFonts w:ascii="Times New Roman" w:hAnsi="Times New Roman" w:cs="Times New Roman"/>
        </w:rPr>
        <w:t>е</w:t>
      </w:r>
      <w:r w:rsidR="00A74110" w:rsidRPr="00A74110">
        <w:rPr>
          <w:rFonts w:ascii="Times New Roman" w:hAnsi="Times New Roman" w:cs="Times New Roman"/>
        </w:rPr>
        <w:t xml:space="preserve"> услуг</w:t>
      </w:r>
      <w:r w:rsidR="00A74110">
        <w:rPr>
          <w:rFonts w:ascii="Times New Roman" w:hAnsi="Times New Roman" w:cs="Times New Roman"/>
        </w:rPr>
        <w:t>и</w:t>
      </w:r>
      <w:r w:rsidR="00A74110" w:rsidRPr="00A74110">
        <w:rPr>
          <w:rFonts w:ascii="Times New Roman" w:hAnsi="Times New Roman" w:cs="Times New Roman"/>
        </w:rPr>
        <w:t>, связанны</w:t>
      </w:r>
      <w:r w:rsidR="00A74110">
        <w:rPr>
          <w:rFonts w:ascii="Times New Roman" w:hAnsi="Times New Roman" w:cs="Times New Roman"/>
        </w:rPr>
        <w:t>е</w:t>
      </w:r>
      <w:r w:rsidR="00A74110" w:rsidRPr="00A74110">
        <w:rPr>
          <w:rFonts w:ascii="Times New Roman" w:hAnsi="Times New Roman" w:cs="Times New Roman"/>
        </w:rPr>
        <w:t xml:space="preserve"> с проведением рекламных кампаний АО «Почта Банк» в сети интернет </w:t>
      </w:r>
      <w:r w:rsidRPr="002043EB">
        <w:rPr>
          <w:rFonts w:ascii="Times New Roman" w:hAnsi="Times New Roman" w:cs="Times New Roman"/>
        </w:rPr>
        <w:t>строго в соответствии с требованиями и условиями, установленными в Информационном сообщении о проведении процедуры ПДО на тему: «</w:t>
      </w:r>
      <w:r w:rsidR="00A74110" w:rsidRPr="00A74110">
        <w:rPr>
          <w:rFonts w:ascii="Times New Roman" w:hAnsi="Times New Roman" w:cs="Times New Roman"/>
        </w:rPr>
        <w:t>Оказание рекламно-информационных услуг, связанных с проведением рекламных кампаний АО «Почта Банк» в сети интернет</w:t>
      </w:r>
      <w:r w:rsidR="00F25014" w:rsidRPr="002043EB">
        <w:rPr>
          <w:rFonts w:ascii="Times New Roman" w:hAnsi="Times New Roman" w:cs="Times New Roman"/>
        </w:rPr>
        <w:t xml:space="preserve">», опубликованной </w:t>
      </w:r>
      <w:r w:rsidRPr="002043EB">
        <w:rPr>
          <w:rFonts w:ascii="Times New Roman" w:hAnsi="Times New Roman" w:cs="Times New Roman"/>
        </w:rPr>
        <w:t>на</w:t>
      </w:r>
      <w:r w:rsidRPr="002043EB">
        <w:rPr>
          <w:rFonts w:ascii="Times New Roman" w:hAnsi="Times New Roman" w:cs="Times New Roman"/>
          <w:i/>
        </w:rPr>
        <w:t xml:space="preserve"> </w:t>
      </w:r>
      <w:r w:rsidRPr="002043EB">
        <w:rPr>
          <w:rFonts w:ascii="Times New Roman" w:hAnsi="Times New Roman" w:cs="Times New Roman"/>
        </w:rPr>
        <w:t xml:space="preserve">_________________ </w:t>
      </w:r>
      <w:r w:rsidRPr="002043EB">
        <w:rPr>
          <w:rFonts w:ascii="Times New Roman" w:hAnsi="Times New Roman" w:cs="Times New Roman"/>
          <w:i/>
          <w:color w:val="C00000"/>
        </w:rPr>
        <w:t>[указывается сайт, на котором опубликовано сообщение]</w:t>
      </w:r>
      <w:r w:rsidR="00652FD2" w:rsidRPr="002043EB">
        <w:rPr>
          <w:rFonts w:ascii="Times New Roman" w:hAnsi="Times New Roman" w:cs="Times New Roman"/>
        </w:rPr>
        <w:t>, № ______________</w:t>
      </w:r>
      <w:r w:rsidRPr="002043EB">
        <w:rPr>
          <w:rFonts w:ascii="Times New Roman" w:hAnsi="Times New Roman" w:cs="Times New Roman"/>
        </w:rPr>
        <w:t xml:space="preserve"> </w:t>
      </w:r>
      <w:r w:rsidRPr="002043EB">
        <w:rPr>
          <w:rFonts w:ascii="Times New Roman" w:hAnsi="Times New Roman" w:cs="Times New Roman"/>
          <w:i/>
          <w:color w:val="C00000"/>
        </w:rPr>
        <w:t>[указывается номер на указанном сайте].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</w:rPr>
      </w:pPr>
      <w:r w:rsidRPr="002043EB">
        <w:rPr>
          <w:rFonts w:ascii="Times New Roman" w:hAnsi="Times New Roman" w:cs="Times New Roman"/>
        </w:rPr>
        <w:t xml:space="preserve">Мы ознакомлены с материалами, содержащимися в Информационном сообщении, влияющими на стоимость </w:t>
      </w:r>
      <w:r w:rsidR="00A74110">
        <w:rPr>
          <w:rFonts w:ascii="Times New Roman" w:hAnsi="Times New Roman" w:cs="Times New Roman"/>
        </w:rPr>
        <w:t>оказания услуг.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</w:rPr>
      </w:pPr>
      <w:r w:rsidRPr="002043EB">
        <w:rPr>
          <w:rFonts w:ascii="Times New Roman" w:hAnsi="Times New Roman" w:cs="Times New Roman"/>
        </w:rPr>
        <w:t xml:space="preserve">Мы согласны </w:t>
      </w:r>
      <w:r w:rsidRPr="002043EB">
        <w:rPr>
          <w:rFonts w:ascii="Times New Roman" w:hAnsi="Times New Roman" w:cs="Times New Roman"/>
          <w:bCs/>
        </w:rPr>
        <w:t>рассмотреть форму Договора, которая будет предоставлена Банком.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</w:rPr>
      </w:pPr>
      <w:r w:rsidRPr="002043EB">
        <w:rPr>
          <w:rFonts w:ascii="Times New Roman" w:hAnsi="Times New Roman" w:cs="Times New Roman"/>
        </w:rPr>
        <w:t xml:space="preserve">Мы согласны </w:t>
      </w:r>
      <w:r w:rsidR="009A0145">
        <w:rPr>
          <w:rFonts w:ascii="Times New Roman" w:hAnsi="Times New Roman" w:cs="Times New Roman"/>
        </w:rPr>
        <w:t>оказать услуги</w:t>
      </w:r>
      <w:r w:rsidR="002B02CC" w:rsidRPr="002043EB">
        <w:rPr>
          <w:rFonts w:ascii="Times New Roman" w:hAnsi="Times New Roman" w:cs="Times New Roman"/>
        </w:rPr>
        <w:t>, предусмотренн</w:t>
      </w:r>
      <w:r w:rsidR="00134F63">
        <w:rPr>
          <w:rFonts w:ascii="Times New Roman" w:hAnsi="Times New Roman" w:cs="Times New Roman"/>
        </w:rPr>
        <w:t>ы</w:t>
      </w:r>
      <w:r w:rsidR="009A0145">
        <w:rPr>
          <w:rFonts w:ascii="Times New Roman" w:hAnsi="Times New Roman" w:cs="Times New Roman"/>
        </w:rPr>
        <w:t>е</w:t>
      </w:r>
      <w:r w:rsidRPr="002043EB">
        <w:rPr>
          <w:rFonts w:ascii="Times New Roman" w:hAnsi="Times New Roman" w:cs="Times New Roman"/>
        </w:rPr>
        <w:t xml:space="preserve"> в Информационном сообщении на условиях, указанных в настоящем Коммерческом предложении.</w:t>
      </w:r>
    </w:p>
    <w:p w:rsidR="00A71113" w:rsidRPr="002043EB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color w:val="C00000"/>
        </w:rPr>
      </w:pPr>
      <w:r w:rsidRPr="002043EB">
        <w:rPr>
          <w:rFonts w:ascii="Times New Roman" w:hAnsi="Times New Roman" w:cs="Times New Roman"/>
        </w:rPr>
        <w:t>Срок действия настоящего предложения составляет____ дней.</w:t>
      </w:r>
      <w:r w:rsidR="002B02CC" w:rsidRPr="002043EB">
        <w:rPr>
          <w:rFonts w:ascii="Times New Roman" w:hAnsi="Times New Roman" w:cs="Times New Roman"/>
        </w:rPr>
        <w:t xml:space="preserve"> </w:t>
      </w:r>
      <w:r w:rsidR="002B02CC" w:rsidRPr="002043EB">
        <w:rPr>
          <w:rFonts w:ascii="Times New Roman" w:hAnsi="Times New Roman" w:cs="Times New Roman"/>
          <w:i/>
          <w:color w:val="C00000"/>
        </w:rPr>
        <w:t>(Срок действия предложения должен составлять не менее 60 календарных дней)</w:t>
      </w:r>
    </w:p>
    <w:p w:rsidR="002B02CC" w:rsidRDefault="002B02CC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C90DF6" w:rsidRPr="00C90DF6" w:rsidTr="00C90DF6">
        <w:trPr>
          <w:trHeight w:val="525"/>
        </w:trPr>
        <w:tc>
          <w:tcPr>
            <w:tcW w:w="9351" w:type="dxa"/>
            <w:gridSpan w:val="3"/>
            <w:noWrap/>
            <w:hideMark/>
          </w:tcPr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90DF6">
              <w:rPr>
                <w:rFonts w:ascii="Times New Roman" w:hAnsi="Times New Roman"/>
                <w:bCs/>
              </w:rPr>
              <w:t>Таблица 1. Агентское вознаграждение</w:t>
            </w:r>
          </w:p>
        </w:tc>
      </w:tr>
      <w:tr w:rsidR="00C90DF6" w:rsidRPr="00C90DF6" w:rsidTr="00C90DF6">
        <w:trPr>
          <w:trHeight w:val="583"/>
        </w:trPr>
        <w:tc>
          <w:tcPr>
            <w:tcW w:w="3681" w:type="dxa"/>
            <w:vMerge w:val="restart"/>
            <w:hideMark/>
          </w:tcPr>
          <w:p w:rsidR="00C90DF6" w:rsidRDefault="00C90DF6" w:rsidP="00C90DF6">
            <w:pPr>
              <w:widowControl w:val="0"/>
              <w:adjustRightInd w:val="0"/>
              <w:ind w:left="284"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90DF6">
              <w:rPr>
                <w:rFonts w:ascii="Times New Roman" w:hAnsi="Times New Roman"/>
                <w:bCs/>
              </w:rPr>
              <w:t xml:space="preserve">Агентское вознаграждение (АВ), % </w:t>
            </w:r>
            <w:r w:rsidR="00862F5F" w:rsidRPr="00862F5F">
              <w:rPr>
                <w:rFonts w:ascii="Times New Roman" w:hAnsi="Times New Roman"/>
                <w:bCs/>
              </w:rPr>
              <w:t xml:space="preserve">от размера </w:t>
            </w:r>
            <w:r w:rsidR="00862F5F">
              <w:rPr>
                <w:rFonts w:ascii="Times New Roman" w:hAnsi="Times New Roman"/>
                <w:bCs/>
              </w:rPr>
              <w:t>а</w:t>
            </w:r>
            <w:r w:rsidR="00862F5F" w:rsidRPr="00862F5F">
              <w:rPr>
                <w:rFonts w:ascii="Times New Roman" w:hAnsi="Times New Roman"/>
                <w:bCs/>
              </w:rPr>
              <w:t>гентских расходов</w:t>
            </w:r>
          </w:p>
        </w:tc>
        <w:tc>
          <w:tcPr>
            <w:tcW w:w="2977" w:type="dxa"/>
            <w:hideMark/>
          </w:tcPr>
          <w:p w:rsidR="00C90DF6" w:rsidRPr="00C90DF6" w:rsidRDefault="00C90DF6" w:rsidP="009668C7">
            <w:pPr>
              <w:widowControl w:val="0"/>
              <w:adjustRightInd w:val="0"/>
              <w:ind w:left="284" w:right="-2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C90DF6">
              <w:rPr>
                <w:rFonts w:ascii="Times New Roman" w:hAnsi="Times New Roman"/>
                <w:b/>
                <w:bCs/>
              </w:rPr>
              <w:t>Предельный %</w:t>
            </w:r>
            <w:r>
              <w:rPr>
                <w:rFonts w:ascii="Times New Roman" w:hAnsi="Times New Roman"/>
                <w:b/>
                <w:bCs/>
              </w:rPr>
              <w:t>, установленный Банком</w:t>
            </w:r>
          </w:p>
        </w:tc>
        <w:tc>
          <w:tcPr>
            <w:tcW w:w="2693" w:type="dxa"/>
            <w:hideMark/>
          </w:tcPr>
          <w:p w:rsidR="00C90DF6" w:rsidRPr="00C90DF6" w:rsidRDefault="00C90DF6" w:rsidP="009668C7">
            <w:pPr>
              <w:widowControl w:val="0"/>
              <w:adjustRightInd w:val="0"/>
              <w:ind w:left="284" w:right="-2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C90DF6">
              <w:rPr>
                <w:rFonts w:ascii="Times New Roman" w:hAnsi="Times New Roman"/>
                <w:b/>
                <w:bCs/>
              </w:rPr>
              <w:t>%, предложенный участником</w:t>
            </w:r>
            <w:r w:rsidRPr="00C90DF6"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</w:p>
        </w:tc>
      </w:tr>
      <w:tr w:rsidR="00C90DF6" w:rsidRPr="00C90DF6" w:rsidTr="00BD5D62">
        <w:trPr>
          <w:trHeight w:val="704"/>
        </w:trPr>
        <w:tc>
          <w:tcPr>
            <w:tcW w:w="3681" w:type="dxa"/>
            <w:vMerge/>
            <w:hideMark/>
          </w:tcPr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</w:tcPr>
          <w:p w:rsidR="00BD5D62" w:rsidRDefault="00BD5D62" w:rsidP="00C90DF6">
            <w:pPr>
              <w:widowControl w:val="0"/>
              <w:adjustRightInd w:val="0"/>
              <w:ind w:left="30" w:right="-2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  <w:p w:rsidR="00C90DF6" w:rsidRPr="00C90DF6" w:rsidRDefault="003F3465" w:rsidP="00C90DF6">
            <w:pPr>
              <w:widowControl w:val="0"/>
              <w:adjustRightInd w:val="0"/>
              <w:ind w:left="30" w:right="-2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9,00</w:t>
            </w:r>
          </w:p>
        </w:tc>
        <w:tc>
          <w:tcPr>
            <w:tcW w:w="2693" w:type="dxa"/>
            <w:noWrap/>
            <w:hideMark/>
          </w:tcPr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90DF6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C90DF6" w:rsidRPr="00C90DF6" w:rsidRDefault="00C90DF6" w:rsidP="00C90DF6">
      <w:pPr>
        <w:widowControl w:val="0"/>
        <w:adjustRightInd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C90DF6" w:rsidRPr="00C90DF6" w:rsidRDefault="00C90DF6" w:rsidP="00C90DF6">
      <w:pPr>
        <w:widowControl w:val="0"/>
        <w:adjustRightInd w:val="0"/>
        <w:spacing w:after="0" w:line="240" w:lineRule="auto"/>
        <w:ind w:left="284" w:right="-2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C90DF6" w:rsidRPr="00C90DF6" w:rsidTr="00C90DF6">
        <w:trPr>
          <w:trHeight w:val="435"/>
        </w:trPr>
        <w:tc>
          <w:tcPr>
            <w:tcW w:w="9351" w:type="dxa"/>
            <w:gridSpan w:val="2"/>
            <w:noWrap/>
            <w:hideMark/>
          </w:tcPr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C90DF6">
              <w:rPr>
                <w:rFonts w:ascii="Times New Roman" w:hAnsi="Times New Roman"/>
                <w:bCs/>
              </w:rPr>
              <w:t>Таблица 2. Предложение бонусного и/или за счет участника размещения</w:t>
            </w:r>
          </w:p>
        </w:tc>
      </w:tr>
      <w:tr w:rsidR="00C90DF6" w:rsidRPr="00C90DF6" w:rsidTr="00C90DF6">
        <w:trPr>
          <w:trHeight w:val="627"/>
        </w:trPr>
        <w:tc>
          <w:tcPr>
            <w:tcW w:w="3256" w:type="dxa"/>
            <w:noWrap/>
            <w:hideMark/>
          </w:tcPr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C90DF6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095" w:type="dxa"/>
            <w:hideMark/>
          </w:tcPr>
          <w:p w:rsidR="00C90DF6" w:rsidRPr="00C90DF6" w:rsidRDefault="00C90DF6" w:rsidP="00C90DF6">
            <w:pPr>
              <w:widowControl w:val="0"/>
              <w:adjustRightInd w:val="0"/>
              <w:ind w:right="-2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C90DF6">
              <w:rPr>
                <w:rFonts w:ascii="Times New Roman" w:hAnsi="Times New Roman"/>
                <w:b/>
                <w:bCs/>
              </w:rPr>
              <w:t>Размер бонусного и/или за счет участника размещения, %</w:t>
            </w:r>
          </w:p>
        </w:tc>
      </w:tr>
      <w:tr w:rsidR="00C90DF6" w:rsidRPr="00C90DF6" w:rsidTr="00C90DF6">
        <w:trPr>
          <w:trHeight w:val="990"/>
        </w:trPr>
        <w:tc>
          <w:tcPr>
            <w:tcW w:w="3256" w:type="dxa"/>
            <w:hideMark/>
          </w:tcPr>
          <w:p w:rsidR="00C90DF6" w:rsidRPr="00C90DF6" w:rsidRDefault="00C90DF6" w:rsidP="00C90DF6">
            <w:pPr>
              <w:widowControl w:val="0"/>
              <w:adjustRightInd w:val="0"/>
              <w:ind w:left="284" w:right="-2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C90DF6">
              <w:rPr>
                <w:rFonts w:ascii="Times New Roman" w:hAnsi="Times New Roman"/>
                <w:bCs/>
              </w:rPr>
              <w:t>Предложение бонусного и/или за счет участника размещения</w:t>
            </w:r>
          </w:p>
        </w:tc>
        <w:tc>
          <w:tcPr>
            <w:tcW w:w="6095" w:type="dxa"/>
            <w:noWrap/>
            <w:hideMark/>
          </w:tcPr>
          <w:p w:rsidR="00C90DF6" w:rsidRPr="00C90DF6" w:rsidRDefault="00C90DF6" w:rsidP="00C90DF6">
            <w:pPr>
              <w:widowControl w:val="0"/>
              <w:adjustRightInd w:val="0"/>
              <w:ind w:right="-2"/>
              <w:jc w:val="both"/>
              <w:textAlignment w:val="baseline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</w:tbl>
    <w:p w:rsidR="00A71113" w:rsidRDefault="00A71113" w:rsidP="00E43F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6166E2" w:rsidTr="006166E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6E2" w:rsidTr="006166E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8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6E2" w:rsidRDefault="006166E2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6166E2" w:rsidRPr="00A71113" w:rsidRDefault="006166E2" w:rsidP="00C90D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6166E2" w:rsidRPr="00A71113" w:rsidSect="001179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7B" w:rsidRDefault="00B3517B" w:rsidP="00A71113">
      <w:pPr>
        <w:spacing w:after="0" w:line="240" w:lineRule="auto"/>
      </w:pPr>
      <w:r>
        <w:separator/>
      </w:r>
    </w:p>
  </w:endnote>
  <w:endnote w:type="continuationSeparator" w:id="0">
    <w:p w:rsidR="00B3517B" w:rsidRDefault="00B3517B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7B" w:rsidRDefault="00B3517B" w:rsidP="00A71113">
      <w:pPr>
        <w:spacing w:after="0" w:line="240" w:lineRule="auto"/>
      </w:pPr>
      <w:r>
        <w:separator/>
      </w:r>
    </w:p>
  </w:footnote>
  <w:footnote w:type="continuationSeparator" w:id="0">
    <w:p w:rsidR="00B3517B" w:rsidRDefault="00B3517B" w:rsidP="00A71113">
      <w:pPr>
        <w:spacing w:after="0" w:line="240" w:lineRule="auto"/>
      </w:pPr>
      <w:r>
        <w:continuationSeparator/>
      </w:r>
    </w:p>
  </w:footnote>
  <w:footnote w:id="1">
    <w:p w:rsidR="00C90DF6" w:rsidRPr="009668C7" w:rsidRDefault="00C90DF6" w:rsidP="00C90DF6">
      <w:pPr>
        <w:pStyle w:val="a7"/>
        <w:rPr>
          <w:rFonts w:ascii="Times New Roman" w:hAnsi="Times New Roman" w:cs="Times New Roman"/>
          <w:sz w:val="18"/>
          <w:szCs w:val="18"/>
        </w:rPr>
      </w:pPr>
      <w:r w:rsidRPr="009668C7">
        <w:rPr>
          <w:rStyle w:val="aa"/>
          <w:rFonts w:ascii="Times New Roman" w:hAnsi="Times New Roman" w:cs="Times New Roman"/>
          <w:color w:val="C00000"/>
          <w:sz w:val="18"/>
          <w:szCs w:val="18"/>
        </w:rPr>
        <w:footnoteRef/>
      </w:r>
      <w:r w:rsidRPr="009668C7">
        <w:rPr>
          <w:rFonts w:ascii="Times New Roman" w:hAnsi="Times New Roman" w:cs="Times New Roman"/>
          <w:color w:val="C00000"/>
          <w:sz w:val="18"/>
          <w:szCs w:val="18"/>
        </w:rPr>
        <w:t xml:space="preserve"> Процент, предложенный участником, не может превышать предельный процент, установленный </w:t>
      </w:r>
      <w:r w:rsidR="009668C7">
        <w:rPr>
          <w:rFonts w:ascii="Times New Roman" w:hAnsi="Times New Roman" w:cs="Times New Roman"/>
          <w:color w:val="C00000"/>
          <w:sz w:val="18"/>
          <w:szCs w:val="18"/>
        </w:rPr>
        <w:t>Банко</w:t>
      </w:r>
      <w:r w:rsidRPr="009668C7">
        <w:rPr>
          <w:rFonts w:ascii="Times New Roman" w:hAnsi="Times New Roman" w:cs="Times New Roman"/>
          <w:color w:val="C00000"/>
          <w:sz w:val="18"/>
          <w:szCs w:val="18"/>
        </w:rPr>
        <w:t>м. Предложения участников, допустивших превышение процента, не рассматриваются</w:t>
      </w:r>
      <w:r w:rsidR="009668C7">
        <w:rPr>
          <w:rFonts w:ascii="Times New Roman" w:hAnsi="Times New Roman" w:cs="Times New Roman"/>
          <w:color w:val="C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9"/>
    <w:rsid w:val="0000259C"/>
    <w:rsid w:val="00007805"/>
    <w:rsid w:val="00013FDC"/>
    <w:rsid w:val="00017CE6"/>
    <w:rsid w:val="00032F8D"/>
    <w:rsid w:val="00036604"/>
    <w:rsid w:val="00081765"/>
    <w:rsid w:val="00090442"/>
    <w:rsid w:val="00092482"/>
    <w:rsid w:val="000B18F8"/>
    <w:rsid w:val="000D2182"/>
    <w:rsid w:val="000E5F3E"/>
    <w:rsid w:val="000F253D"/>
    <w:rsid w:val="000F4E2A"/>
    <w:rsid w:val="00103FF1"/>
    <w:rsid w:val="001123C7"/>
    <w:rsid w:val="00117918"/>
    <w:rsid w:val="00123CDC"/>
    <w:rsid w:val="00126E04"/>
    <w:rsid w:val="00131176"/>
    <w:rsid w:val="00134F63"/>
    <w:rsid w:val="00136D42"/>
    <w:rsid w:val="00145CF5"/>
    <w:rsid w:val="00153426"/>
    <w:rsid w:val="00160479"/>
    <w:rsid w:val="0016482A"/>
    <w:rsid w:val="00164CE5"/>
    <w:rsid w:val="00170BB3"/>
    <w:rsid w:val="00177E69"/>
    <w:rsid w:val="00180E32"/>
    <w:rsid w:val="0018489F"/>
    <w:rsid w:val="00191321"/>
    <w:rsid w:val="00193959"/>
    <w:rsid w:val="0019706B"/>
    <w:rsid w:val="001A64A5"/>
    <w:rsid w:val="001B5D13"/>
    <w:rsid w:val="001D4BD4"/>
    <w:rsid w:val="001D7F23"/>
    <w:rsid w:val="001F2CDB"/>
    <w:rsid w:val="00202ED9"/>
    <w:rsid w:val="002043EB"/>
    <w:rsid w:val="00210A4C"/>
    <w:rsid w:val="002145C6"/>
    <w:rsid w:val="00216AE4"/>
    <w:rsid w:val="00216C47"/>
    <w:rsid w:val="0022064D"/>
    <w:rsid w:val="00225042"/>
    <w:rsid w:val="00234250"/>
    <w:rsid w:val="00260E49"/>
    <w:rsid w:val="00262CF7"/>
    <w:rsid w:val="00264D38"/>
    <w:rsid w:val="00273F08"/>
    <w:rsid w:val="00284270"/>
    <w:rsid w:val="00285379"/>
    <w:rsid w:val="0029053A"/>
    <w:rsid w:val="00295864"/>
    <w:rsid w:val="002B02CC"/>
    <w:rsid w:val="002C2B98"/>
    <w:rsid w:val="002E393D"/>
    <w:rsid w:val="002E3BF3"/>
    <w:rsid w:val="002F62B1"/>
    <w:rsid w:val="003160C3"/>
    <w:rsid w:val="003160DF"/>
    <w:rsid w:val="00317495"/>
    <w:rsid w:val="0032005E"/>
    <w:rsid w:val="00330FB8"/>
    <w:rsid w:val="00336205"/>
    <w:rsid w:val="0034124B"/>
    <w:rsid w:val="00342635"/>
    <w:rsid w:val="00344EBE"/>
    <w:rsid w:val="003471AD"/>
    <w:rsid w:val="003628A5"/>
    <w:rsid w:val="00365C97"/>
    <w:rsid w:val="003763CA"/>
    <w:rsid w:val="003A107A"/>
    <w:rsid w:val="003A3ABA"/>
    <w:rsid w:val="003A3E11"/>
    <w:rsid w:val="003A65E0"/>
    <w:rsid w:val="003B349C"/>
    <w:rsid w:val="003B5145"/>
    <w:rsid w:val="003B7A24"/>
    <w:rsid w:val="003D50BC"/>
    <w:rsid w:val="003E55A9"/>
    <w:rsid w:val="003F3465"/>
    <w:rsid w:val="004004BA"/>
    <w:rsid w:val="00414676"/>
    <w:rsid w:val="00421D9C"/>
    <w:rsid w:val="00423F14"/>
    <w:rsid w:val="00433AF5"/>
    <w:rsid w:val="00434E19"/>
    <w:rsid w:val="0043753A"/>
    <w:rsid w:val="004564B0"/>
    <w:rsid w:val="00477EEC"/>
    <w:rsid w:val="00481C41"/>
    <w:rsid w:val="0048382C"/>
    <w:rsid w:val="00491437"/>
    <w:rsid w:val="00494BFA"/>
    <w:rsid w:val="00496B02"/>
    <w:rsid w:val="004A6640"/>
    <w:rsid w:val="004B536B"/>
    <w:rsid w:val="004C5173"/>
    <w:rsid w:val="004C64A4"/>
    <w:rsid w:val="004C6F97"/>
    <w:rsid w:val="004C798B"/>
    <w:rsid w:val="004D5DF3"/>
    <w:rsid w:val="004E16CB"/>
    <w:rsid w:val="004E258F"/>
    <w:rsid w:val="004E538B"/>
    <w:rsid w:val="004E6B3A"/>
    <w:rsid w:val="005019F6"/>
    <w:rsid w:val="005264EF"/>
    <w:rsid w:val="005268CA"/>
    <w:rsid w:val="00553AB9"/>
    <w:rsid w:val="00555A33"/>
    <w:rsid w:val="005711D6"/>
    <w:rsid w:val="0057663B"/>
    <w:rsid w:val="0058582E"/>
    <w:rsid w:val="005B3F09"/>
    <w:rsid w:val="005B7B11"/>
    <w:rsid w:val="005C740B"/>
    <w:rsid w:val="005D60A0"/>
    <w:rsid w:val="005F11FE"/>
    <w:rsid w:val="006072B3"/>
    <w:rsid w:val="006166E2"/>
    <w:rsid w:val="006279BD"/>
    <w:rsid w:val="00652FD2"/>
    <w:rsid w:val="0066232A"/>
    <w:rsid w:val="00673BF3"/>
    <w:rsid w:val="006767DB"/>
    <w:rsid w:val="006843A7"/>
    <w:rsid w:val="00685804"/>
    <w:rsid w:val="00697017"/>
    <w:rsid w:val="006A1E1A"/>
    <w:rsid w:val="006A6289"/>
    <w:rsid w:val="006B7517"/>
    <w:rsid w:val="006C57F9"/>
    <w:rsid w:val="006D4B6B"/>
    <w:rsid w:val="006E6931"/>
    <w:rsid w:val="006E7BA1"/>
    <w:rsid w:val="006F28D7"/>
    <w:rsid w:val="007069AF"/>
    <w:rsid w:val="00711304"/>
    <w:rsid w:val="00711895"/>
    <w:rsid w:val="0071388B"/>
    <w:rsid w:val="00722114"/>
    <w:rsid w:val="00722457"/>
    <w:rsid w:val="007272C1"/>
    <w:rsid w:val="007321CD"/>
    <w:rsid w:val="00733A39"/>
    <w:rsid w:val="007422A1"/>
    <w:rsid w:val="00786B88"/>
    <w:rsid w:val="00787750"/>
    <w:rsid w:val="007A1CC5"/>
    <w:rsid w:val="007A2216"/>
    <w:rsid w:val="007D1000"/>
    <w:rsid w:val="007D1DB8"/>
    <w:rsid w:val="007D1F56"/>
    <w:rsid w:val="007D3B49"/>
    <w:rsid w:val="007D664F"/>
    <w:rsid w:val="007E3D5C"/>
    <w:rsid w:val="007F6AE3"/>
    <w:rsid w:val="008100B1"/>
    <w:rsid w:val="00812E05"/>
    <w:rsid w:val="0081333D"/>
    <w:rsid w:val="00817907"/>
    <w:rsid w:val="008258E5"/>
    <w:rsid w:val="008407DD"/>
    <w:rsid w:val="00854D56"/>
    <w:rsid w:val="00860884"/>
    <w:rsid w:val="00862F5F"/>
    <w:rsid w:val="00865A46"/>
    <w:rsid w:val="008701FC"/>
    <w:rsid w:val="00871A94"/>
    <w:rsid w:val="008730C6"/>
    <w:rsid w:val="00885A80"/>
    <w:rsid w:val="008A5B70"/>
    <w:rsid w:val="008E4D32"/>
    <w:rsid w:val="008E786E"/>
    <w:rsid w:val="00902F7B"/>
    <w:rsid w:val="00906018"/>
    <w:rsid w:val="009322A5"/>
    <w:rsid w:val="009345C3"/>
    <w:rsid w:val="00935F0E"/>
    <w:rsid w:val="00942305"/>
    <w:rsid w:val="009446F0"/>
    <w:rsid w:val="00945A43"/>
    <w:rsid w:val="00961F78"/>
    <w:rsid w:val="009668C7"/>
    <w:rsid w:val="00973AB2"/>
    <w:rsid w:val="0098567F"/>
    <w:rsid w:val="00985E99"/>
    <w:rsid w:val="00986F24"/>
    <w:rsid w:val="009949DE"/>
    <w:rsid w:val="009961D0"/>
    <w:rsid w:val="00997956"/>
    <w:rsid w:val="009A0145"/>
    <w:rsid w:val="009B2837"/>
    <w:rsid w:val="009B4679"/>
    <w:rsid w:val="009C37B7"/>
    <w:rsid w:val="009C4113"/>
    <w:rsid w:val="009D549D"/>
    <w:rsid w:val="009F67E3"/>
    <w:rsid w:val="00A0029F"/>
    <w:rsid w:val="00A00EBE"/>
    <w:rsid w:val="00A15B78"/>
    <w:rsid w:val="00A215FA"/>
    <w:rsid w:val="00A27E2E"/>
    <w:rsid w:val="00A27E32"/>
    <w:rsid w:val="00A32450"/>
    <w:rsid w:val="00A43CAE"/>
    <w:rsid w:val="00A557DD"/>
    <w:rsid w:val="00A57FCB"/>
    <w:rsid w:val="00A6209A"/>
    <w:rsid w:val="00A62F34"/>
    <w:rsid w:val="00A6595B"/>
    <w:rsid w:val="00A71113"/>
    <w:rsid w:val="00A74110"/>
    <w:rsid w:val="00A75AB5"/>
    <w:rsid w:val="00A77D55"/>
    <w:rsid w:val="00A877D0"/>
    <w:rsid w:val="00A95ABB"/>
    <w:rsid w:val="00AB0BB4"/>
    <w:rsid w:val="00AD1AB4"/>
    <w:rsid w:val="00AE1EC2"/>
    <w:rsid w:val="00AE4981"/>
    <w:rsid w:val="00AE7AF9"/>
    <w:rsid w:val="00AF0718"/>
    <w:rsid w:val="00AF61DF"/>
    <w:rsid w:val="00AF758D"/>
    <w:rsid w:val="00B04C00"/>
    <w:rsid w:val="00B133C7"/>
    <w:rsid w:val="00B3517B"/>
    <w:rsid w:val="00B46D29"/>
    <w:rsid w:val="00B56FDE"/>
    <w:rsid w:val="00B6300F"/>
    <w:rsid w:val="00B634A6"/>
    <w:rsid w:val="00B76E9D"/>
    <w:rsid w:val="00B87FDB"/>
    <w:rsid w:val="00B940C1"/>
    <w:rsid w:val="00B97F1E"/>
    <w:rsid w:val="00BB094D"/>
    <w:rsid w:val="00BB1119"/>
    <w:rsid w:val="00BB121C"/>
    <w:rsid w:val="00BB78E2"/>
    <w:rsid w:val="00BD4697"/>
    <w:rsid w:val="00BD5D62"/>
    <w:rsid w:val="00BE08DE"/>
    <w:rsid w:val="00BE1170"/>
    <w:rsid w:val="00BF0B96"/>
    <w:rsid w:val="00C131F6"/>
    <w:rsid w:val="00C13270"/>
    <w:rsid w:val="00C16216"/>
    <w:rsid w:val="00C21232"/>
    <w:rsid w:val="00C222DB"/>
    <w:rsid w:val="00C24450"/>
    <w:rsid w:val="00C830B8"/>
    <w:rsid w:val="00C90DF6"/>
    <w:rsid w:val="00C92808"/>
    <w:rsid w:val="00C941F1"/>
    <w:rsid w:val="00C95390"/>
    <w:rsid w:val="00CB55CD"/>
    <w:rsid w:val="00CC6D86"/>
    <w:rsid w:val="00CD5037"/>
    <w:rsid w:val="00CF5666"/>
    <w:rsid w:val="00CF7B2C"/>
    <w:rsid w:val="00D04416"/>
    <w:rsid w:val="00D12EDD"/>
    <w:rsid w:val="00D13C07"/>
    <w:rsid w:val="00D15F23"/>
    <w:rsid w:val="00D32CD6"/>
    <w:rsid w:val="00D36B85"/>
    <w:rsid w:val="00D4080E"/>
    <w:rsid w:val="00D45143"/>
    <w:rsid w:val="00D46CA8"/>
    <w:rsid w:val="00D47074"/>
    <w:rsid w:val="00D55F67"/>
    <w:rsid w:val="00D56154"/>
    <w:rsid w:val="00D5638B"/>
    <w:rsid w:val="00D57F99"/>
    <w:rsid w:val="00D73189"/>
    <w:rsid w:val="00D77487"/>
    <w:rsid w:val="00DA06EB"/>
    <w:rsid w:val="00DA6818"/>
    <w:rsid w:val="00DB0A3A"/>
    <w:rsid w:val="00DC0D1E"/>
    <w:rsid w:val="00DD5097"/>
    <w:rsid w:val="00DD56C8"/>
    <w:rsid w:val="00DE2699"/>
    <w:rsid w:val="00DE7731"/>
    <w:rsid w:val="00DF5AC1"/>
    <w:rsid w:val="00E05707"/>
    <w:rsid w:val="00E20A15"/>
    <w:rsid w:val="00E35956"/>
    <w:rsid w:val="00E37A6C"/>
    <w:rsid w:val="00E42085"/>
    <w:rsid w:val="00E43F00"/>
    <w:rsid w:val="00E80B32"/>
    <w:rsid w:val="00E90C05"/>
    <w:rsid w:val="00E92626"/>
    <w:rsid w:val="00E937EA"/>
    <w:rsid w:val="00E95B5F"/>
    <w:rsid w:val="00EB7A96"/>
    <w:rsid w:val="00EC50FD"/>
    <w:rsid w:val="00EE77A1"/>
    <w:rsid w:val="00EF5E0E"/>
    <w:rsid w:val="00EF76E7"/>
    <w:rsid w:val="00F02FB0"/>
    <w:rsid w:val="00F20E2C"/>
    <w:rsid w:val="00F25014"/>
    <w:rsid w:val="00F31764"/>
    <w:rsid w:val="00F4057E"/>
    <w:rsid w:val="00F6024F"/>
    <w:rsid w:val="00F6218F"/>
    <w:rsid w:val="00F646F1"/>
    <w:rsid w:val="00F70302"/>
    <w:rsid w:val="00F72E70"/>
    <w:rsid w:val="00F81827"/>
    <w:rsid w:val="00F84A60"/>
    <w:rsid w:val="00FA0820"/>
    <w:rsid w:val="00FA0CED"/>
    <w:rsid w:val="00FA41D7"/>
    <w:rsid w:val="00FB4948"/>
    <w:rsid w:val="00FC1C21"/>
    <w:rsid w:val="00FD1B5A"/>
    <w:rsid w:val="00FE4261"/>
    <w:rsid w:val="00FE5C11"/>
    <w:rsid w:val="00FE5D5D"/>
    <w:rsid w:val="00FE7097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6E0E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A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E1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rsid w:val="00C90DF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46C8-05E0-4239-BEE3-577755AF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387</cp:revision>
  <dcterms:created xsi:type="dcterms:W3CDTF">2019-08-23T07:35:00Z</dcterms:created>
  <dcterms:modified xsi:type="dcterms:W3CDTF">2021-06-01T07:27:00Z</dcterms:modified>
</cp:coreProperties>
</file>