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D6" w:rsidRPr="008C38A4" w:rsidRDefault="009716D6" w:rsidP="003F2E95">
      <w:pPr>
        <w:pStyle w:val="-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92487742"/>
      <w:bookmarkStart w:id="1" w:name="_Toc392489446"/>
      <w:r w:rsidRPr="0069424D">
        <w:rPr>
          <w:rFonts w:ascii="Times New Roman" w:hAnsi="Times New Roman" w:cs="Times New Roman"/>
          <w:sz w:val="24"/>
          <w:szCs w:val="24"/>
        </w:rPr>
        <w:t xml:space="preserve">Техническое </w:t>
      </w:r>
      <w:bookmarkEnd w:id="0"/>
      <w:bookmarkEnd w:id="1"/>
      <w:r w:rsidR="00CE39E4">
        <w:rPr>
          <w:rFonts w:ascii="Times New Roman" w:hAnsi="Times New Roman" w:cs="Times New Roman"/>
          <w:sz w:val="24"/>
          <w:szCs w:val="24"/>
        </w:rPr>
        <w:t>ЗАДАНИЕ</w:t>
      </w:r>
    </w:p>
    <w:p w:rsidR="00A00652" w:rsidRDefault="00C6198F" w:rsidP="003F2E95">
      <w:pPr>
        <w:spacing w:before="240" w:line="0" w:lineRule="atLeast"/>
        <w:jc w:val="center"/>
        <w:rPr>
          <w:b/>
          <w:bCs/>
          <w:sz w:val="26"/>
          <w:szCs w:val="26"/>
        </w:rPr>
      </w:pPr>
      <w:r w:rsidRPr="00C6198F">
        <w:rPr>
          <w:b/>
          <w:bCs/>
          <w:sz w:val="26"/>
          <w:szCs w:val="26"/>
        </w:rPr>
        <w:t xml:space="preserve">на </w:t>
      </w:r>
      <w:r w:rsidR="00CE39E4" w:rsidRPr="00CE39E4">
        <w:rPr>
          <w:b/>
          <w:bCs/>
          <w:sz w:val="26"/>
          <w:szCs w:val="26"/>
        </w:rPr>
        <w:t>мониторинг предложений на</w:t>
      </w:r>
      <w:r w:rsidR="00CE39E4" w:rsidRPr="00541CDD">
        <w:rPr>
          <w:b/>
          <w:sz w:val="24"/>
        </w:rPr>
        <w:t xml:space="preserve"> </w:t>
      </w:r>
      <w:r w:rsidR="006F7333">
        <w:rPr>
          <w:b/>
          <w:bCs/>
          <w:sz w:val="26"/>
          <w:szCs w:val="26"/>
        </w:rPr>
        <w:t xml:space="preserve">поставку </w:t>
      </w:r>
      <w:r w:rsidR="00A00652">
        <w:rPr>
          <w:b/>
          <w:bCs/>
          <w:sz w:val="26"/>
          <w:szCs w:val="26"/>
        </w:rPr>
        <w:t xml:space="preserve">приточно-вытяжной </w:t>
      </w:r>
    </w:p>
    <w:p w:rsidR="0029075F" w:rsidRPr="002269E9" w:rsidRDefault="00A00652" w:rsidP="003F2E95">
      <w:pPr>
        <w:spacing w:before="240" w:line="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вентиляции</w:t>
      </w:r>
    </w:p>
    <w:p w:rsidR="00392257" w:rsidRPr="00BA0C30" w:rsidRDefault="00392257" w:rsidP="003F2E95">
      <w:pPr>
        <w:spacing w:before="240" w:line="0" w:lineRule="atLeast"/>
        <w:jc w:val="center"/>
        <w:rPr>
          <w:b/>
          <w:bCs/>
          <w:sz w:val="24"/>
          <w:szCs w:val="24"/>
        </w:rPr>
      </w:pPr>
    </w:p>
    <w:p w:rsidR="009716D6" w:rsidRPr="0069424D" w:rsidRDefault="009716D6" w:rsidP="001D475B">
      <w:pPr>
        <w:pStyle w:val="a5"/>
        <w:numPr>
          <w:ilvl w:val="2"/>
          <w:numId w:val="11"/>
        </w:numPr>
        <w:spacing w:before="0" w:after="0"/>
        <w:ind w:left="567" w:right="0" w:hanging="567"/>
        <w:jc w:val="both"/>
        <w:rPr>
          <w:b/>
          <w:bCs/>
          <w:sz w:val="24"/>
          <w:szCs w:val="24"/>
        </w:rPr>
      </w:pPr>
      <w:r w:rsidRPr="0069424D">
        <w:rPr>
          <w:b/>
          <w:bCs/>
          <w:sz w:val="24"/>
          <w:szCs w:val="24"/>
        </w:rPr>
        <w:t>Предмет закупки</w:t>
      </w:r>
    </w:p>
    <w:p w:rsidR="009716D6" w:rsidRDefault="00CE39E4" w:rsidP="00C6198F">
      <w:r w:rsidRPr="00235762">
        <w:rPr>
          <w:sz w:val="24"/>
          <w:szCs w:val="24"/>
        </w:rPr>
        <w:t>Акционерное общество «Дальневосточный завод «Звезда» (далее – Заказчик), пров</w:t>
      </w:r>
      <w:r w:rsidRPr="00235762">
        <w:rPr>
          <w:sz w:val="24"/>
          <w:szCs w:val="24"/>
        </w:rPr>
        <w:t>о</w:t>
      </w:r>
      <w:r w:rsidRPr="00235762">
        <w:rPr>
          <w:sz w:val="24"/>
          <w:szCs w:val="24"/>
        </w:rPr>
        <w:t xml:space="preserve">дит </w:t>
      </w:r>
      <w:r>
        <w:rPr>
          <w:sz w:val="24"/>
          <w:szCs w:val="24"/>
        </w:rPr>
        <w:t>мониторинг предложений</w:t>
      </w:r>
      <w:r w:rsidR="00F336CC" w:rsidRPr="00C6198F">
        <w:rPr>
          <w:sz w:val="24"/>
          <w:szCs w:val="24"/>
        </w:rPr>
        <w:t xml:space="preserve"> </w:t>
      </w:r>
      <w:r w:rsidR="006F7333">
        <w:rPr>
          <w:bCs/>
          <w:sz w:val="24"/>
          <w:szCs w:val="24"/>
        </w:rPr>
        <w:t xml:space="preserve">на </w:t>
      </w:r>
      <w:r w:rsidR="006F7333" w:rsidRPr="00C1336E">
        <w:rPr>
          <w:bCs/>
          <w:sz w:val="24"/>
          <w:szCs w:val="24"/>
        </w:rPr>
        <w:t xml:space="preserve">поставку </w:t>
      </w:r>
      <w:r w:rsidR="00A00652">
        <w:rPr>
          <w:bCs/>
          <w:sz w:val="24"/>
          <w:szCs w:val="24"/>
        </w:rPr>
        <w:t>приточно-вытяжной вентиляции</w:t>
      </w:r>
      <w:r w:rsidR="00392257" w:rsidRPr="00C1336E">
        <w:rPr>
          <w:bCs/>
          <w:sz w:val="24"/>
          <w:szCs w:val="24"/>
        </w:rPr>
        <w:t>,</w:t>
      </w:r>
      <w:r w:rsidR="00C6198F" w:rsidRPr="00C1336E">
        <w:rPr>
          <w:bCs/>
        </w:rPr>
        <w:t xml:space="preserve"> </w:t>
      </w:r>
      <w:r w:rsidR="00DC4422" w:rsidRPr="00C1336E">
        <w:rPr>
          <w:sz w:val="24"/>
          <w:szCs w:val="24"/>
        </w:rPr>
        <w:t>а именно:</w:t>
      </w:r>
      <w:r w:rsidR="00DC4422" w:rsidRPr="00C1336E">
        <w:t xml:space="preserve"> </w:t>
      </w:r>
    </w:p>
    <w:p w:rsidR="00A00652" w:rsidRPr="00C1336E" w:rsidRDefault="00A00652" w:rsidP="00C6198F">
      <w:pPr>
        <w:rPr>
          <w:bCs/>
        </w:rPr>
      </w:pPr>
    </w:p>
    <w:tbl>
      <w:tblPr>
        <w:tblW w:w="10684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992"/>
        <w:gridCol w:w="3464"/>
        <w:gridCol w:w="647"/>
        <w:gridCol w:w="425"/>
        <w:gridCol w:w="4643"/>
      </w:tblGrid>
      <w:tr w:rsidR="0074695C" w:rsidRPr="0069424D" w:rsidTr="00A00652">
        <w:trPr>
          <w:cantSplit/>
          <w:trHeight w:val="1938"/>
        </w:trPr>
        <w:tc>
          <w:tcPr>
            <w:tcW w:w="513" w:type="dxa"/>
          </w:tcPr>
          <w:p w:rsidR="0074695C" w:rsidRPr="00103541" w:rsidRDefault="0074695C" w:rsidP="00A212C3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10354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354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0354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92" w:type="dxa"/>
          </w:tcPr>
          <w:p w:rsidR="0074695C" w:rsidRPr="00103541" w:rsidRDefault="0074695C" w:rsidP="00A212C3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103541">
              <w:rPr>
                <w:b/>
                <w:bCs/>
                <w:sz w:val="20"/>
                <w:szCs w:val="20"/>
              </w:rPr>
              <w:t>ОКВЭД-2/ ОКПД-2</w:t>
            </w:r>
          </w:p>
        </w:tc>
        <w:tc>
          <w:tcPr>
            <w:tcW w:w="3464" w:type="dxa"/>
          </w:tcPr>
          <w:p w:rsidR="0074695C" w:rsidRPr="00103541" w:rsidRDefault="0074695C" w:rsidP="00A212C3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103541">
              <w:rPr>
                <w:b/>
                <w:bCs/>
                <w:sz w:val="20"/>
                <w:szCs w:val="20"/>
              </w:rPr>
              <w:t>Наименование и краткие характ</w:t>
            </w:r>
            <w:r w:rsidRPr="00103541">
              <w:rPr>
                <w:b/>
                <w:bCs/>
                <w:sz w:val="20"/>
                <w:szCs w:val="20"/>
              </w:rPr>
              <w:t>е</w:t>
            </w:r>
            <w:r w:rsidRPr="00103541">
              <w:rPr>
                <w:b/>
                <w:bCs/>
                <w:sz w:val="20"/>
                <w:szCs w:val="20"/>
              </w:rPr>
              <w:t>ристики товара (работ, услуг)</w:t>
            </w:r>
          </w:p>
        </w:tc>
        <w:tc>
          <w:tcPr>
            <w:tcW w:w="647" w:type="dxa"/>
            <w:textDirection w:val="btLr"/>
          </w:tcPr>
          <w:p w:rsidR="0074695C" w:rsidRPr="00103541" w:rsidRDefault="0074695C" w:rsidP="00CE39E4">
            <w:pPr>
              <w:pStyle w:val="a5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03541">
              <w:rPr>
                <w:b/>
                <w:bCs/>
                <w:sz w:val="20"/>
                <w:szCs w:val="20"/>
              </w:rPr>
              <w:t>Единицы измер</w:t>
            </w:r>
            <w:r w:rsidRPr="00103541">
              <w:rPr>
                <w:b/>
                <w:bCs/>
                <w:sz w:val="20"/>
                <w:szCs w:val="20"/>
              </w:rPr>
              <w:t>е</w:t>
            </w:r>
            <w:r w:rsidRPr="00103541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425" w:type="dxa"/>
            <w:textDirection w:val="btLr"/>
          </w:tcPr>
          <w:p w:rsidR="0074695C" w:rsidRPr="00103541" w:rsidRDefault="0074695C" w:rsidP="00CE39E4">
            <w:pPr>
              <w:pStyle w:val="a5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0354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643" w:type="dxa"/>
          </w:tcPr>
          <w:p w:rsidR="0074695C" w:rsidRPr="00103541" w:rsidRDefault="0074695C" w:rsidP="00A212C3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03541">
              <w:rPr>
                <w:b/>
                <w:bCs/>
                <w:sz w:val="20"/>
                <w:szCs w:val="20"/>
              </w:rPr>
              <w:t>Требования к качеству, техническим характ</w:t>
            </w:r>
            <w:r w:rsidRPr="00103541">
              <w:rPr>
                <w:b/>
                <w:bCs/>
                <w:sz w:val="20"/>
                <w:szCs w:val="20"/>
              </w:rPr>
              <w:t>е</w:t>
            </w:r>
            <w:r w:rsidRPr="00103541">
              <w:rPr>
                <w:b/>
                <w:bCs/>
                <w:sz w:val="20"/>
                <w:szCs w:val="20"/>
              </w:rPr>
              <w:t>ристикам, безопасности, потребительским сво</w:t>
            </w:r>
            <w:r w:rsidRPr="00103541">
              <w:rPr>
                <w:b/>
                <w:bCs/>
                <w:sz w:val="20"/>
                <w:szCs w:val="20"/>
              </w:rPr>
              <w:t>й</w:t>
            </w:r>
            <w:r w:rsidRPr="00103541">
              <w:rPr>
                <w:b/>
                <w:bCs/>
                <w:sz w:val="20"/>
                <w:szCs w:val="20"/>
              </w:rPr>
              <w:t>ствам, размерам, упаковке товара, результатам работ, услуг</w:t>
            </w:r>
            <w:proofErr w:type="gramEnd"/>
          </w:p>
        </w:tc>
      </w:tr>
      <w:tr w:rsidR="001E101B" w:rsidRPr="0069424D" w:rsidTr="00A00652">
        <w:trPr>
          <w:trHeight w:val="698"/>
        </w:trPr>
        <w:tc>
          <w:tcPr>
            <w:tcW w:w="513" w:type="dxa"/>
          </w:tcPr>
          <w:p w:rsidR="001E101B" w:rsidRPr="009F79B7" w:rsidRDefault="001E101B" w:rsidP="00A212C3">
            <w:pPr>
              <w:pStyle w:val="a5"/>
              <w:spacing w:before="0" w:after="0"/>
              <w:ind w:left="0" w:right="0"/>
              <w:jc w:val="center"/>
              <w:rPr>
                <w:lang w:val="en-US"/>
              </w:rPr>
            </w:pPr>
            <w:r w:rsidRPr="009F79B7">
              <w:rPr>
                <w:lang w:val="en-US"/>
              </w:rPr>
              <w:t>1</w:t>
            </w:r>
          </w:p>
          <w:p w:rsidR="001E101B" w:rsidRPr="009F79B7" w:rsidRDefault="001E101B" w:rsidP="00A212C3">
            <w:pPr>
              <w:pStyle w:val="a5"/>
              <w:spacing w:before="0" w:after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00652" w:rsidRPr="007F1FDB" w:rsidRDefault="00A00652" w:rsidP="00A006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1FDB">
              <w:rPr>
                <w:sz w:val="24"/>
                <w:szCs w:val="24"/>
              </w:rPr>
              <w:t>28.</w:t>
            </w:r>
            <w:r w:rsidRPr="007F1FDB">
              <w:rPr>
                <w:sz w:val="24"/>
                <w:szCs w:val="24"/>
                <w:lang w:val="en-US"/>
              </w:rPr>
              <w:t>29</w:t>
            </w:r>
            <w:r w:rsidRPr="007F1FDB">
              <w:rPr>
                <w:sz w:val="24"/>
                <w:szCs w:val="24"/>
              </w:rPr>
              <w:t>/</w:t>
            </w:r>
          </w:p>
          <w:p w:rsidR="001E101B" w:rsidRPr="009F79B7" w:rsidRDefault="00A00652" w:rsidP="00A00652">
            <w:pPr>
              <w:pStyle w:val="a5"/>
              <w:spacing w:before="0" w:after="0"/>
              <w:ind w:left="0" w:right="0"/>
              <w:jc w:val="both"/>
            </w:pPr>
            <w:r w:rsidRPr="007F1FDB">
              <w:rPr>
                <w:sz w:val="24"/>
                <w:szCs w:val="24"/>
              </w:rPr>
              <w:t>28.</w:t>
            </w:r>
            <w:r w:rsidRPr="007F1FDB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464" w:type="dxa"/>
          </w:tcPr>
          <w:tbl>
            <w:tblPr>
              <w:tblStyle w:val="a8"/>
              <w:tblW w:w="3147" w:type="dxa"/>
              <w:tblLayout w:type="fixed"/>
              <w:tblLook w:val="04A0" w:firstRow="1" w:lastRow="0" w:firstColumn="1" w:lastColumn="0" w:noHBand="0" w:noVBand="1"/>
            </w:tblPr>
            <w:tblGrid>
              <w:gridCol w:w="264"/>
              <w:gridCol w:w="2175"/>
              <w:gridCol w:w="708"/>
            </w:tblGrid>
            <w:tr w:rsidR="00A00652" w:rsidRPr="00A00652" w:rsidTr="00A00652">
              <w:tc>
                <w:tcPr>
                  <w:tcW w:w="264" w:type="dxa"/>
                </w:tcPr>
                <w:p w:rsidR="00A00652" w:rsidRPr="00A00652" w:rsidRDefault="00A00652" w:rsidP="00A00652">
                  <w:pPr>
                    <w:ind w:left="-79" w:firstLine="0"/>
                    <w:rPr>
                      <w:sz w:val="18"/>
                      <w:szCs w:val="18"/>
                    </w:rPr>
                  </w:pPr>
                  <w:r w:rsidRPr="00A00652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175" w:type="dxa"/>
                </w:tcPr>
                <w:p w:rsidR="00A00652" w:rsidRPr="00A00652" w:rsidRDefault="00A00652" w:rsidP="00A00652">
                  <w:pPr>
                    <w:ind w:firstLine="0"/>
                    <w:rPr>
                      <w:sz w:val="18"/>
                      <w:szCs w:val="18"/>
                    </w:rPr>
                  </w:pPr>
                  <w:r w:rsidRPr="00A00652">
                    <w:rPr>
                      <w:sz w:val="18"/>
                      <w:szCs w:val="18"/>
                    </w:rPr>
                    <w:t>Наименования и  об</w:t>
                  </w:r>
                  <w:r w:rsidRPr="00A00652">
                    <w:rPr>
                      <w:sz w:val="18"/>
                      <w:szCs w:val="18"/>
                    </w:rPr>
                    <w:t>о</w:t>
                  </w:r>
                  <w:r w:rsidRPr="00A00652">
                    <w:rPr>
                      <w:sz w:val="18"/>
                      <w:szCs w:val="18"/>
                    </w:rPr>
                    <w:t>значения.</w:t>
                  </w:r>
                </w:p>
              </w:tc>
              <w:tc>
                <w:tcPr>
                  <w:tcW w:w="708" w:type="dxa"/>
                </w:tcPr>
                <w:p w:rsidR="00A00652" w:rsidRPr="00A00652" w:rsidRDefault="00A00652" w:rsidP="00A00652">
                  <w:pPr>
                    <w:ind w:firstLine="0"/>
                    <w:rPr>
                      <w:sz w:val="18"/>
                      <w:szCs w:val="18"/>
                    </w:rPr>
                  </w:pPr>
                  <w:r w:rsidRPr="00A00652">
                    <w:rPr>
                      <w:sz w:val="18"/>
                      <w:szCs w:val="18"/>
                    </w:rPr>
                    <w:t>Кол-</w:t>
                  </w:r>
                  <w:proofErr w:type="spellStart"/>
                  <w:r w:rsidRPr="00A00652">
                    <w:rPr>
                      <w:sz w:val="18"/>
                      <w:szCs w:val="18"/>
                    </w:rPr>
                    <w:t>во</w:t>
                  </w:r>
                  <w:proofErr w:type="gramStart"/>
                  <w:r w:rsidRPr="00A00652">
                    <w:rPr>
                      <w:sz w:val="18"/>
                      <w:szCs w:val="18"/>
                    </w:rPr>
                    <w:t>.ш</w:t>
                  </w:r>
                  <w:proofErr w:type="gramEnd"/>
                  <w:r w:rsidRPr="00A00652">
                    <w:rPr>
                      <w:sz w:val="18"/>
                      <w:szCs w:val="18"/>
                    </w:rPr>
                    <w:t>т</w:t>
                  </w:r>
                  <w:proofErr w:type="spellEnd"/>
                  <w:r w:rsidRPr="00A00652">
                    <w:rPr>
                      <w:sz w:val="18"/>
                      <w:szCs w:val="18"/>
                    </w:rPr>
                    <w:t>. на 1 ко</w:t>
                  </w:r>
                  <w:r w:rsidRPr="00A00652">
                    <w:rPr>
                      <w:sz w:val="18"/>
                      <w:szCs w:val="18"/>
                    </w:rPr>
                    <w:t>м</w:t>
                  </w:r>
                  <w:r w:rsidRPr="00A00652">
                    <w:rPr>
                      <w:sz w:val="18"/>
                      <w:szCs w:val="18"/>
                    </w:rPr>
                    <w:t>плект</w:t>
                  </w:r>
                </w:p>
              </w:tc>
            </w:tr>
            <w:tr w:rsidR="00A00652" w:rsidRPr="00A00652" w:rsidTr="00A00652">
              <w:tc>
                <w:tcPr>
                  <w:tcW w:w="3147" w:type="dxa"/>
                  <w:gridSpan w:val="3"/>
                </w:tcPr>
                <w:p w:rsidR="00A00652" w:rsidRPr="00A00652" w:rsidRDefault="00A00652" w:rsidP="00A00652">
                  <w:pPr>
                    <w:ind w:firstLine="0"/>
                  </w:pPr>
                  <w:r w:rsidRPr="00A00652">
                    <w:t>Комплект на приток</w:t>
                  </w:r>
                </w:p>
              </w:tc>
            </w:tr>
            <w:tr w:rsidR="00A00652" w:rsidRPr="00A00652" w:rsidTr="00A00652">
              <w:tc>
                <w:tcPr>
                  <w:tcW w:w="264" w:type="dxa"/>
                </w:tcPr>
                <w:p w:rsidR="00A00652" w:rsidRPr="00A00652" w:rsidRDefault="00A00652" w:rsidP="00A00652">
                  <w:pPr>
                    <w:ind w:firstLine="0"/>
                  </w:pPr>
                  <w:r w:rsidRPr="00A00652">
                    <w:t>1</w:t>
                  </w:r>
                </w:p>
              </w:tc>
              <w:tc>
                <w:tcPr>
                  <w:tcW w:w="2175" w:type="dxa"/>
                </w:tcPr>
                <w:p w:rsidR="00A00652" w:rsidRPr="00A00652" w:rsidRDefault="00A00652" w:rsidP="0025698A">
                  <w:pPr>
                    <w:ind w:firstLine="0"/>
                  </w:pPr>
                  <w:r w:rsidRPr="00A00652">
                    <w:t>Переносной вент</w:t>
                  </w:r>
                  <w:r w:rsidRPr="00A00652">
                    <w:t>и</w:t>
                  </w:r>
                  <w:r w:rsidRPr="00A00652">
                    <w:t xml:space="preserve">ляционный блок ПВБ-7,5   </w:t>
                  </w:r>
                </w:p>
              </w:tc>
              <w:tc>
                <w:tcPr>
                  <w:tcW w:w="708" w:type="dxa"/>
                </w:tcPr>
                <w:p w:rsidR="00A00652" w:rsidRPr="00A00652" w:rsidRDefault="00A00652" w:rsidP="00A00652">
                  <w:pPr>
                    <w:ind w:firstLine="0"/>
                  </w:pPr>
                  <w:r w:rsidRPr="00A00652">
                    <w:t>50</w:t>
                  </w:r>
                </w:p>
              </w:tc>
            </w:tr>
            <w:tr w:rsidR="00A00652" w:rsidRPr="00A00652" w:rsidTr="00A00652">
              <w:tc>
                <w:tcPr>
                  <w:tcW w:w="264" w:type="dxa"/>
                </w:tcPr>
                <w:p w:rsidR="00A00652" w:rsidRPr="00A00652" w:rsidRDefault="00A00652" w:rsidP="00A00652">
                  <w:pPr>
                    <w:ind w:firstLine="0"/>
                  </w:pPr>
                  <w:r w:rsidRPr="00A00652">
                    <w:t>2</w:t>
                  </w:r>
                </w:p>
              </w:tc>
              <w:tc>
                <w:tcPr>
                  <w:tcW w:w="2175" w:type="dxa"/>
                </w:tcPr>
                <w:p w:rsidR="00A00652" w:rsidRPr="0025698A" w:rsidRDefault="00A00652" w:rsidP="00A00652">
                  <w:pPr>
                    <w:ind w:firstLine="0"/>
                    <w:rPr>
                      <w:lang w:val="en-US"/>
                    </w:rPr>
                  </w:pPr>
                  <w:r w:rsidRPr="00A00652">
                    <w:t>Канальный возд</w:t>
                  </w:r>
                  <w:r w:rsidRPr="00A00652">
                    <w:t>у</w:t>
                  </w:r>
                  <w:r w:rsidRPr="00A00652">
                    <w:t xml:space="preserve">хонагреватель 12,5 кВт. </w:t>
                  </w:r>
                  <w:r w:rsidRPr="00A00652">
                    <w:rPr>
                      <w:color w:val="00000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A00652" w:rsidRPr="00A00652" w:rsidRDefault="00A00652" w:rsidP="00A00652">
                  <w:pPr>
                    <w:ind w:firstLine="0"/>
                  </w:pPr>
                  <w:r w:rsidRPr="00A00652">
                    <w:t>124</w:t>
                  </w:r>
                </w:p>
                <w:p w:rsidR="00A00652" w:rsidRPr="00A00652" w:rsidRDefault="00A00652" w:rsidP="00A00652">
                  <w:pPr>
                    <w:ind w:firstLine="0"/>
                  </w:pPr>
                </w:p>
              </w:tc>
            </w:tr>
            <w:tr w:rsidR="00A00652" w:rsidRPr="00A00652" w:rsidTr="00A00652">
              <w:tc>
                <w:tcPr>
                  <w:tcW w:w="264" w:type="dxa"/>
                </w:tcPr>
                <w:p w:rsidR="00A00652" w:rsidRPr="00A00652" w:rsidRDefault="00A00652" w:rsidP="00A00652">
                  <w:pPr>
                    <w:ind w:firstLine="0"/>
                  </w:pPr>
                  <w:r w:rsidRPr="00A00652">
                    <w:t>3</w:t>
                  </w:r>
                </w:p>
              </w:tc>
              <w:tc>
                <w:tcPr>
                  <w:tcW w:w="2175" w:type="dxa"/>
                </w:tcPr>
                <w:p w:rsidR="00A00652" w:rsidRPr="0025698A" w:rsidRDefault="00A00652" w:rsidP="00A00652">
                  <w:pPr>
                    <w:ind w:firstLine="0"/>
                  </w:pPr>
                  <w:r w:rsidRPr="00A00652">
                    <w:t>Гибкий шланг (р</w:t>
                  </w:r>
                  <w:r w:rsidRPr="00A00652">
                    <w:t>у</w:t>
                  </w:r>
                  <w:r w:rsidRPr="00A00652">
                    <w:t xml:space="preserve">кав), Ø=125 мм,  длина 10 </w:t>
                  </w:r>
                  <w:proofErr w:type="spellStart"/>
                  <w:r w:rsidRPr="00A00652">
                    <w:t>пог</w:t>
                  </w:r>
                  <w:proofErr w:type="spellEnd"/>
                  <w:r w:rsidRPr="00A00652">
                    <w:t>.</w:t>
                  </w:r>
                  <w:r w:rsidR="003F2E95">
                    <w:t xml:space="preserve"> </w:t>
                  </w:r>
                  <w:r w:rsidRPr="00A00652">
                    <w:t>м.</w:t>
                  </w:r>
                </w:p>
              </w:tc>
              <w:tc>
                <w:tcPr>
                  <w:tcW w:w="708" w:type="dxa"/>
                </w:tcPr>
                <w:p w:rsidR="00A00652" w:rsidRPr="00A00652" w:rsidRDefault="00A00652" w:rsidP="00A00652">
                  <w:pPr>
                    <w:ind w:firstLine="0"/>
                  </w:pPr>
                  <w:r w:rsidRPr="00A00652">
                    <w:t>496</w:t>
                  </w:r>
                </w:p>
              </w:tc>
            </w:tr>
            <w:tr w:rsidR="00A00652" w:rsidRPr="00A00652" w:rsidTr="00A00652">
              <w:tc>
                <w:tcPr>
                  <w:tcW w:w="264" w:type="dxa"/>
                </w:tcPr>
                <w:p w:rsidR="00A00652" w:rsidRPr="00A00652" w:rsidRDefault="00A00652" w:rsidP="00A00652">
                  <w:pPr>
                    <w:ind w:firstLine="0"/>
                  </w:pPr>
                  <w:r w:rsidRPr="00A00652">
                    <w:t>4</w:t>
                  </w:r>
                </w:p>
              </w:tc>
              <w:tc>
                <w:tcPr>
                  <w:tcW w:w="2175" w:type="dxa"/>
                </w:tcPr>
                <w:p w:rsidR="00A00652" w:rsidRPr="0025698A" w:rsidRDefault="00A00652" w:rsidP="00A00652">
                  <w:pPr>
                    <w:ind w:firstLine="0"/>
                  </w:pPr>
                  <w:r w:rsidRPr="00A00652">
                    <w:t>Гибкий шланг (</w:t>
                  </w:r>
                  <w:proofErr w:type="spellStart"/>
                  <w:r w:rsidRPr="00A00652">
                    <w:t>те</w:t>
                  </w:r>
                  <w:r w:rsidRPr="00A00652">
                    <w:t>р</w:t>
                  </w:r>
                  <w:r w:rsidRPr="00A00652">
                    <w:t>моизолированный</w:t>
                  </w:r>
                  <w:proofErr w:type="spellEnd"/>
                  <w:r w:rsidRPr="00A00652">
                    <w:t xml:space="preserve"> рукав), Ø=125 мм,  длина 10 </w:t>
                  </w:r>
                  <w:proofErr w:type="spellStart"/>
                  <w:r w:rsidR="003F2E95">
                    <w:t>пог</w:t>
                  </w:r>
                  <w:proofErr w:type="spellEnd"/>
                  <w:r w:rsidR="003F2E95">
                    <w:t xml:space="preserve">. </w:t>
                  </w:r>
                  <w:r w:rsidRPr="00A00652">
                    <w:t xml:space="preserve">м. </w:t>
                  </w:r>
                </w:p>
              </w:tc>
              <w:tc>
                <w:tcPr>
                  <w:tcW w:w="708" w:type="dxa"/>
                </w:tcPr>
                <w:p w:rsidR="00A00652" w:rsidRPr="00A00652" w:rsidRDefault="00A00652" w:rsidP="00A00652">
                  <w:pPr>
                    <w:ind w:firstLine="0"/>
                  </w:pPr>
                  <w:r w:rsidRPr="00A00652">
                    <w:t>248</w:t>
                  </w:r>
                </w:p>
              </w:tc>
            </w:tr>
            <w:tr w:rsidR="00A00652" w:rsidRPr="00A00652" w:rsidTr="00A00652">
              <w:tc>
                <w:tcPr>
                  <w:tcW w:w="264" w:type="dxa"/>
                </w:tcPr>
                <w:p w:rsidR="00A00652" w:rsidRPr="00A00652" w:rsidRDefault="00A00652" w:rsidP="00A00652">
                  <w:pPr>
                    <w:ind w:firstLine="0"/>
                  </w:pPr>
                  <w:r w:rsidRPr="00A00652">
                    <w:t>5</w:t>
                  </w:r>
                </w:p>
              </w:tc>
              <w:tc>
                <w:tcPr>
                  <w:tcW w:w="2175" w:type="dxa"/>
                </w:tcPr>
                <w:p w:rsidR="00A00652" w:rsidRPr="00A00652" w:rsidRDefault="00A00652" w:rsidP="00A00652">
                  <w:pPr>
                    <w:ind w:firstLine="0"/>
                  </w:pPr>
                  <w:r w:rsidRPr="00A00652">
                    <w:t>Ниппель</w:t>
                  </w:r>
                </w:p>
              </w:tc>
              <w:tc>
                <w:tcPr>
                  <w:tcW w:w="708" w:type="dxa"/>
                </w:tcPr>
                <w:p w:rsidR="00A00652" w:rsidRPr="00A00652" w:rsidRDefault="00A00652" w:rsidP="00A00652">
                  <w:pPr>
                    <w:ind w:firstLine="0"/>
                  </w:pPr>
                  <w:r w:rsidRPr="00A00652">
                    <w:t>248</w:t>
                  </w:r>
                </w:p>
              </w:tc>
            </w:tr>
            <w:tr w:rsidR="00A00652" w:rsidRPr="00A00652" w:rsidTr="00A00652">
              <w:tc>
                <w:tcPr>
                  <w:tcW w:w="264" w:type="dxa"/>
                </w:tcPr>
                <w:p w:rsidR="00A00652" w:rsidRPr="00A00652" w:rsidRDefault="00A00652" w:rsidP="00A00652">
                  <w:pPr>
                    <w:ind w:firstLine="0"/>
                  </w:pPr>
                  <w:r w:rsidRPr="00A00652">
                    <w:t>6</w:t>
                  </w:r>
                </w:p>
              </w:tc>
              <w:tc>
                <w:tcPr>
                  <w:tcW w:w="2175" w:type="dxa"/>
                </w:tcPr>
                <w:p w:rsidR="00A00652" w:rsidRPr="00A00652" w:rsidRDefault="00A00652" w:rsidP="00A00652">
                  <w:pPr>
                    <w:ind w:firstLine="0"/>
                  </w:pPr>
                  <w:r w:rsidRPr="00A00652">
                    <w:t>Хомут с мостиком</w:t>
                  </w:r>
                </w:p>
              </w:tc>
              <w:tc>
                <w:tcPr>
                  <w:tcW w:w="708" w:type="dxa"/>
                </w:tcPr>
                <w:p w:rsidR="00A00652" w:rsidRPr="00A00652" w:rsidRDefault="00A00652" w:rsidP="00A00652">
                  <w:pPr>
                    <w:ind w:firstLine="0"/>
                  </w:pPr>
                  <w:r w:rsidRPr="00A00652">
                    <w:t>1240</w:t>
                  </w:r>
                </w:p>
              </w:tc>
            </w:tr>
            <w:tr w:rsidR="00A00652" w:rsidRPr="00A00652" w:rsidTr="00A00652">
              <w:tc>
                <w:tcPr>
                  <w:tcW w:w="264" w:type="dxa"/>
                </w:tcPr>
                <w:p w:rsidR="00A00652" w:rsidRPr="00A00652" w:rsidRDefault="00A00652" w:rsidP="00A00652">
                  <w:pPr>
                    <w:ind w:firstLine="0"/>
                  </w:pPr>
                  <w:r w:rsidRPr="00A00652">
                    <w:t>7</w:t>
                  </w:r>
                </w:p>
              </w:tc>
              <w:tc>
                <w:tcPr>
                  <w:tcW w:w="2175" w:type="dxa"/>
                </w:tcPr>
                <w:p w:rsidR="00A00652" w:rsidRPr="00A00652" w:rsidRDefault="00A00652" w:rsidP="00A00652">
                  <w:pPr>
                    <w:ind w:firstLine="0"/>
                  </w:pPr>
                  <w:r w:rsidRPr="00A00652">
                    <w:rPr>
                      <w:color w:val="000000"/>
                    </w:rPr>
                    <w:t>Воронка магнитная аспирационная</w:t>
                  </w:r>
                </w:p>
              </w:tc>
              <w:tc>
                <w:tcPr>
                  <w:tcW w:w="708" w:type="dxa"/>
                </w:tcPr>
                <w:p w:rsidR="00A00652" w:rsidRPr="00A00652" w:rsidRDefault="00A00652" w:rsidP="00A00652">
                  <w:pPr>
                    <w:ind w:firstLine="0"/>
                  </w:pPr>
                  <w:r w:rsidRPr="00A00652">
                    <w:t>248</w:t>
                  </w:r>
                </w:p>
              </w:tc>
            </w:tr>
          </w:tbl>
          <w:p w:rsidR="001E101B" w:rsidRPr="00D33F59" w:rsidRDefault="001E101B" w:rsidP="00A00652">
            <w:pPr>
              <w:pStyle w:val="a5"/>
              <w:tabs>
                <w:tab w:val="clear" w:pos="1134"/>
                <w:tab w:val="left" w:pos="186"/>
              </w:tabs>
            </w:pPr>
          </w:p>
        </w:tc>
        <w:tc>
          <w:tcPr>
            <w:tcW w:w="647" w:type="dxa"/>
          </w:tcPr>
          <w:p w:rsidR="001E101B" w:rsidRPr="00D33F59" w:rsidRDefault="00A00652" w:rsidP="009F79B7">
            <w:pPr>
              <w:ind w:firstLine="0"/>
              <w:jc w:val="center"/>
            </w:pPr>
            <w:proofErr w:type="spellStart"/>
            <w:r>
              <w:t>компл</w:t>
            </w:r>
            <w:proofErr w:type="spellEnd"/>
            <w:r w:rsidR="001E101B" w:rsidRPr="00D33F59">
              <w:t>.</w:t>
            </w:r>
          </w:p>
        </w:tc>
        <w:tc>
          <w:tcPr>
            <w:tcW w:w="425" w:type="dxa"/>
          </w:tcPr>
          <w:p w:rsidR="001E101B" w:rsidRPr="00D33F59" w:rsidRDefault="001E101B" w:rsidP="00A212C3">
            <w:pPr>
              <w:pStyle w:val="a5"/>
              <w:spacing w:before="0" w:after="0"/>
              <w:ind w:left="0" w:right="0"/>
              <w:jc w:val="both"/>
            </w:pPr>
            <w:r w:rsidRPr="00D33F59">
              <w:t xml:space="preserve"> 1</w:t>
            </w:r>
          </w:p>
        </w:tc>
        <w:tc>
          <w:tcPr>
            <w:tcW w:w="4643" w:type="dxa"/>
            <w:vMerge w:val="restart"/>
          </w:tcPr>
          <w:p w:rsidR="00A00652" w:rsidRPr="00A00652" w:rsidRDefault="00A00652" w:rsidP="00A00652">
            <w:pPr>
              <w:ind w:firstLine="0"/>
              <w:rPr>
                <w:b/>
                <w:i/>
              </w:rPr>
            </w:pPr>
            <w:r w:rsidRPr="00A00652">
              <w:rPr>
                <w:b/>
                <w:i/>
              </w:rPr>
              <w:t>1.Требования и описание к переносному вентиляционному блоку ПВБ-7,5</w:t>
            </w: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b/>
                <w:lang w:val="en-US"/>
              </w:rPr>
              <w:t>I</w:t>
            </w:r>
            <w:r w:rsidRPr="00A00652">
              <w:rPr>
                <w:b/>
              </w:rPr>
              <w:t xml:space="preserve">  Назначение товара и цели его использ</w:t>
            </w:r>
            <w:r w:rsidRPr="00A00652">
              <w:rPr>
                <w:b/>
              </w:rPr>
              <w:t>о</w:t>
            </w:r>
            <w:r w:rsidRPr="00A00652">
              <w:rPr>
                <w:b/>
              </w:rPr>
              <w:t>вания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 xml:space="preserve">1. </w:t>
            </w:r>
            <w:proofErr w:type="spellStart"/>
            <w:r w:rsidRPr="00A00652">
              <w:t>Вентиляторный</w:t>
            </w:r>
            <w:proofErr w:type="spellEnd"/>
            <w:r w:rsidRPr="00A00652">
              <w:t xml:space="preserve"> блок предназначен для уд</w:t>
            </w:r>
            <w:r w:rsidRPr="00A00652">
              <w:t>а</w:t>
            </w:r>
            <w:r w:rsidRPr="00A00652">
              <w:t>ления загрязненного воздуха, образующегося в ходе технологических процессов в трудн</w:t>
            </w:r>
            <w:r w:rsidRPr="00A00652">
              <w:t>о</w:t>
            </w:r>
            <w:r w:rsidRPr="00A00652">
              <w:t>доступных местах или подачи атмосферного воздуха в труднодоступные места.</w:t>
            </w: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b/>
                <w:lang w:val="en-US"/>
              </w:rPr>
              <w:t>II</w:t>
            </w:r>
            <w:r w:rsidRPr="00A00652">
              <w:rPr>
                <w:b/>
              </w:rPr>
              <w:t xml:space="preserve">  Условия эксплуатации</w:t>
            </w:r>
          </w:p>
          <w:p w:rsidR="00A00652" w:rsidRPr="00A00652" w:rsidRDefault="00A00652" w:rsidP="00A00652">
            <w:pPr>
              <w:ind w:firstLine="0"/>
              <w:rPr>
                <w:color w:val="000000"/>
              </w:rPr>
            </w:pPr>
            <w:r w:rsidRPr="00A00652">
              <w:t>1. Климатические условия умеренного клим</w:t>
            </w:r>
            <w:r w:rsidRPr="00A00652">
              <w:t>а</w:t>
            </w:r>
            <w:r w:rsidRPr="00A00652">
              <w:t xml:space="preserve">та, категории размещения 1 по ГОСТ 15150; диапазон температур </w:t>
            </w:r>
            <w:proofErr w:type="gramStart"/>
            <w:r w:rsidRPr="00A00652">
              <w:t>от</w:t>
            </w:r>
            <w:proofErr w:type="gramEnd"/>
            <w:r w:rsidRPr="00A00652">
              <w:t xml:space="preserve">  </w:t>
            </w:r>
            <w:proofErr w:type="gramStart"/>
            <w:r w:rsidRPr="00A00652">
              <w:t>минус</w:t>
            </w:r>
            <w:proofErr w:type="gramEnd"/>
            <w:r w:rsidRPr="00A00652">
              <w:t xml:space="preserve"> 40</w:t>
            </w:r>
            <w:r w:rsidRPr="00A00652">
              <w:rPr>
                <w:vertAlign w:val="superscript"/>
              </w:rPr>
              <w:t xml:space="preserve"> </w:t>
            </w:r>
            <w:r w:rsidRPr="00A00652">
              <w:t xml:space="preserve"> до + 40</w:t>
            </w:r>
            <w:r w:rsidRPr="00A00652">
              <w:rPr>
                <w:vertAlign w:val="superscript"/>
              </w:rPr>
              <w:t>о</w:t>
            </w:r>
            <w:r w:rsidRPr="00A00652">
              <w:t>С; нормальное функционирование в условиях воздействия механических факторов, соотве</w:t>
            </w:r>
            <w:r w:rsidRPr="00A00652">
              <w:t>т</w:t>
            </w:r>
            <w:r w:rsidRPr="00A00652">
              <w:t>ствующих группе условий эксплуатации М20 по ГОСТ 17516.1.</w:t>
            </w: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b/>
                <w:color w:val="000000"/>
                <w:lang w:val="en-US"/>
              </w:rPr>
              <w:t>III</w:t>
            </w:r>
            <w:r w:rsidRPr="00A00652">
              <w:rPr>
                <w:color w:val="000000"/>
              </w:rPr>
              <w:t xml:space="preserve">  </w:t>
            </w:r>
            <w:r w:rsidRPr="00A00652">
              <w:rPr>
                <w:b/>
              </w:rPr>
              <w:t>Требования к конструкции и  безопа</w:t>
            </w:r>
            <w:r w:rsidRPr="00A00652">
              <w:rPr>
                <w:b/>
              </w:rPr>
              <w:t>с</w:t>
            </w:r>
            <w:r w:rsidRPr="00A00652">
              <w:rPr>
                <w:b/>
              </w:rPr>
              <w:t>ности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1. Безопасность конструкции и электробе</w:t>
            </w:r>
            <w:r w:rsidRPr="00A00652">
              <w:t>з</w:t>
            </w:r>
            <w:r w:rsidRPr="00A00652">
              <w:t xml:space="preserve">опасность </w:t>
            </w:r>
            <w:proofErr w:type="spellStart"/>
            <w:r w:rsidRPr="00A00652">
              <w:t>вентиляторного</w:t>
            </w:r>
            <w:proofErr w:type="spellEnd"/>
            <w:r w:rsidRPr="00A00652">
              <w:t xml:space="preserve"> блока, наличие надписей и знаков безопасности, обеспечение удобства при запуске, управлении и обслуж</w:t>
            </w:r>
            <w:r w:rsidRPr="00A00652">
              <w:t>и</w:t>
            </w:r>
            <w:r w:rsidRPr="00A00652">
              <w:t>вании должны соответствовать требованиям Технического регламента Таможенного союза «О безопасности машин и оборудования» (</w:t>
            </w:r>
            <w:proofErr w:type="gramStart"/>
            <w:r w:rsidRPr="00A00652">
              <w:t>ТР</w:t>
            </w:r>
            <w:proofErr w:type="gramEnd"/>
            <w:r w:rsidRPr="00A00652">
              <w:t xml:space="preserve"> ТС-010/2011).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Конструкция вентилятора должна быть в</w:t>
            </w:r>
            <w:r w:rsidRPr="00A00652">
              <w:t>ы</w:t>
            </w:r>
            <w:r w:rsidRPr="00A00652">
              <w:t>полнена во взрывобезопасном исполнении в обеспечение безопасного удаления взрыв</w:t>
            </w:r>
            <w:r w:rsidRPr="00A00652">
              <w:t>о</w:t>
            </w:r>
            <w:r w:rsidRPr="00A00652">
              <w:t xml:space="preserve">опасной газовой смеси от мест ее образования. 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 xml:space="preserve">Рабочий тракт тракта вентилятора должен </w:t>
            </w:r>
            <w:r w:rsidRPr="00A00652">
              <w:lastRenderedPageBreak/>
              <w:t xml:space="preserve">быть коррозионностойким и обеспечивать возможность перемещения вышеуказанных взрывоопасных </w:t>
            </w:r>
            <w:proofErr w:type="spellStart"/>
            <w:r w:rsidRPr="00A00652">
              <w:t>газовоздушных</w:t>
            </w:r>
            <w:proofErr w:type="spellEnd"/>
            <w:r w:rsidRPr="00A00652">
              <w:t xml:space="preserve"> смесей с вх</w:t>
            </w:r>
            <w:r w:rsidRPr="00A00652">
              <w:t>о</w:t>
            </w:r>
            <w:r w:rsidRPr="00A00652">
              <w:t>дящими агрессивными компонентами согла</w:t>
            </w:r>
            <w:r w:rsidRPr="00A00652">
              <w:t>с</w:t>
            </w:r>
            <w:r w:rsidRPr="00A00652">
              <w:t>но Приложению 4 ПБ 03-590-03 (графы: средне – и слабоагрессивная среда для стали 10Х17Н13М3Т).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2. Конструкция должна представлять собой радиальный вентилятор в штатном внешнем каркасе, имеющем форму беличьего колеса для возможности оперативного  перемещения вручную по цеху  и для механической защиты вентилятора от повреждений в процессе эк</w:t>
            </w:r>
            <w:r w:rsidRPr="00A00652">
              <w:t>с</w:t>
            </w:r>
            <w:r w:rsidRPr="00A00652">
              <w:t>плуатации. Поверхность качения и боковые наружные (по внешнему габариту) поверхн</w:t>
            </w:r>
            <w:r w:rsidRPr="00A00652">
              <w:t>о</w:t>
            </w:r>
            <w:r w:rsidRPr="00A00652">
              <w:t>сти колец каркаса должны  иметь слой эл</w:t>
            </w:r>
            <w:r w:rsidRPr="00A00652">
              <w:t>а</w:t>
            </w:r>
            <w:r w:rsidRPr="00A00652">
              <w:t>стичного материала.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Должны быть предусмотрены такелажные рымы;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3.  Все элементы вентилятора: спиральный корпус, рабочее колесо должны быть выпо</w:t>
            </w:r>
            <w:r w:rsidRPr="00A00652">
              <w:t>л</w:t>
            </w:r>
            <w:r w:rsidRPr="00A00652">
              <w:t>нены из однородного материала – высокол</w:t>
            </w:r>
            <w:r w:rsidRPr="00A00652">
              <w:t>е</w:t>
            </w:r>
            <w:r w:rsidRPr="00A00652">
              <w:t>гированной коррозионностойкой стали 10Х17Н13М3Т ГОСТ 5632-72. Прочие эл</w:t>
            </w:r>
            <w:r w:rsidRPr="00A00652">
              <w:t>е</w:t>
            </w:r>
            <w:r w:rsidRPr="00A00652">
              <w:t>менты проточной части и крепежные элеме</w:t>
            </w:r>
            <w:r w:rsidRPr="00A00652">
              <w:t>н</w:t>
            </w:r>
            <w:r w:rsidRPr="00A00652">
              <w:t>ты в проточной части должны быть выполн</w:t>
            </w:r>
            <w:r w:rsidRPr="00A00652">
              <w:t>е</w:t>
            </w:r>
            <w:r w:rsidRPr="00A00652">
              <w:t>ны из алюминиевых сплавов или нержаве</w:t>
            </w:r>
            <w:r w:rsidRPr="00A00652">
              <w:t>ю</w:t>
            </w:r>
            <w:r w:rsidRPr="00A00652">
              <w:t>щей стали;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4. На входном патрубке со стороны рабочего колеса должно быть установлено кольцо из не искрящего материала (</w:t>
            </w:r>
            <w:proofErr w:type="spellStart"/>
            <w:r w:rsidRPr="00A00652">
              <w:t>графитонаполненный</w:t>
            </w:r>
            <w:proofErr w:type="spellEnd"/>
            <w:r w:rsidRPr="00A00652">
              <w:t xml:space="preserve"> </w:t>
            </w:r>
            <w:proofErr w:type="spellStart"/>
            <w:r w:rsidRPr="00A00652">
              <w:t>капролон</w:t>
            </w:r>
            <w:proofErr w:type="spellEnd"/>
            <w:r w:rsidRPr="00A00652">
              <w:t>), соединённое с патрубком клёпкой. Зазор между рабочим колесом и патрубком должен составлять не менее 3мм. На внутре</w:t>
            </w:r>
            <w:r w:rsidRPr="00A00652">
              <w:t>н</w:t>
            </w:r>
            <w:r w:rsidRPr="00A00652">
              <w:t>ней стороне задней стенки корпуса вентилят</w:t>
            </w:r>
            <w:r w:rsidRPr="00A00652">
              <w:t>о</w:t>
            </w:r>
            <w:r w:rsidRPr="00A00652">
              <w:t>ра в месте прохода вала электродвигателя должно быть установлено бесконтактное л</w:t>
            </w:r>
            <w:r w:rsidRPr="00A00652">
              <w:t>а</w:t>
            </w:r>
            <w:r w:rsidRPr="00A00652">
              <w:t xml:space="preserve">биринтное уплотнение из </w:t>
            </w:r>
            <w:proofErr w:type="spellStart"/>
            <w:r w:rsidRPr="00A00652">
              <w:t>неискрящего</w:t>
            </w:r>
            <w:proofErr w:type="spellEnd"/>
            <w:r w:rsidRPr="00A00652">
              <w:t xml:space="preserve"> мат</w:t>
            </w:r>
            <w:r w:rsidRPr="00A00652">
              <w:t>е</w:t>
            </w:r>
            <w:r w:rsidRPr="00A00652">
              <w:t>риала (</w:t>
            </w:r>
            <w:proofErr w:type="spellStart"/>
            <w:r w:rsidRPr="00A00652">
              <w:t>графитонаполненный</w:t>
            </w:r>
            <w:proofErr w:type="spellEnd"/>
            <w:r w:rsidRPr="00A00652">
              <w:t xml:space="preserve"> </w:t>
            </w:r>
            <w:proofErr w:type="spellStart"/>
            <w:r w:rsidRPr="00A00652">
              <w:t>капролон</w:t>
            </w:r>
            <w:proofErr w:type="spellEnd"/>
            <w:r w:rsidRPr="00A00652">
              <w:t>). При этом в ступице должны быть выполнены о</w:t>
            </w:r>
            <w:r w:rsidRPr="00A00652">
              <w:t>т</w:t>
            </w:r>
            <w:r w:rsidRPr="00A00652">
              <w:t xml:space="preserve">верстия для отсоса </w:t>
            </w:r>
            <w:proofErr w:type="spellStart"/>
            <w:r w:rsidRPr="00A00652">
              <w:t>газовоздушной</w:t>
            </w:r>
            <w:proofErr w:type="spellEnd"/>
            <w:r w:rsidRPr="00A00652">
              <w:t xml:space="preserve"> смеси от лабиринтного уплотнения.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5. Конструкция агрегата должна предусматр</w:t>
            </w:r>
            <w:r w:rsidRPr="00A00652">
              <w:t>и</w:t>
            </w:r>
            <w:r w:rsidRPr="00A00652">
              <w:t>вать подключение одновременно до четырех гибких шлангов ф125мм. Патрубки должны иметь унифицированные разъемы для прис</w:t>
            </w:r>
            <w:r w:rsidRPr="00A00652">
              <w:t>о</w:t>
            </w:r>
            <w:r w:rsidRPr="00A00652">
              <w:t>единения шлангов. Присоединение шлангов должно быть выполнено с помощью быстр</w:t>
            </w:r>
            <w:r w:rsidRPr="00A00652">
              <w:t>о</w:t>
            </w:r>
            <w:r w:rsidRPr="00A00652">
              <w:t>съёмных соединений.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lastRenderedPageBreak/>
              <w:t xml:space="preserve">Патрубки должны иметь штатные крышки, которые прикреплены к </w:t>
            </w:r>
            <w:proofErr w:type="spellStart"/>
            <w:r w:rsidRPr="00A00652">
              <w:t>вентиляторному</w:t>
            </w:r>
            <w:proofErr w:type="spellEnd"/>
            <w:r w:rsidRPr="00A00652">
              <w:t xml:space="preserve"> бл</w:t>
            </w:r>
            <w:r w:rsidRPr="00A00652">
              <w:t>о</w:t>
            </w:r>
            <w:r w:rsidRPr="00A00652">
              <w:t>ку во избежание утери;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6. Конструкция должна иметь стопорный м</w:t>
            </w:r>
            <w:r w:rsidRPr="00A00652">
              <w:t>е</w:t>
            </w:r>
            <w:r w:rsidRPr="00A00652">
              <w:t>ханизм, предотвращающий несанкционир</w:t>
            </w:r>
            <w:r w:rsidRPr="00A00652">
              <w:t>о</w:t>
            </w:r>
            <w:r w:rsidRPr="00A00652">
              <w:t>ванное перемещение блока по горизонтальной поверхности и на уклоне до 10 градусов. М</w:t>
            </w:r>
            <w:r w:rsidRPr="00A00652">
              <w:t>е</w:t>
            </w:r>
            <w:r w:rsidRPr="00A00652">
              <w:t xml:space="preserve">ханизм </w:t>
            </w:r>
            <w:proofErr w:type="spellStart"/>
            <w:r w:rsidRPr="00A00652">
              <w:t>стопорения</w:t>
            </w:r>
            <w:proofErr w:type="spellEnd"/>
            <w:r w:rsidRPr="00A00652">
              <w:t xml:space="preserve"> должен исключать </w:t>
            </w:r>
            <w:proofErr w:type="gramStart"/>
            <w:r w:rsidRPr="00A00652">
              <w:t>сам</w:t>
            </w:r>
            <w:r w:rsidRPr="00A00652">
              <w:t>о</w:t>
            </w:r>
            <w:r w:rsidRPr="00A00652">
              <w:t>произвольное</w:t>
            </w:r>
            <w:proofErr w:type="gramEnd"/>
            <w:r w:rsidRPr="00A00652">
              <w:t xml:space="preserve"> </w:t>
            </w:r>
            <w:proofErr w:type="spellStart"/>
            <w:r w:rsidRPr="00A00652">
              <w:t>расстопорение</w:t>
            </w:r>
            <w:proofErr w:type="spellEnd"/>
            <w:r w:rsidRPr="00A00652">
              <w:t xml:space="preserve"> при возможных нештатных механических воздействиях на </w:t>
            </w:r>
            <w:proofErr w:type="spellStart"/>
            <w:r w:rsidRPr="00A00652">
              <w:t>вентиляторный</w:t>
            </w:r>
            <w:proofErr w:type="spellEnd"/>
            <w:r w:rsidRPr="00A00652">
              <w:t xml:space="preserve"> блок. Рукоятка (маховик) ру</w:t>
            </w:r>
            <w:r w:rsidRPr="00A00652">
              <w:t>ч</w:t>
            </w:r>
            <w:r w:rsidRPr="00A00652">
              <w:t xml:space="preserve">ного  привода </w:t>
            </w:r>
            <w:proofErr w:type="spellStart"/>
            <w:r w:rsidRPr="00A00652">
              <w:t>стопорения</w:t>
            </w:r>
            <w:proofErr w:type="spellEnd"/>
            <w:r w:rsidRPr="00A00652">
              <w:t xml:space="preserve"> должен находиться в доступной зоне на высоте не менее 800 мм от пола;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7. Патрубки и выходной патрубок вентилятора  должны иметь сетки из нержавеющей стали  для предотвращения попадания предметов, могущих повредить вентилятор;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8. В габаритах каркаса должно быть пред</w:t>
            </w:r>
            <w:r w:rsidRPr="00A00652">
              <w:t>у</w:t>
            </w:r>
            <w:r w:rsidRPr="00A00652">
              <w:t>смотрено место для намотки питающего каб</w:t>
            </w:r>
            <w:r w:rsidRPr="00A00652">
              <w:t>е</w:t>
            </w:r>
            <w:r w:rsidRPr="00A00652">
              <w:t>ля длиной не менее 15 метров;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9. В габаритах каркаса должен быть устано</w:t>
            </w:r>
            <w:r w:rsidRPr="00A00652">
              <w:t>в</w:t>
            </w:r>
            <w:r w:rsidRPr="00A00652">
              <w:t xml:space="preserve">лен пускатель магнитный, реверсивный, </w:t>
            </w:r>
            <w:r w:rsidRPr="00A00652">
              <w:rPr>
                <w:lang w:val="en-US"/>
              </w:rPr>
              <w:t>IP</w:t>
            </w:r>
            <w:r w:rsidRPr="00A00652">
              <w:t>54;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10. Конструкция должна допускать вариант хранения в положении на одной из торцовых поверхностей;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11. Выходной патрубок вентилятора  должен предусматривать возможность присоединения переходника для работы на нагнетание.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rPr>
                <w:b/>
                <w:lang w:val="en-US"/>
              </w:rPr>
              <w:t>IV</w:t>
            </w:r>
            <w:r w:rsidRPr="00A00652">
              <w:rPr>
                <w:b/>
              </w:rPr>
              <w:t xml:space="preserve"> Технические характеристики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1. Номинальное разрежение вентилятора  в рабочей точке не менее 3200 Па;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2. Номинальная производительность вентил</w:t>
            </w:r>
            <w:r w:rsidRPr="00A00652">
              <w:t>я</w:t>
            </w:r>
            <w:r w:rsidRPr="00A00652">
              <w:t>тора  в рабочей точке не менее 4000 м</w:t>
            </w:r>
            <w:r w:rsidRPr="00A00652">
              <w:rPr>
                <w:vertAlign w:val="superscript"/>
              </w:rPr>
              <w:t>3</w:t>
            </w:r>
            <w:r w:rsidRPr="00A00652">
              <w:t>/ч;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3. Максимальная производительность вент</w:t>
            </w:r>
            <w:r w:rsidRPr="00A00652">
              <w:t>и</w:t>
            </w:r>
            <w:r w:rsidRPr="00A00652">
              <w:t>лятора не менее 8000  м</w:t>
            </w:r>
            <w:r w:rsidRPr="00A00652">
              <w:rPr>
                <w:vertAlign w:val="superscript"/>
              </w:rPr>
              <w:t>3</w:t>
            </w:r>
            <w:r w:rsidRPr="00A00652">
              <w:t>/ч;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4. Аэродинамические характеристики должны быть подтверждены испытаниями на серт</w:t>
            </w:r>
            <w:r w:rsidRPr="00A00652">
              <w:t>и</w:t>
            </w:r>
            <w:r w:rsidRPr="00A00652">
              <w:t>фицированном стенде в соответствии с ГОСТ 10921-90. Должен быть представлен график аэродинамической характеристики вентилят</w:t>
            </w:r>
            <w:r w:rsidRPr="00A00652">
              <w:t>о</w:t>
            </w:r>
            <w:r w:rsidRPr="00A00652">
              <w:t>ра тип присоединения к сети</w:t>
            </w:r>
            <w:proofErr w:type="gramStart"/>
            <w:r w:rsidRPr="00A00652">
              <w:t xml:space="preserve"> А</w:t>
            </w:r>
            <w:proofErr w:type="gramEnd"/>
            <w:r w:rsidRPr="00A00652">
              <w:t xml:space="preserve"> по ГОСТ 10616-90, сертификат соответствия на стенд аэродинамических испытаний;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5. Исполнение  вентилятора по ГОСТ5976-90 – исполнение 1;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6. Номинальная потребляемая электрическая мощность не более 7,5 кВт;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7. Напряжение 3/380/50 Гц;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lastRenderedPageBreak/>
              <w:t>8. Класс точности балансировки вентилятора по ГОСТ 31350-2007 - не ниже, чем для   кат</w:t>
            </w:r>
            <w:r w:rsidRPr="00A00652">
              <w:t>е</w:t>
            </w:r>
            <w:r w:rsidRPr="00A00652">
              <w:t xml:space="preserve">гории  </w:t>
            </w:r>
            <w:r w:rsidRPr="00A00652">
              <w:rPr>
                <w:lang w:val="en-US"/>
              </w:rPr>
              <w:t>BV</w:t>
            </w:r>
            <w:r w:rsidRPr="00A00652">
              <w:t>5;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9. Количество патрубков для подсоединения шлангов – 4;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 xml:space="preserve">10. Режим работы по ГОСТ </w:t>
            </w:r>
            <w:proofErr w:type="gramStart"/>
            <w:r w:rsidRPr="00A00652">
              <w:t>Р</w:t>
            </w:r>
            <w:proofErr w:type="gramEnd"/>
            <w:r w:rsidRPr="00A00652">
              <w:t xml:space="preserve"> 52776-2007 (МЭК 60034-1-2004) – </w:t>
            </w:r>
            <w:r w:rsidRPr="00A00652">
              <w:rPr>
                <w:lang w:val="en-US"/>
              </w:rPr>
              <w:t>S</w:t>
            </w:r>
            <w:r w:rsidRPr="00A00652">
              <w:t xml:space="preserve">1 (продолжительный); 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11. Масса (без вытяжных шлангов) не более 160кг;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12. Зона размещения по ПУЭ – В-1б;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13. Габариты: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- диаметр наружный не более 1100,0 мм</w:t>
            </w:r>
            <w:proofErr w:type="gramStart"/>
            <w:r w:rsidRPr="00A00652">
              <w:t>.;</w:t>
            </w:r>
            <w:proofErr w:type="gramEnd"/>
          </w:p>
          <w:p w:rsidR="00A00652" w:rsidRPr="00A00652" w:rsidRDefault="00A00652" w:rsidP="00A00652">
            <w:pPr>
              <w:keepNext/>
              <w:ind w:firstLine="0"/>
              <w:outlineLvl w:val="0"/>
            </w:pPr>
            <w:r w:rsidRPr="00A00652">
              <w:t>- длина не более 1000,0 мм.</w:t>
            </w:r>
          </w:p>
          <w:p w:rsidR="00A00652" w:rsidRPr="00A00652" w:rsidRDefault="00A00652" w:rsidP="00A00652">
            <w:pPr>
              <w:keepNext/>
              <w:ind w:firstLine="0"/>
              <w:outlineLvl w:val="0"/>
            </w:pPr>
            <w:r w:rsidRPr="00A00652">
              <w:rPr>
                <w:b/>
                <w:lang w:val="en-US"/>
              </w:rPr>
              <w:t>V</w:t>
            </w:r>
            <w:r w:rsidRPr="00A00652">
              <w:t xml:space="preserve"> </w:t>
            </w:r>
            <w:r w:rsidRPr="00A00652">
              <w:rPr>
                <w:b/>
              </w:rPr>
              <w:t>Требования к комплектности поставки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1.Вентиляторный блок поставляется в сборе.</w:t>
            </w: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b/>
                <w:lang w:val="en-US"/>
              </w:rPr>
              <w:t>VI</w:t>
            </w:r>
            <w:r w:rsidRPr="00A00652">
              <w:rPr>
                <w:b/>
              </w:rPr>
              <w:t xml:space="preserve"> Эксплуатационная документация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 xml:space="preserve">1. Паспорт на оборудование на русском языке – 1 </w:t>
            </w:r>
            <w:proofErr w:type="spellStart"/>
            <w:proofErr w:type="gramStart"/>
            <w:r w:rsidRPr="00A00652">
              <w:t>шт</w:t>
            </w:r>
            <w:proofErr w:type="spellEnd"/>
            <w:proofErr w:type="gramEnd"/>
            <w:r w:rsidRPr="00A00652">
              <w:t xml:space="preserve"> на изделие;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 xml:space="preserve">2. Руководство по эксплуатации – 1 </w:t>
            </w:r>
            <w:proofErr w:type="spellStart"/>
            <w:proofErr w:type="gramStart"/>
            <w:r w:rsidRPr="00A00652">
              <w:t>шт</w:t>
            </w:r>
            <w:proofErr w:type="spellEnd"/>
            <w:proofErr w:type="gramEnd"/>
            <w:r w:rsidRPr="00A00652">
              <w:t xml:space="preserve"> на и</w:t>
            </w:r>
            <w:r w:rsidRPr="00A00652">
              <w:t>з</w:t>
            </w:r>
            <w:r w:rsidRPr="00A00652">
              <w:t>делие;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 xml:space="preserve">3. Габаритный чертеж - 1 </w:t>
            </w:r>
            <w:proofErr w:type="spellStart"/>
            <w:proofErr w:type="gramStart"/>
            <w:r w:rsidRPr="00A00652">
              <w:t>шт</w:t>
            </w:r>
            <w:proofErr w:type="spellEnd"/>
            <w:proofErr w:type="gramEnd"/>
            <w:r w:rsidRPr="00A00652">
              <w:t xml:space="preserve"> на изделие;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4. Допускается выпустить совмещенный д</w:t>
            </w:r>
            <w:r w:rsidRPr="00A00652">
              <w:t>о</w:t>
            </w:r>
            <w:r w:rsidRPr="00A00652">
              <w:t>кумент, объединяющий паспорт,  руководство по эксплуатации и габаритный чертеж.</w:t>
            </w: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b/>
                <w:lang w:val="en-US"/>
              </w:rPr>
              <w:t>VII</w:t>
            </w:r>
            <w:r w:rsidRPr="00A00652">
              <w:rPr>
                <w:b/>
              </w:rPr>
              <w:t xml:space="preserve"> Требования с сертификации на все п</w:t>
            </w:r>
            <w:r w:rsidRPr="00A00652">
              <w:rPr>
                <w:b/>
              </w:rPr>
              <w:t>о</w:t>
            </w:r>
            <w:r w:rsidRPr="00A00652">
              <w:rPr>
                <w:b/>
              </w:rPr>
              <w:t>ставляемое оборудование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1.Изделие должно соответствовать требован</w:t>
            </w:r>
            <w:r w:rsidRPr="00A00652">
              <w:t>и</w:t>
            </w:r>
            <w:r w:rsidRPr="00A00652">
              <w:t>ям Технического регламента Таможенного союза «О безопасности машин и оборудов</w:t>
            </w:r>
            <w:r w:rsidRPr="00A00652">
              <w:t>а</w:t>
            </w:r>
            <w:r w:rsidRPr="00A00652">
              <w:t>ния» (</w:t>
            </w:r>
            <w:proofErr w:type="gramStart"/>
            <w:r w:rsidRPr="00A00652">
              <w:t>ТР</w:t>
            </w:r>
            <w:proofErr w:type="gramEnd"/>
            <w:r w:rsidRPr="00A00652">
              <w:t xml:space="preserve"> ТС-010/2011).</w:t>
            </w: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b/>
                <w:lang w:val="en-US"/>
              </w:rPr>
              <w:t>VIII</w:t>
            </w:r>
            <w:r w:rsidRPr="00A00652">
              <w:rPr>
                <w:b/>
              </w:rPr>
              <w:t xml:space="preserve">  Гарантийные обязательства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 xml:space="preserve">1. </w:t>
            </w:r>
            <w:r w:rsidRPr="00A00652">
              <w:rPr>
                <w:lang w:eastAsia="en-US"/>
              </w:rPr>
              <w:t>Гарантия завода-изготовителя, но не менее 12 месяцев.</w:t>
            </w: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b/>
                <w:lang w:val="en-US"/>
              </w:rPr>
              <w:t>IX</w:t>
            </w:r>
            <w:r w:rsidRPr="00A00652">
              <w:rPr>
                <w:b/>
              </w:rPr>
              <w:t xml:space="preserve">  Дополнительные требования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1. Товар должен быть новым, ранее не испол</w:t>
            </w:r>
            <w:r w:rsidRPr="00A00652">
              <w:t>ь</w:t>
            </w:r>
            <w:r w:rsidRPr="00A00652">
              <w:t>зованным по назначению. Поставка восст</w:t>
            </w:r>
            <w:r w:rsidRPr="00A00652">
              <w:t>а</w:t>
            </w:r>
            <w:r w:rsidRPr="00A00652">
              <w:t>новленных установок не допускается;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2. Товар должен изготавливаться серийно, не являясь опытным образцом;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3. Приемка ОТК.</w:t>
            </w:r>
          </w:p>
          <w:p w:rsidR="00A00652" w:rsidRPr="00A00652" w:rsidRDefault="00A00652" w:rsidP="00A00652">
            <w:pPr>
              <w:ind w:firstLine="0"/>
            </w:pPr>
          </w:p>
          <w:p w:rsidR="00A00652" w:rsidRPr="00A00652" w:rsidRDefault="00A00652" w:rsidP="00A00652">
            <w:pPr>
              <w:ind w:firstLine="0"/>
              <w:rPr>
                <w:b/>
                <w:i/>
                <w:color w:val="000000"/>
                <w:shd w:val="clear" w:color="auto" w:fill="FFFFFF"/>
              </w:rPr>
            </w:pPr>
            <w:r w:rsidRPr="00A00652">
              <w:rPr>
                <w:b/>
                <w:i/>
              </w:rPr>
              <w:t>2.Требования и описание к канальному во</w:t>
            </w:r>
            <w:r w:rsidRPr="00A00652">
              <w:rPr>
                <w:b/>
                <w:i/>
              </w:rPr>
              <w:t>з</w:t>
            </w:r>
            <w:r w:rsidRPr="00A00652">
              <w:rPr>
                <w:b/>
                <w:i/>
              </w:rPr>
              <w:t xml:space="preserve">духонагревателю 12,5 кВт. </w:t>
            </w:r>
            <w:r w:rsidRPr="00A00652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b/>
                <w:lang w:val="en-US"/>
              </w:rPr>
              <w:t>I</w:t>
            </w:r>
            <w:r w:rsidRPr="00A00652">
              <w:rPr>
                <w:b/>
              </w:rPr>
              <w:t xml:space="preserve">  Назначение товара и цели его использ</w:t>
            </w:r>
            <w:r w:rsidRPr="00A00652">
              <w:rPr>
                <w:b/>
              </w:rPr>
              <w:t>о</w:t>
            </w:r>
            <w:r w:rsidRPr="00A00652">
              <w:rPr>
                <w:b/>
              </w:rPr>
              <w:t>вания</w:t>
            </w:r>
          </w:p>
          <w:p w:rsidR="00A00652" w:rsidRPr="00A00652" w:rsidRDefault="00A00652" w:rsidP="00A0065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</w:pPr>
            <w:r w:rsidRPr="00A00652">
              <w:t xml:space="preserve">Предназначен для нагрева входящего воздуха, поступающего от </w:t>
            </w:r>
            <w:proofErr w:type="spellStart"/>
            <w:r w:rsidRPr="00A00652">
              <w:t>вентиляторного</w:t>
            </w:r>
            <w:proofErr w:type="spellEnd"/>
            <w:r w:rsidRPr="00A00652">
              <w:t xml:space="preserve"> блока для местного притока и распределения его п</w:t>
            </w:r>
            <w:r w:rsidRPr="00A00652">
              <w:t>о</w:t>
            </w:r>
            <w:r w:rsidRPr="00A00652">
              <w:t xml:space="preserve">средством шлангов в </w:t>
            </w:r>
            <w:proofErr w:type="gramStart"/>
            <w:r w:rsidRPr="00A00652">
              <w:t>различные</w:t>
            </w:r>
            <w:proofErr w:type="gramEnd"/>
            <w:r w:rsidRPr="00A00652">
              <w:t xml:space="preserve"> в том числе труднодоступные помещения.</w:t>
            </w:r>
          </w:p>
          <w:p w:rsidR="00A00652" w:rsidRPr="00A00652" w:rsidRDefault="00A00652" w:rsidP="00A00652">
            <w:pPr>
              <w:ind w:firstLine="0"/>
            </w:pP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b/>
                <w:lang w:val="en-US"/>
              </w:rPr>
              <w:t>II</w:t>
            </w:r>
            <w:r w:rsidRPr="00A00652">
              <w:rPr>
                <w:b/>
              </w:rPr>
              <w:t xml:space="preserve">  Условия эксплуатации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1. Климатические условия умеренного клим</w:t>
            </w:r>
            <w:r w:rsidRPr="00A00652">
              <w:t>а</w:t>
            </w:r>
            <w:r w:rsidRPr="00A00652">
              <w:t>та, категории размещения 1 по ГОСТ 15150; диапазон температур от минус 40</w:t>
            </w:r>
            <w:r w:rsidRPr="00A00652">
              <w:rPr>
                <w:vertAlign w:val="superscript"/>
              </w:rPr>
              <w:t xml:space="preserve"> </w:t>
            </w:r>
            <w:r w:rsidRPr="00A00652">
              <w:t xml:space="preserve"> до + 40</w:t>
            </w:r>
            <w:r w:rsidRPr="00A00652">
              <w:rPr>
                <w:vertAlign w:val="superscript"/>
              </w:rPr>
              <w:t>о</w:t>
            </w:r>
            <w:proofErr w:type="gramStart"/>
            <w:r w:rsidRPr="00A00652">
              <w:rPr>
                <w:vertAlign w:val="superscript"/>
              </w:rPr>
              <w:t xml:space="preserve"> </w:t>
            </w:r>
            <w:r w:rsidRPr="00A00652">
              <w:t>С</w:t>
            </w:r>
            <w:proofErr w:type="gramEnd"/>
            <w:r w:rsidRPr="00A00652">
              <w:t>; нормальное функционирование в условиях воздействия механических факторов, соотве</w:t>
            </w:r>
            <w:r w:rsidRPr="00A00652">
              <w:t>т</w:t>
            </w:r>
            <w:r w:rsidRPr="00A00652">
              <w:t>ствующих группе условий эксплуатации М20 по ГОСТ 17516.1.</w:t>
            </w:r>
          </w:p>
          <w:p w:rsidR="00A00652" w:rsidRPr="00A00652" w:rsidRDefault="00A00652" w:rsidP="00A00652">
            <w:pPr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работать в условиях умеренного кл</w:t>
            </w:r>
            <w:r w:rsidRPr="00A00652">
              <w:rPr>
                <w:color w:val="000000"/>
              </w:rPr>
              <w:t>и</w:t>
            </w:r>
            <w:r w:rsidRPr="00A00652">
              <w:rPr>
                <w:color w:val="000000"/>
              </w:rPr>
              <w:t>мата, категории размещения 1 по ГОСТ 15150-69;</w:t>
            </w:r>
          </w:p>
          <w:p w:rsidR="00A00652" w:rsidRPr="00A00652" w:rsidRDefault="00A00652" w:rsidP="00A00652">
            <w:pPr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 xml:space="preserve">Диапазон температур </w:t>
            </w:r>
            <w:proofErr w:type="gramStart"/>
            <w:r w:rsidRPr="00A00652">
              <w:rPr>
                <w:color w:val="000000"/>
              </w:rPr>
              <w:t>от</w:t>
            </w:r>
            <w:proofErr w:type="gramEnd"/>
            <w:r w:rsidRPr="00A00652">
              <w:rPr>
                <w:color w:val="000000"/>
              </w:rPr>
              <w:t xml:space="preserve"> минус 40 до плюс 40°С. </w:t>
            </w:r>
          </w:p>
          <w:p w:rsidR="00A00652" w:rsidRPr="00A00652" w:rsidRDefault="00A00652" w:rsidP="00A00652">
            <w:pPr>
              <w:ind w:firstLine="0"/>
              <w:rPr>
                <w:color w:val="000000"/>
              </w:rPr>
            </w:pP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b/>
                <w:color w:val="000000"/>
                <w:lang w:val="en-US"/>
              </w:rPr>
              <w:t>III</w:t>
            </w:r>
            <w:r w:rsidRPr="00A00652">
              <w:rPr>
                <w:color w:val="000000"/>
              </w:rPr>
              <w:t xml:space="preserve">  </w:t>
            </w:r>
            <w:r w:rsidRPr="00A00652">
              <w:rPr>
                <w:b/>
              </w:rPr>
              <w:t>Требования к конструкции и  безопа</w:t>
            </w:r>
            <w:r w:rsidRPr="00A00652">
              <w:rPr>
                <w:b/>
              </w:rPr>
              <w:t>с</w:t>
            </w:r>
            <w:r w:rsidRPr="00A00652">
              <w:rPr>
                <w:b/>
              </w:rPr>
              <w:t>ности</w:t>
            </w:r>
          </w:p>
          <w:p w:rsidR="00A00652" w:rsidRPr="00A00652" w:rsidRDefault="00A00652" w:rsidP="00A00652">
            <w:pPr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Нормальное функционирование оборудования должно происходить в условиях воздействия механических факторов, соответствующих группе условий эксплуатации не ниже М20 по ГОСТ 17516.1-90.</w:t>
            </w:r>
          </w:p>
          <w:p w:rsidR="00A00652" w:rsidRPr="00A00652" w:rsidRDefault="00A00652" w:rsidP="00A00652">
            <w:pPr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Конструкция должна представлять собой к</w:t>
            </w:r>
            <w:r w:rsidRPr="00A00652">
              <w:rPr>
                <w:color w:val="000000"/>
              </w:rPr>
              <w:t>а</w:t>
            </w:r>
            <w:r w:rsidRPr="00A00652">
              <w:rPr>
                <w:color w:val="000000"/>
              </w:rPr>
              <w:t>нальный воздухонагреватель, на штатном внешнем каркасе или раме, (допускается наличие на каркасе колес для возможности оперативного перемещения). Также на раме должны быть предусмотрены такелажные р</w:t>
            </w:r>
            <w:r w:rsidRPr="00A00652">
              <w:rPr>
                <w:color w:val="000000"/>
              </w:rPr>
              <w:t>ы</w:t>
            </w:r>
            <w:r w:rsidRPr="00A00652">
              <w:rPr>
                <w:color w:val="000000"/>
              </w:rPr>
              <w:t>мы, место для намотки кабеля и магнитный пускатель (щит управления).</w:t>
            </w:r>
          </w:p>
          <w:p w:rsidR="00A00652" w:rsidRPr="00A00652" w:rsidRDefault="00A00652" w:rsidP="00A00652">
            <w:pPr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Конструкция должна предусматривать мин</w:t>
            </w:r>
            <w:r w:rsidRPr="00A00652">
              <w:rPr>
                <w:color w:val="000000"/>
              </w:rPr>
              <w:t>и</w:t>
            </w:r>
            <w:r w:rsidRPr="00A00652">
              <w:rPr>
                <w:color w:val="000000"/>
              </w:rPr>
              <w:t>мальные: массу, габаритные размеры, потре</w:t>
            </w:r>
            <w:r w:rsidRPr="00A00652">
              <w:rPr>
                <w:color w:val="000000"/>
              </w:rPr>
              <w:t>б</w:t>
            </w:r>
            <w:r w:rsidRPr="00A00652">
              <w:rPr>
                <w:color w:val="000000"/>
              </w:rPr>
              <w:t>ляемую мощность.</w:t>
            </w:r>
          </w:p>
          <w:p w:rsidR="00A00652" w:rsidRPr="00A00652" w:rsidRDefault="00A00652" w:rsidP="00A00652">
            <w:pPr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Конструкция агрегата должна предусматр</w:t>
            </w:r>
            <w:r w:rsidRPr="00A00652">
              <w:rPr>
                <w:color w:val="000000"/>
              </w:rPr>
              <w:t>и</w:t>
            </w:r>
            <w:r w:rsidRPr="00A00652">
              <w:rPr>
                <w:color w:val="000000"/>
              </w:rPr>
              <w:t>вать 3 ступени мощности нагрева.</w:t>
            </w:r>
          </w:p>
          <w:p w:rsidR="00A00652" w:rsidRPr="00A00652" w:rsidRDefault="00A00652" w:rsidP="00A00652">
            <w:pPr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 xml:space="preserve">Нагреватель должен быть оборудован </w:t>
            </w:r>
            <w:proofErr w:type="spellStart"/>
            <w:r w:rsidRPr="00A00652">
              <w:rPr>
                <w:color w:val="000000"/>
              </w:rPr>
              <w:t>терм</w:t>
            </w:r>
            <w:r w:rsidRPr="00A00652">
              <w:rPr>
                <w:color w:val="000000"/>
              </w:rPr>
              <w:t>о</w:t>
            </w:r>
            <w:r w:rsidRPr="00A00652">
              <w:rPr>
                <w:color w:val="000000"/>
              </w:rPr>
              <w:t>защитой</w:t>
            </w:r>
            <w:proofErr w:type="spellEnd"/>
            <w:r w:rsidRPr="00A00652">
              <w:rPr>
                <w:color w:val="000000"/>
              </w:rPr>
              <w:t xml:space="preserve"> по перегреву корпуса и воздуха, а также позволять регулировать температуру выходящего воздуха.</w:t>
            </w:r>
          </w:p>
          <w:p w:rsidR="00A00652" w:rsidRPr="00A00652" w:rsidRDefault="00A00652" w:rsidP="00A00652">
            <w:pPr>
              <w:ind w:firstLine="0"/>
              <w:rPr>
                <w:b/>
              </w:rPr>
            </w:pPr>
          </w:p>
          <w:p w:rsidR="00A00652" w:rsidRPr="00A00652" w:rsidRDefault="00A00652" w:rsidP="00A00652">
            <w:pPr>
              <w:ind w:firstLine="0"/>
            </w:pPr>
            <w:r w:rsidRPr="00A00652">
              <w:rPr>
                <w:b/>
                <w:lang w:val="en-US"/>
              </w:rPr>
              <w:t>IV</w:t>
            </w:r>
            <w:r w:rsidRPr="00A00652">
              <w:rPr>
                <w:b/>
              </w:rPr>
              <w:t xml:space="preserve"> Технические характеристики</w:t>
            </w:r>
          </w:p>
          <w:p w:rsidR="00A00652" w:rsidRPr="00A00652" w:rsidRDefault="00A00652" w:rsidP="00A00652">
            <w:pPr>
              <w:numPr>
                <w:ilvl w:val="0"/>
                <w:numId w:val="24"/>
              </w:numPr>
              <w:contextualSpacing/>
              <w:rPr>
                <w:color w:val="000000"/>
              </w:rPr>
            </w:pPr>
            <w:r w:rsidRPr="00A00652">
              <w:rPr>
                <w:color w:val="000000"/>
              </w:rPr>
              <w:t>Расход воздуха не менее 850 м3/ч</w:t>
            </w:r>
          </w:p>
          <w:p w:rsidR="00A00652" w:rsidRPr="00A00652" w:rsidRDefault="00A00652" w:rsidP="00A00652">
            <w:pPr>
              <w:numPr>
                <w:ilvl w:val="0"/>
                <w:numId w:val="24"/>
              </w:numPr>
              <w:contextualSpacing/>
              <w:rPr>
                <w:color w:val="000000"/>
              </w:rPr>
            </w:pPr>
            <w:r w:rsidRPr="00A00652">
              <w:rPr>
                <w:color w:val="000000"/>
              </w:rPr>
              <w:t>Рабочее давление воздуха не менее не м</w:t>
            </w:r>
            <w:r w:rsidRPr="00A00652">
              <w:rPr>
                <w:color w:val="000000"/>
              </w:rPr>
              <w:t>е</w:t>
            </w:r>
            <w:r w:rsidRPr="00A00652">
              <w:rPr>
                <w:color w:val="000000"/>
              </w:rPr>
              <w:t>нее 1200 Па</w:t>
            </w:r>
          </w:p>
          <w:p w:rsidR="00A00652" w:rsidRPr="00A00652" w:rsidRDefault="00A00652" w:rsidP="00A00652">
            <w:pPr>
              <w:numPr>
                <w:ilvl w:val="0"/>
                <w:numId w:val="24"/>
              </w:numPr>
              <w:contextualSpacing/>
              <w:rPr>
                <w:color w:val="000000"/>
              </w:rPr>
            </w:pPr>
            <w:r w:rsidRPr="00A00652">
              <w:rPr>
                <w:color w:val="000000"/>
              </w:rPr>
              <w:t>Покрытия деталей и узлов конструкции должны обеспечивать коррозионную стойкость в течени</w:t>
            </w:r>
            <w:proofErr w:type="gramStart"/>
            <w:r w:rsidRPr="00A00652">
              <w:rPr>
                <w:color w:val="000000"/>
              </w:rPr>
              <w:t>и</w:t>
            </w:r>
            <w:proofErr w:type="gramEnd"/>
            <w:r w:rsidRPr="00A00652">
              <w:rPr>
                <w:color w:val="000000"/>
              </w:rPr>
              <w:t xml:space="preserve"> всего срока эксплу</w:t>
            </w:r>
            <w:r w:rsidRPr="00A00652">
              <w:rPr>
                <w:color w:val="000000"/>
              </w:rPr>
              <w:t>а</w:t>
            </w:r>
            <w:r w:rsidRPr="00A00652">
              <w:rPr>
                <w:color w:val="000000"/>
              </w:rPr>
              <w:t>тации.</w:t>
            </w:r>
          </w:p>
          <w:p w:rsidR="00A00652" w:rsidRPr="00A00652" w:rsidRDefault="00A00652" w:rsidP="00A00652">
            <w:pPr>
              <w:numPr>
                <w:ilvl w:val="0"/>
                <w:numId w:val="24"/>
              </w:numPr>
              <w:contextualSpacing/>
              <w:rPr>
                <w:color w:val="000000"/>
              </w:rPr>
            </w:pPr>
            <w:r w:rsidRPr="00A00652">
              <w:rPr>
                <w:color w:val="000000"/>
              </w:rPr>
              <w:t>Режим работы - продолжительный.</w:t>
            </w:r>
          </w:p>
          <w:p w:rsidR="00A00652" w:rsidRPr="00A00652" w:rsidRDefault="00A00652" w:rsidP="00A00652">
            <w:pPr>
              <w:numPr>
                <w:ilvl w:val="0"/>
                <w:numId w:val="24"/>
              </w:numPr>
              <w:contextualSpacing/>
              <w:rPr>
                <w:color w:val="000000"/>
              </w:rPr>
            </w:pPr>
            <w:r w:rsidRPr="00A00652">
              <w:rPr>
                <w:color w:val="000000"/>
              </w:rPr>
              <w:lastRenderedPageBreak/>
              <w:t>Рабочее напряжение – 3х380В</w:t>
            </w:r>
            <w:proofErr w:type="gramStart"/>
            <w:r w:rsidRPr="00A00652">
              <w:rPr>
                <w:color w:val="000000"/>
              </w:rPr>
              <w:t>,и</w:t>
            </w:r>
            <w:proofErr w:type="gramEnd"/>
            <w:r w:rsidRPr="00A00652">
              <w:rPr>
                <w:color w:val="000000"/>
              </w:rPr>
              <w:t>ли 1х220В, 50 Гц</w:t>
            </w:r>
          </w:p>
          <w:p w:rsidR="00A00652" w:rsidRPr="00A00652" w:rsidRDefault="00A00652" w:rsidP="00A00652">
            <w:pPr>
              <w:numPr>
                <w:ilvl w:val="0"/>
                <w:numId w:val="24"/>
              </w:numPr>
              <w:contextualSpacing/>
              <w:rPr>
                <w:color w:val="000000"/>
              </w:rPr>
            </w:pPr>
            <w:r w:rsidRPr="00A00652">
              <w:rPr>
                <w:color w:val="000000"/>
              </w:rPr>
              <w:t>Степень защиты оборудования не ниже IP54 в соответствии с ГОСТ 14254-2015</w:t>
            </w:r>
          </w:p>
          <w:p w:rsidR="00A00652" w:rsidRPr="00A00652" w:rsidRDefault="00A00652" w:rsidP="00A00652">
            <w:pPr>
              <w:numPr>
                <w:ilvl w:val="0"/>
                <w:numId w:val="24"/>
              </w:numPr>
              <w:contextualSpacing/>
              <w:rPr>
                <w:color w:val="000000"/>
              </w:rPr>
            </w:pPr>
            <w:r w:rsidRPr="00A00652">
              <w:rPr>
                <w:color w:val="000000"/>
              </w:rPr>
              <w:t>Номинальная потребляемая электрическая мощность не более 13 кВт.</w:t>
            </w:r>
          </w:p>
          <w:p w:rsidR="00A00652" w:rsidRPr="00A00652" w:rsidRDefault="00A00652" w:rsidP="00A00652">
            <w:pPr>
              <w:numPr>
                <w:ilvl w:val="0"/>
                <w:numId w:val="24"/>
              </w:numPr>
              <w:contextualSpacing/>
              <w:rPr>
                <w:color w:val="000000"/>
              </w:rPr>
            </w:pPr>
            <w:r w:rsidRPr="00A00652">
              <w:rPr>
                <w:color w:val="000000"/>
              </w:rPr>
              <w:t>Материал корпусных деталей и фланцев – нержавеющая сталь.</w:t>
            </w:r>
          </w:p>
          <w:p w:rsidR="00A00652" w:rsidRPr="00A00652" w:rsidRDefault="00A00652" w:rsidP="00A00652">
            <w:pPr>
              <w:numPr>
                <w:ilvl w:val="0"/>
                <w:numId w:val="24"/>
              </w:numPr>
              <w:contextualSpacing/>
              <w:rPr>
                <w:color w:val="000000"/>
              </w:rPr>
            </w:pPr>
            <w:r w:rsidRPr="00A00652">
              <w:rPr>
                <w:color w:val="000000"/>
              </w:rPr>
              <w:t>Температура воздуха на вход</w:t>
            </w:r>
            <w:proofErr w:type="gramStart"/>
            <w:r w:rsidRPr="00A00652">
              <w:rPr>
                <w:color w:val="000000"/>
              </w:rPr>
              <w:t>е-</w:t>
            </w:r>
            <w:proofErr w:type="gramEnd"/>
            <w:r w:rsidRPr="00A00652">
              <w:rPr>
                <w:color w:val="000000"/>
              </w:rPr>
              <w:t xml:space="preserve"> до минус 24</w:t>
            </w:r>
            <w:r w:rsidRPr="00A00652">
              <w:rPr>
                <w:rFonts w:ascii="Cambria Math" w:hAnsi="Cambria Math" w:cs="Cambria Math"/>
                <w:color w:val="000000"/>
              </w:rPr>
              <w:t>℃</w:t>
            </w:r>
          </w:p>
          <w:p w:rsidR="00A00652" w:rsidRPr="00A00652" w:rsidRDefault="00A00652" w:rsidP="00A00652">
            <w:pPr>
              <w:numPr>
                <w:ilvl w:val="0"/>
                <w:numId w:val="24"/>
              </w:numPr>
              <w:contextualSpacing/>
              <w:rPr>
                <w:color w:val="000000"/>
              </w:rPr>
            </w:pPr>
            <w:r w:rsidRPr="00A00652">
              <w:rPr>
                <w:color w:val="000000"/>
              </w:rPr>
              <w:t>Температура воздуха на выходе – не менее 16</w:t>
            </w:r>
            <w:r w:rsidRPr="00A00652">
              <w:rPr>
                <w:rFonts w:ascii="Cambria Math" w:hAnsi="Cambria Math" w:cs="Cambria Math"/>
                <w:color w:val="000000"/>
              </w:rPr>
              <w:t>℃</w:t>
            </w:r>
          </w:p>
          <w:p w:rsidR="00A00652" w:rsidRPr="00A00652" w:rsidRDefault="00A00652" w:rsidP="00A00652">
            <w:pPr>
              <w:numPr>
                <w:ilvl w:val="0"/>
                <w:numId w:val="24"/>
              </w:numPr>
              <w:contextualSpacing/>
              <w:rPr>
                <w:color w:val="000000"/>
              </w:rPr>
            </w:pPr>
            <w:r w:rsidRPr="00A00652">
              <w:rPr>
                <w:color w:val="000000"/>
              </w:rPr>
              <w:t>Прирост температуры воздуха – не менее 40</w:t>
            </w:r>
            <w:r w:rsidRPr="00A00652">
              <w:rPr>
                <w:rFonts w:ascii="Cambria Math" w:hAnsi="Cambria Math" w:cs="Cambria Math"/>
                <w:color w:val="000000"/>
              </w:rPr>
              <w:t>℃</w:t>
            </w:r>
            <w:r w:rsidRPr="00A00652">
              <w:rPr>
                <w:color w:val="000000"/>
              </w:rPr>
              <w:t>.</w:t>
            </w:r>
          </w:p>
          <w:p w:rsidR="00A00652" w:rsidRPr="00A00652" w:rsidRDefault="00A00652" w:rsidP="00A00652">
            <w:pPr>
              <w:numPr>
                <w:ilvl w:val="0"/>
                <w:numId w:val="24"/>
              </w:numPr>
              <w:contextualSpacing/>
              <w:rPr>
                <w:color w:val="000000"/>
              </w:rPr>
            </w:pPr>
            <w:r w:rsidRPr="00A00652">
              <w:rPr>
                <w:color w:val="000000"/>
              </w:rPr>
              <w:t>Общий вес – не более 30 кг.</w:t>
            </w:r>
          </w:p>
          <w:p w:rsidR="00A00652" w:rsidRPr="00A00652" w:rsidRDefault="00A00652" w:rsidP="00A00652">
            <w:pPr>
              <w:numPr>
                <w:ilvl w:val="0"/>
                <w:numId w:val="24"/>
              </w:numPr>
              <w:contextualSpacing/>
              <w:rPr>
                <w:color w:val="000000"/>
              </w:rPr>
            </w:pPr>
            <w:r w:rsidRPr="00A00652">
              <w:rPr>
                <w:color w:val="000000"/>
              </w:rPr>
              <w:t>Узел заземления (перемычка должна п</w:t>
            </w:r>
            <w:r w:rsidRPr="00A00652">
              <w:rPr>
                <w:color w:val="000000"/>
              </w:rPr>
              <w:t>о</w:t>
            </w:r>
            <w:r w:rsidRPr="00A00652">
              <w:rPr>
                <w:color w:val="000000"/>
              </w:rPr>
              <w:t>ставляться в комплекте)</w:t>
            </w:r>
          </w:p>
          <w:p w:rsidR="00A00652" w:rsidRPr="00A00652" w:rsidRDefault="00A00652" w:rsidP="00A00652">
            <w:pPr>
              <w:numPr>
                <w:ilvl w:val="0"/>
                <w:numId w:val="24"/>
              </w:numPr>
              <w:contextualSpacing/>
              <w:rPr>
                <w:color w:val="000000"/>
              </w:rPr>
            </w:pPr>
            <w:r w:rsidRPr="00A00652">
              <w:rPr>
                <w:color w:val="000000"/>
              </w:rPr>
              <w:t>Габаритные размеры (</w:t>
            </w:r>
            <w:proofErr w:type="spellStart"/>
            <w:r w:rsidRPr="00A00652">
              <w:rPr>
                <w:color w:val="000000"/>
              </w:rPr>
              <w:t>ДхШхВ</w:t>
            </w:r>
            <w:proofErr w:type="spellEnd"/>
            <w:r w:rsidRPr="00A00652">
              <w:rPr>
                <w:color w:val="000000"/>
              </w:rPr>
              <w:t xml:space="preserve">) с каркасом, диффузором и </w:t>
            </w:r>
            <w:proofErr w:type="spellStart"/>
            <w:r w:rsidRPr="00A00652">
              <w:rPr>
                <w:color w:val="000000"/>
              </w:rPr>
              <w:t>конфузором</w:t>
            </w:r>
            <w:proofErr w:type="spellEnd"/>
            <w:r w:rsidRPr="00A00652">
              <w:rPr>
                <w:color w:val="000000"/>
              </w:rPr>
              <w:t>: не более 1200х650х650 мм</w:t>
            </w:r>
          </w:p>
          <w:p w:rsidR="00A00652" w:rsidRPr="00A00652" w:rsidRDefault="00A00652" w:rsidP="00A00652">
            <w:pPr>
              <w:numPr>
                <w:ilvl w:val="0"/>
                <w:numId w:val="24"/>
              </w:numPr>
              <w:contextualSpacing/>
              <w:rPr>
                <w:color w:val="000000"/>
              </w:rPr>
            </w:pPr>
            <w:proofErr w:type="spellStart"/>
            <w:r w:rsidRPr="00A00652">
              <w:rPr>
                <w:color w:val="000000"/>
              </w:rPr>
              <w:t>ТЭНы</w:t>
            </w:r>
            <w:proofErr w:type="spellEnd"/>
            <w:r w:rsidRPr="00A00652">
              <w:rPr>
                <w:color w:val="000000"/>
              </w:rPr>
              <w:t>:</w:t>
            </w:r>
          </w:p>
          <w:p w:rsidR="00A00652" w:rsidRPr="00A00652" w:rsidRDefault="00A00652" w:rsidP="00A00652">
            <w:pPr>
              <w:numPr>
                <w:ilvl w:val="0"/>
                <w:numId w:val="23"/>
              </w:numPr>
              <w:contextualSpacing/>
              <w:rPr>
                <w:color w:val="000000"/>
              </w:rPr>
            </w:pPr>
            <w:r w:rsidRPr="00A00652">
              <w:rPr>
                <w:color w:val="000000"/>
              </w:rPr>
              <w:t>Количество не менее 3 шт.+1 запасной</w:t>
            </w:r>
          </w:p>
          <w:p w:rsidR="00A00652" w:rsidRPr="00A00652" w:rsidRDefault="00A00652" w:rsidP="00A00652">
            <w:pPr>
              <w:ind w:firstLine="0"/>
            </w:pPr>
          </w:p>
          <w:p w:rsidR="00A00652" w:rsidRPr="00A00652" w:rsidRDefault="00A00652" w:rsidP="00A00652">
            <w:pPr>
              <w:keepNext/>
              <w:ind w:firstLine="0"/>
              <w:outlineLvl w:val="0"/>
              <w:rPr>
                <w:b/>
              </w:rPr>
            </w:pPr>
            <w:r w:rsidRPr="00A00652">
              <w:rPr>
                <w:b/>
                <w:lang w:val="en-US"/>
              </w:rPr>
              <w:t>V</w:t>
            </w:r>
            <w:r w:rsidRPr="00A00652">
              <w:t xml:space="preserve"> </w:t>
            </w:r>
            <w:r w:rsidRPr="00A00652">
              <w:rPr>
                <w:b/>
              </w:rPr>
              <w:t>Требования к комплектности поставки</w:t>
            </w:r>
          </w:p>
          <w:p w:rsidR="00A00652" w:rsidRPr="00A00652" w:rsidRDefault="00A00652" w:rsidP="00A00652">
            <w:pPr>
              <w:numPr>
                <w:ilvl w:val="0"/>
                <w:numId w:val="25"/>
              </w:numPr>
              <w:contextualSpacing/>
              <w:rPr>
                <w:color w:val="000000"/>
              </w:rPr>
            </w:pPr>
            <w:r w:rsidRPr="00A00652">
              <w:rPr>
                <w:color w:val="000000"/>
              </w:rPr>
              <w:t>Канальный воздухонагреватель на р</w:t>
            </w:r>
            <w:r w:rsidRPr="00A00652">
              <w:rPr>
                <w:color w:val="000000"/>
              </w:rPr>
              <w:t>а</w:t>
            </w:r>
            <w:r w:rsidRPr="00A00652">
              <w:rPr>
                <w:color w:val="000000"/>
              </w:rPr>
              <w:t>ме или каркасе;</w:t>
            </w:r>
          </w:p>
          <w:p w:rsidR="00A00652" w:rsidRPr="00A00652" w:rsidRDefault="00A00652" w:rsidP="00A00652">
            <w:pPr>
              <w:numPr>
                <w:ilvl w:val="0"/>
                <w:numId w:val="25"/>
              </w:numPr>
              <w:contextualSpacing/>
              <w:rPr>
                <w:color w:val="000000"/>
              </w:rPr>
            </w:pPr>
            <w:r w:rsidRPr="00A00652">
              <w:rPr>
                <w:color w:val="000000"/>
              </w:rPr>
              <w:t>Встроенный Магнитный пускатель (щит управления) и кабель марки КГ-ХЛ не менее 30 метров с вилкой 3P+N+E;</w:t>
            </w:r>
          </w:p>
          <w:p w:rsidR="00A00652" w:rsidRPr="00A00652" w:rsidRDefault="00A00652" w:rsidP="00A00652">
            <w:pPr>
              <w:numPr>
                <w:ilvl w:val="0"/>
                <w:numId w:val="25"/>
              </w:numPr>
              <w:contextualSpacing/>
              <w:rPr>
                <w:color w:val="000000"/>
              </w:rPr>
            </w:pPr>
            <w:r w:rsidRPr="00A00652">
              <w:rPr>
                <w:color w:val="000000"/>
              </w:rPr>
              <w:t>Достроенный датчик температуры корпуса и воздуха (защита от перегр</w:t>
            </w:r>
            <w:r w:rsidRPr="00A00652">
              <w:rPr>
                <w:color w:val="000000"/>
              </w:rPr>
              <w:t>е</w:t>
            </w:r>
            <w:r w:rsidRPr="00A00652">
              <w:rPr>
                <w:color w:val="000000"/>
              </w:rPr>
              <w:t>ва)</w:t>
            </w: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b/>
                <w:lang w:val="en-US"/>
              </w:rPr>
              <w:t>VI</w:t>
            </w:r>
            <w:r w:rsidRPr="00A00652">
              <w:rPr>
                <w:b/>
              </w:rPr>
              <w:t xml:space="preserve"> Эксплуатационная документация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 xml:space="preserve">1. Паспорт на оборудование на русском языке – 1 </w:t>
            </w:r>
            <w:proofErr w:type="spellStart"/>
            <w:proofErr w:type="gramStart"/>
            <w:r w:rsidRPr="00A00652">
              <w:t>шт</w:t>
            </w:r>
            <w:proofErr w:type="spellEnd"/>
            <w:proofErr w:type="gramEnd"/>
            <w:r w:rsidRPr="00A00652">
              <w:t xml:space="preserve"> на изделие;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 xml:space="preserve">2. Руководство по эксплуатации – 1 </w:t>
            </w:r>
            <w:proofErr w:type="spellStart"/>
            <w:proofErr w:type="gramStart"/>
            <w:r w:rsidRPr="00A00652">
              <w:t>шт</w:t>
            </w:r>
            <w:proofErr w:type="spellEnd"/>
            <w:proofErr w:type="gramEnd"/>
            <w:r w:rsidRPr="00A00652">
              <w:t xml:space="preserve"> на и</w:t>
            </w:r>
            <w:r w:rsidRPr="00A00652">
              <w:t>з</w:t>
            </w:r>
            <w:r w:rsidRPr="00A00652">
              <w:t>делие;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 xml:space="preserve">3. Габаритный чертеж - 1 </w:t>
            </w:r>
            <w:proofErr w:type="spellStart"/>
            <w:proofErr w:type="gramStart"/>
            <w:r w:rsidRPr="00A00652">
              <w:t>шт</w:t>
            </w:r>
            <w:proofErr w:type="spellEnd"/>
            <w:proofErr w:type="gramEnd"/>
            <w:r w:rsidRPr="00A00652">
              <w:t xml:space="preserve"> на изделие;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4. Допускается выпустить совмещенный д</w:t>
            </w:r>
            <w:r w:rsidRPr="00A00652">
              <w:t>о</w:t>
            </w:r>
            <w:r w:rsidRPr="00A00652">
              <w:t>кумент, объединяющий паспорт, руководство по эксплуатации и габаритный чертеж.</w:t>
            </w: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b/>
                <w:lang w:val="en-US"/>
              </w:rPr>
              <w:t>VII</w:t>
            </w:r>
            <w:r w:rsidRPr="00A00652">
              <w:rPr>
                <w:b/>
              </w:rPr>
              <w:t xml:space="preserve"> Требования с сертификации на все п</w:t>
            </w:r>
            <w:r w:rsidRPr="00A00652">
              <w:rPr>
                <w:b/>
              </w:rPr>
              <w:t>о</w:t>
            </w:r>
            <w:r w:rsidRPr="00A00652">
              <w:rPr>
                <w:b/>
              </w:rPr>
              <w:t>ставляемое оборудование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Сертификат, выданный признанным Технич</w:t>
            </w:r>
            <w:r w:rsidRPr="00A00652">
              <w:t>е</w:t>
            </w:r>
            <w:r w:rsidRPr="00A00652">
              <w:t>ским Обществом, подтверждающий, что с</w:t>
            </w:r>
            <w:r w:rsidRPr="00A00652">
              <w:t>и</w:t>
            </w:r>
            <w:r w:rsidRPr="00A00652">
              <w:t>стема управления качеством продукции пр</w:t>
            </w:r>
            <w:r w:rsidRPr="00A00652">
              <w:t>о</w:t>
            </w:r>
            <w:r w:rsidRPr="00A00652">
              <w:t>изводителя и поставщика отвечает требован</w:t>
            </w:r>
            <w:r w:rsidRPr="00A00652">
              <w:t>и</w:t>
            </w:r>
            <w:r w:rsidRPr="00A00652">
              <w:t xml:space="preserve">ям международного стандарта ГОСТ ISO </w:t>
            </w:r>
            <w:r w:rsidRPr="00A00652">
              <w:lastRenderedPageBreak/>
              <w:t xml:space="preserve">9001-2011 или ГОСТ </w:t>
            </w:r>
            <w:proofErr w:type="gramStart"/>
            <w:r w:rsidRPr="00A00652">
              <w:t>Р</w:t>
            </w:r>
            <w:proofErr w:type="gramEnd"/>
            <w:r w:rsidRPr="00A00652">
              <w:t xml:space="preserve"> ИСО 9001-2015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 xml:space="preserve">Декларация соответствия </w:t>
            </w:r>
            <w:proofErr w:type="gramStart"/>
            <w:r w:rsidRPr="00A00652">
              <w:t>ТР</w:t>
            </w:r>
            <w:proofErr w:type="gramEnd"/>
            <w:r w:rsidRPr="00A00652">
              <w:t xml:space="preserve"> ТС 004/2011, ТР ТС 020/2011, ТР ТС 010/2011.</w:t>
            </w: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b/>
                <w:lang w:val="en-US"/>
              </w:rPr>
              <w:t>VIII</w:t>
            </w:r>
            <w:r w:rsidRPr="00A00652">
              <w:rPr>
                <w:b/>
              </w:rPr>
              <w:t xml:space="preserve">  Гарантийные обязательства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 xml:space="preserve">1. </w:t>
            </w:r>
            <w:r w:rsidRPr="00A00652">
              <w:rPr>
                <w:lang w:eastAsia="en-US"/>
              </w:rPr>
              <w:t>Гарантия завода-изготовителя, но не менее 12 месяцев.</w:t>
            </w: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b/>
                <w:lang w:val="en-US"/>
              </w:rPr>
              <w:t>IX</w:t>
            </w:r>
            <w:r w:rsidRPr="00A00652">
              <w:rPr>
                <w:b/>
              </w:rPr>
              <w:t xml:space="preserve">  Дополнительные требования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1. Товар должен быть новым, ранее не испол</w:t>
            </w:r>
            <w:r w:rsidRPr="00A00652">
              <w:t>ь</w:t>
            </w:r>
            <w:r w:rsidRPr="00A00652">
              <w:t>зованным по назначению. Поставка восст</w:t>
            </w:r>
            <w:r w:rsidRPr="00A00652">
              <w:t>а</w:t>
            </w:r>
            <w:r w:rsidRPr="00A00652">
              <w:t>новленных установок не допускается;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2. Товар должен изготавливаться серийно, не являясь опытным образцом;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t>3. Приемка ОТК.</w:t>
            </w:r>
            <w:r w:rsidRPr="00A00652">
              <w:tab/>
            </w:r>
          </w:p>
          <w:p w:rsidR="00A00652" w:rsidRPr="00A00652" w:rsidRDefault="00A00652" w:rsidP="00A00652">
            <w:pPr>
              <w:ind w:firstLine="0"/>
            </w:pPr>
          </w:p>
          <w:p w:rsidR="00A00652" w:rsidRPr="00A00652" w:rsidRDefault="00A00652" w:rsidP="00A00652">
            <w:pPr>
              <w:ind w:firstLine="0"/>
              <w:rPr>
                <w:b/>
                <w:i/>
              </w:rPr>
            </w:pPr>
            <w:r w:rsidRPr="00A00652">
              <w:rPr>
                <w:b/>
                <w:i/>
              </w:rPr>
              <w:t xml:space="preserve">3.Требования и описание к гибкому шлангу (рукаву), Ø=125 мм,  длина 10 </w:t>
            </w:r>
            <w:proofErr w:type="spellStart"/>
            <w:r w:rsidRPr="00A00652">
              <w:rPr>
                <w:b/>
                <w:i/>
              </w:rPr>
              <w:t>пог.м</w:t>
            </w:r>
            <w:proofErr w:type="spellEnd"/>
            <w:r w:rsidRPr="00A00652">
              <w:rPr>
                <w:b/>
                <w:i/>
              </w:rPr>
              <w:t>.</w:t>
            </w: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b/>
                <w:lang w:val="en-US"/>
              </w:rPr>
              <w:t>I</w:t>
            </w:r>
            <w:r w:rsidRPr="00A00652">
              <w:rPr>
                <w:b/>
              </w:rPr>
              <w:t xml:space="preserve">  Назначение товара и цели его использ</w:t>
            </w:r>
            <w:r w:rsidRPr="00A00652">
              <w:rPr>
                <w:b/>
              </w:rPr>
              <w:t>о</w:t>
            </w:r>
            <w:r w:rsidRPr="00A00652">
              <w:rPr>
                <w:b/>
              </w:rPr>
              <w:t>вания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proofErr w:type="gramStart"/>
            <w:r w:rsidRPr="00A00652">
              <w:rPr>
                <w:color w:val="000000"/>
              </w:rPr>
              <w:t>Предназначен</w:t>
            </w:r>
            <w:proofErr w:type="gramEnd"/>
            <w:r w:rsidRPr="00A00652">
              <w:rPr>
                <w:color w:val="000000"/>
              </w:rPr>
              <w:t xml:space="preserve"> для обеспечения функционир</w:t>
            </w:r>
            <w:r w:rsidRPr="00A00652">
              <w:rPr>
                <w:color w:val="000000"/>
              </w:rPr>
              <w:t>о</w:t>
            </w:r>
            <w:r w:rsidRPr="00A00652">
              <w:rPr>
                <w:color w:val="000000"/>
              </w:rPr>
              <w:t>вания и компенсации необходимого перем</w:t>
            </w:r>
            <w:r w:rsidRPr="00A00652">
              <w:rPr>
                <w:color w:val="000000"/>
              </w:rPr>
              <w:t>е</w:t>
            </w:r>
            <w:r w:rsidRPr="00A00652">
              <w:rPr>
                <w:color w:val="000000"/>
              </w:rPr>
              <w:t>щения вентиляционного оборудования, а та</w:t>
            </w:r>
            <w:r w:rsidRPr="00A00652">
              <w:rPr>
                <w:color w:val="000000"/>
              </w:rPr>
              <w:t>к</w:t>
            </w:r>
            <w:r w:rsidRPr="00A00652">
              <w:rPr>
                <w:color w:val="000000"/>
              </w:rPr>
              <w:t>же компенсации сужений и расширений ве</w:t>
            </w:r>
            <w:r w:rsidRPr="00A00652">
              <w:rPr>
                <w:color w:val="000000"/>
              </w:rPr>
              <w:t>н</w:t>
            </w:r>
            <w:r w:rsidRPr="00A00652">
              <w:rPr>
                <w:color w:val="000000"/>
              </w:rPr>
              <w:t xml:space="preserve">тиляционных магистралей при снижении или повышении температуры окружающей среды. Дополнительно </w:t>
            </w:r>
            <w:proofErr w:type="gramStart"/>
            <w:r w:rsidRPr="00A00652">
              <w:rPr>
                <w:color w:val="000000"/>
              </w:rPr>
              <w:t>предназначен</w:t>
            </w:r>
            <w:proofErr w:type="gramEnd"/>
            <w:r w:rsidRPr="00A00652">
              <w:rPr>
                <w:color w:val="000000"/>
              </w:rPr>
              <w:t xml:space="preserve"> для удаления аэрозольных вредностей и сварочных дымов в разряженной среде с температурой восплам</w:t>
            </w:r>
            <w:r w:rsidRPr="00A00652">
              <w:rPr>
                <w:color w:val="000000"/>
              </w:rPr>
              <w:t>е</w:t>
            </w:r>
            <w:r w:rsidRPr="00A00652">
              <w:rPr>
                <w:color w:val="000000"/>
              </w:rPr>
              <w:t xml:space="preserve">нения не менее 450 гр. Цельсия. 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b/>
              </w:rPr>
              <w:t xml:space="preserve">II Условия эксплуатации 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По своим техническим характеристикам и конструкционным особенностям должны быть предназначены для вентиляции помещений строящихся, модернизируемых судов.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b/>
                <w:color w:val="000000"/>
                <w:lang w:val="en-US"/>
              </w:rPr>
              <w:t>III</w:t>
            </w:r>
            <w:r w:rsidRPr="00A00652">
              <w:rPr>
                <w:color w:val="000000"/>
              </w:rPr>
              <w:t xml:space="preserve">  </w:t>
            </w:r>
            <w:r w:rsidRPr="00A00652">
              <w:rPr>
                <w:b/>
              </w:rPr>
              <w:t>Требования к конструкции и  безопа</w:t>
            </w:r>
            <w:r w:rsidRPr="00A00652">
              <w:rPr>
                <w:b/>
              </w:rPr>
              <w:t>с</w:t>
            </w:r>
            <w:r w:rsidRPr="00A00652">
              <w:rPr>
                <w:b/>
              </w:rPr>
              <w:t>ности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быть ударопрочным, стойким к мех</w:t>
            </w:r>
            <w:r w:rsidRPr="00A00652">
              <w:rPr>
                <w:color w:val="000000"/>
              </w:rPr>
              <w:t>а</w:t>
            </w:r>
            <w:r w:rsidRPr="00A00652">
              <w:rPr>
                <w:color w:val="000000"/>
              </w:rPr>
              <w:t>ническим нагрузкам;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быть конструкционно устойчивым под воздействиями внешней деформации;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обеспечивать складывание внутре</w:t>
            </w:r>
            <w:r w:rsidRPr="00A00652">
              <w:rPr>
                <w:color w:val="000000"/>
              </w:rPr>
              <w:t>н</w:t>
            </w:r>
            <w:r w:rsidRPr="00A00652">
              <w:rPr>
                <w:color w:val="000000"/>
              </w:rPr>
              <w:t>ней стенки «наружу» при осевой деформации во избежание дополнительного сопротивления воздушному потоку;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  <w:tab w:val="left" w:pos="4830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быть стоек к сжатию и растяжению;</w:t>
            </w:r>
            <w:r w:rsidRPr="00A00652">
              <w:rPr>
                <w:color w:val="000000"/>
              </w:rPr>
              <w:tab/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быть морозоустойчив;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быть стоек к материалам с высокими абразивными свойствами;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быть облегченной конструкции;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быть стоек к воздействию ультрафи</w:t>
            </w:r>
            <w:r w:rsidRPr="00A00652">
              <w:rPr>
                <w:color w:val="000000"/>
              </w:rPr>
              <w:t>о</w:t>
            </w:r>
            <w:r w:rsidRPr="00A00652">
              <w:rPr>
                <w:color w:val="000000"/>
              </w:rPr>
              <w:t>лета и озона;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 xml:space="preserve">Должен быть стоек к жировым и </w:t>
            </w:r>
            <w:proofErr w:type="spellStart"/>
            <w:r w:rsidRPr="00A00652">
              <w:rPr>
                <w:color w:val="000000"/>
              </w:rPr>
              <w:t>грязепыл</w:t>
            </w:r>
            <w:r w:rsidRPr="00A00652">
              <w:rPr>
                <w:color w:val="000000"/>
              </w:rPr>
              <w:t>е</w:t>
            </w:r>
            <w:r w:rsidRPr="00A00652">
              <w:rPr>
                <w:color w:val="000000"/>
              </w:rPr>
              <w:t>вым</w:t>
            </w:r>
            <w:proofErr w:type="spellEnd"/>
            <w:r w:rsidRPr="00A00652">
              <w:rPr>
                <w:color w:val="000000"/>
              </w:rPr>
              <w:t xml:space="preserve"> отложениям, возникающим в системах вентиляции, а также воздействию бактерий и </w:t>
            </w:r>
            <w:r w:rsidRPr="00A00652">
              <w:rPr>
                <w:color w:val="000000"/>
              </w:rPr>
              <w:lastRenderedPageBreak/>
              <w:t>гниению;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 xml:space="preserve">Должен быть </w:t>
            </w:r>
            <w:proofErr w:type="spellStart"/>
            <w:r w:rsidRPr="00A00652">
              <w:rPr>
                <w:color w:val="000000"/>
              </w:rPr>
              <w:t>газогерметичным</w:t>
            </w:r>
            <w:proofErr w:type="spellEnd"/>
            <w:r w:rsidRPr="00A00652">
              <w:rPr>
                <w:color w:val="000000"/>
              </w:rPr>
              <w:t xml:space="preserve"> и </w:t>
            </w:r>
            <w:proofErr w:type="spellStart"/>
            <w:r w:rsidRPr="00A00652">
              <w:rPr>
                <w:color w:val="000000"/>
              </w:rPr>
              <w:t>влагогерм</w:t>
            </w:r>
            <w:r w:rsidRPr="00A00652">
              <w:rPr>
                <w:color w:val="000000"/>
              </w:rPr>
              <w:t>е</w:t>
            </w:r>
            <w:r w:rsidRPr="00A00652">
              <w:rPr>
                <w:color w:val="000000"/>
              </w:rPr>
              <w:t>тичным</w:t>
            </w:r>
            <w:proofErr w:type="spellEnd"/>
            <w:r w:rsidRPr="00A00652">
              <w:rPr>
                <w:color w:val="000000"/>
              </w:rPr>
              <w:t>;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иметь читаемую маркировку на внешней поверхности с указанием артикулов производителя и даты изготовления;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 xml:space="preserve">Должен обеспечивать возможность радиуса действия и подключения вентиляционного оборудования на расстояния не менее 10 </w:t>
            </w:r>
            <w:proofErr w:type="spellStart"/>
            <w:r w:rsidRPr="00A00652">
              <w:rPr>
                <w:color w:val="000000"/>
              </w:rPr>
              <w:t>п.м</w:t>
            </w:r>
            <w:proofErr w:type="spellEnd"/>
            <w:r w:rsidRPr="00A00652">
              <w:rPr>
                <w:color w:val="000000"/>
              </w:rPr>
              <w:t>. без дополнительных соединений.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</w:p>
          <w:p w:rsidR="00A00652" w:rsidRPr="00A00652" w:rsidRDefault="00A00652" w:rsidP="00A00652">
            <w:pPr>
              <w:ind w:firstLine="0"/>
            </w:pPr>
            <w:r w:rsidRPr="00A00652">
              <w:rPr>
                <w:b/>
                <w:lang w:val="en-US"/>
              </w:rPr>
              <w:t>IV</w:t>
            </w:r>
            <w:r w:rsidRPr="00A00652">
              <w:rPr>
                <w:b/>
              </w:rPr>
              <w:t xml:space="preserve"> Технические характеристики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представлять собой цилиндрическую конструкцию из 2х слоев цельнотянутых гн</w:t>
            </w:r>
            <w:r w:rsidRPr="00A00652">
              <w:rPr>
                <w:color w:val="000000"/>
              </w:rPr>
              <w:t>у</w:t>
            </w:r>
            <w:r w:rsidRPr="00A00652">
              <w:rPr>
                <w:color w:val="000000"/>
              </w:rPr>
              <w:t xml:space="preserve">тых профилей, изготовленных </w:t>
            </w:r>
            <w:proofErr w:type="spellStart"/>
            <w:r w:rsidRPr="00A00652">
              <w:rPr>
                <w:color w:val="000000"/>
              </w:rPr>
              <w:t>экструзионным</w:t>
            </w:r>
            <w:proofErr w:type="spellEnd"/>
            <w:r w:rsidRPr="00A00652">
              <w:rPr>
                <w:color w:val="000000"/>
              </w:rPr>
              <w:t xml:space="preserve"> способом из специализированной промы</w:t>
            </w:r>
            <w:r w:rsidRPr="00A00652">
              <w:rPr>
                <w:color w:val="000000"/>
              </w:rPr>
              <w:t>ш</w:t>
            </w:r>
            <w:r w:rsidRPr="00A00652">
              <w:rPr>
                <w:color w:val="000000"/>
              </w:rPr>
              <w:t xml:space="preserve">ленной </w:t>
            </w:r>
            <w:proofErr w:type="spellStart"/>
            <w:r w:rsidRPr="00A00652">
              <w:rPr>
                <w:color w:val="000000"/>
              </w:rPr>
              <w:t>газогерметичной</w:t>
            </w:r>
            <w:proofErr w:type="spellEnd"/>
            <w:r w:rsidRPr="00A00652">
              <w:rPr>
                <w:color w:val="000000"/>
              </w:rPr>
              <w:t xml:space="preserve"> полимерной основы, а также полиамидного профиля (каркаса), ра</w:t>
            </w:r>
            <w:r w:rsidRPr="00A00652">
              <w:rPr>
                <w:color w:val="000000"/>
              </w:rPr>
              <w:t>с</w:t>
            </w:r>
            <w:r w:rsidRPr="00A00652">
              <w:rPr>
                <w:color w:val="000000"/>
              </w:rPr>
              <w:t>полагающейся по спирали поверх внутренней стенки.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Температура самовоспламенения полимерной основы должна быть не менее 450° С.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Остаточная деформация при сжатии относ</w:t>
            </w:r>
            <w:r w:rsidRPr="00A00652">
              <w:rPr>
                <w:color w:val="000000"/>
              </w:rPr>
              <w:t>и</w:t>
            </w:r>
            <w:r w:rsidRPr="00A00652">
              <w:rPr>
                <w:color w:val="000000"/>
              </w:rPr>
              <w:t>тельно горизонтальной оси не должна прев</w:t>
            </w:r>
            <w:r w:rsidRPr="00A00652">
              <w:rPr>
                <w:color w:val="000000"/>
              </w:rPr>
              <w:t>ы</w:t>
            </w:r>
            <w:r w:rsidRPr="00A00652">
              <w:rPr>
                <w:color w:val="000000"/>
              </w:rPr>
              <w:t xml:space="preserve">шать более 1 </w:t>
            </w:r>
            <w:proofErr w:type="spellStart"/>
            <w:r w:rsidRPr="00A00652">
              <w:rPr>
                <w:color w:val="000000"/>
              </w:rPr>
              <w:t>п</w:t>
            </w:r>
            <w:proofErr w:type="gramStart"/>
            <w:r w:rsidRPr="00A00652">
              <w:rPr>
                <w:color w:val="000000"/>
              </w:rPr>
              <w:t>.м</w:t>
            </w:r>
            <w:proofErr w:type="spellEnd"/>
            <w:proofErr w:type="gramEnd"/>
            <w:r w:rsidRPr="00A00652">
              <w:rPr>
                <w:color w:val="000000"/>
              </w:rPr>
              <w:t xml:space="preserve"> при суммарной длине маг</w:t>
            </w:r>
            <w:r w:rsidRPr="00A00652">
              <w:rPr>
                <w:color w:val="000000"/>
              </w:rPr>
              <w:t>и</w:t>
            </w:r>
            <w:r w:rsidRPr="00A00652">
              <w:rPr>
                <w:color w:val="000000"/>
              </w:rPr>
              <w:t xml:space="preserve">страли не более 45 </w:t>
            </w:r>
            <w:proofErr w:type="spellStart"/>
            <w:r w:rsidRPr="00A00652">
              <w:rPr>
                <w:color w:val="000000"/>
              </w:rPr>
              <w:t>п.м</w:t>
            </w:r>
            <w:proofErr w:type="spellEnd"/>
            <w:r w:rsidRPr="00A00652">
              <w:rPr>
                <w:color w:val="000000"/>
              </w:rPr>
              <w:t>. (с разряжением потока 4 400 Па и при производительности вентил</w:t>
            </w:r>
            <w:r w:rsidRPr="00A00652">
              <w:rPr>
                <w:color w:val="000000"/>
              </w:rPr>
              <w:t>я</w:t>
            </w:r>
            <w:r w:rsidRPr="00A00652">
              <w:rPr>
                <w:color w:val="000000"/>
              </w:rPr>
              <w:t>тора 3 800 м3/час)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обеспечивать надёжное подключение быстросъемного соединения.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Внутренний диаметр должен быть 125 мм.</w:t>
            </w:r>
          </w:p>
          <w:p w:rsidR="00A00652" w:rsidRPr="00A00652" w:rsidRDefault="00A00652" w:rsidP="00A00652">
            <w:pPr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Внешний каркасный полиамидный профиль должен быть изготовлен на основе марки с</w:t>
            </w:r>
            <w:r w:rsidRPr="00A00652">
              <w:rPr>
                <w:color w:val="000000"/>
              </w:rPr>
              <w:t>ы</w:t>
            </w:r>
            <w:r w:rsidRPr="00A00652">
              <w:rPr>
                <w:color w:val="000000"/>
              </w:rPr>
              <w:t>рья Полиамид ПА12-ЛП</w:t>
            </w:r>
          </w:p>
          <w:p w:rsidR="00A00652" w:rsidRPr="00A00652" w:rsidRDefault="00A00652" w:rsidP="00A00652">
            <w:pPr>
              <w:ind w:firstLine="0"/>
              <w:rPr>
                <w:color w:val="000000"/>
              </w:rPr>
            </w:pPr>
          </w:p>
          <w:p w:rsidR="00A00652" w:rsidRPr="00A00652" w:rsidRDefault="00A00652" w:rsidP="00A00652">
            <w:pPr>
              <w:ind w:firstLine="0"/>
              <w:rPr>
                <w:b/>
                <w:i/>
              </w:rPr>
            </w:pPr>
            <w:r w:rsidRPr="00A00652">
              <w:rPr>
                <w:b/>
                <w:i/>
                <w:color w:val="000000"/>
              </w:rPr>
              <w:t>4.</w:t>
            </w:r>
            <w:r w:rsidRPr="00A00652">
              <w:rPr>
                <w:b/>
                <w:i/>
              </w:rPr>
              <w:t xml:space="preserve"> Требования и описание к гибкому шлангу (</w:t>
            </w:r>
            <w:proofErr w:type="spellStart"/>
            <w:r w:rsidRPr="00A00652">
              <w:rPr>
                <w:b/>
                <w:i/>
              </w:rPr>
              <w:t>термоизолированный</w:t>
            </w:r>
            <w:proofErr w:type="spellEnd"/>
            <w:r w:rsidRPr="00A00652">
              <w:rPr>
                <w:b/>
                <w:i/>
              </w:rPr>
              <w:t xml:space="preserve"> рукав), Ø=125 мм,  длина 10 </w:t>
            </w:r>
            <w:proofErr w:type="spellStart"/>
            <w:r w:rsidRPr="00A00652">
              <w:rPr>
                <w:b/>
                <w:i/>
              </w:rPr>
              <w:t>пог.м</w:t>
            </w:r>
            <w:proofErr w:type="spellEnd"/>
            <w:r w:rsidRPr="00A00652">
              <w:rPr>
                <w:b/>
                <w:i/>
              </w:rPr>
              <w:t xml:space="preserve">. </w:t>
            </w: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b/>
                <w:lang w:val="en-US"/>
              </w:rPr>
              <w:t>I</w:t>
            </w:r>
            <w:r w:rsidRPr="00A00652">
              <w:rPr>
                <w:b/>
              </w:rPr>
              <w:t xml:space="preserve">  Назначение товара и цели его использ</w:t>
            </w:r>
            <w:r w:rsidRPr="00A00652">
              <w:rPr>
                <w:b/>
              </w:rPr>
              <w:t>о</w:t>
            </w:r>
            <w:r w:rsidRPr="00A00652">
              <w:rPr>
                <w:b/>
              </w:rPr>
              <w:t>вания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proofErr w:type="gramStart"/>
            <w:r w:rsidRPr="00A00652">
              <w:rPr>
                <w:color w:val="000000"/>
              </w:rPr>
              <w:t>Предназначен</w:t>
            </w:r>
            <w:proofErr w:type="gramEnd"/>
            <w:r w:rsidRPr="00A00652">
              <w:rPr>
                <w:color w:val="000000"/>
              </w:rPr>
              <w:t xml:space="preserve"> для обеспечения функционир</w:t>
            </w:r>
            <w:r w:rsidRPr="00A00652">
              <w:rPr>
                <w:color w:val="000000"/>
              </w:rPr>
              <w:t>о</w:t>
            </w:r>
            <w:r w:rsidRPr="00A00652">
              <w:rPr>
                <w:color w:val="000000"/>
              </w:rPr>
              <w:t>вания и компенсации необходимого перем</w:t>
            </w:r>
            <w:r w:rsidRPr="00A00652">
              <w:rPr>
                <w:color w:val="000000"/>
              </w:rPr>
              <w:t>е</w:t>
            </w:r>
            <w:r w:rsidRPr="00A00652">
              <w:rPr>
                <w:color w:val="000000"/>
              </w:rPr>
              <w:t>щения вентиляционного оборудования, а та</w:t>
            </w:r>
            <w:r w:rsidRPr="00A00652">
              <w:rPr>
                <w:color w:val="000000"/>
              </w:rPr>
              <w:t>к</w:t>
            </w:r>
            <w:r w:rsidRPr="00A00652">
              <w:rPr>
                <w:color w:val="000000"/>
              </w:rPr>
              <w:t>же компенсации сужений и расширений ве</w:t>
            </w:r>
            <w:r w:rsidRPr="00A00652">
              <w:rPr>
                <w:color w:val="000000"/>
              </w:rPr>
              <w:t>н</w:t>
            </w:r>
            <w:r w:rsidRPr="00A00652">
              <w:rPr>
                <w:color w:val="000000"/>
              </w:rPr>
              <w:t xml:space="preserve">тиляционных магистралей при снижении или повышении температуры окружающей среды. Дополнительно </w:t>
            </w:r>
            <w:proofErr w:type="gramStart"/>
            <w:r w:rsidRPr="00A00652">
              <w:rPr>
                <w:color w:val="000000"/>
              </w:rPr>
              <w:t>предназначен</w:t>
            </w:r>
            <w:proofErr w:type="gramEnd"/>
            <w:r w:rsidRPr="00A00652">
              <w:rPr>
                <w:color w:val="000000"/>
              </w:rPr>
              <w:t xml:space="preserve"> для минимиз</w:t>
            </w:r>
            <w:r w:rsidRPr="00A00652">
              <w:rPr>
                <w:color w:val="000000"/>
              </w:rPr>
              <w:t>а</w:t>
            </w:r>
            <w:r w:rsidRPr="00A00652">
              <w:rPr>
                <w:color w:val="000000"/>
              </w:rPr>
              <w:t xml:space="preserve">ции избыточного нагрева или тепловых потерь воздушного потока в рамках процесса подачи кондиционированного воздуха, а также для целей обогрева с температурой воспламенения не менее 450 гр. Цельсия. 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b/>
              </w:rPr>
              <w:t xml:space="preserve">II Условия эксплуатации 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 xml:space="preserve">По своим техническим характеристикам и конструкционным особенностям должен быть предназначен для вентиляции помещений </w:t>
            </w:r>
            <w:r w:rsidRPr="00A00652">
              <w:rPr>
                <w:color w:val="000000"/>
              </w:rPr>
              <w:lastRenderedPageBreak/>
              <w:t>строящихся, модернизируемых судов.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</w:p>
          <w:p w:rsidR="00A00652" w:rsidRPr="00A00652" w:rsidRDefault="00A00652" w:rsidP="00A00652">
            <w:pPr>
              <w:ind w:firstLine="0"/>
              <w:rPr>
                <w:b/>
              </w:rPr>
            </w:pPr>
            <w:r w:rsidRPr="00A00652">
              <w:rPr>
                <w:color w:val="000000"/>
              </w:rPr>
              <w:t xml:space="preserve">  </w:t>
            </w:r>
            <w:r w:rsidRPr="00A00652">
              <w:rPr>
                <w:b/>
                <w:color w:val="000000"/>
                <w:lang w:val="en-US"/>
              </w:rPr>
              <w:t>III</w:t>
            </w:r>
            <w:r w:rsidRPr="00A00652">
              <w:rPr>
                <w:color w:val="000000"/>
              </w:rPr>
              <w:t xml:space="preserve">  </w:t>
            </w:r>
            <w:r w:rsidRPr="00A00652">
              <w:rPr>
                <w:b/>
              </w:rPr>
              <w:t>Требования к конструкции и  безопа</w:t>
            </w:r>
            <w:r w:rsidRPr="00A00652">
              <w:rPr>
                <w:b/>
              </w:rPr>
              <w:t>с</w:t>
            </w:r>
            <w:r w:rsidRPr="00A00652">
              <w:rPr>
                <w:b/>
              </w:rPr>
              <w:t>ности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быть ударопрочным, стойким к мех</w:t>
            </w:r>
            <w:r w:rsidRPr="00A00652">
              <w:rPr>
                <w:color w:val="000000"/>
              </w:rPr>
              <w:t>а</w:t>
            </w:r>
            <w:r w:rsidRPr="00A00652">
              <w:rPr>
                <w:color w:val="000000"/>
              </w:rPr>
              <w:t>ническим нагрузкам;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быть конструкционно устойчивым под воздействиями внешней деформации;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обеспечивать складывание внутре</w:t>
            </w:r>
            <w:r w:rsidRPr="00A00652">
              <w:rPr>
                <w:color w:val="000000"/>
              </w:rPr>
              <w:t>н</w:t>
            </w:r>
            <w:r w:rsidRPr="00A00652">
              <w:rPr>
                <w:color w:val="000000"/>
              </w:rPr>
              <w:t>ней стенки «наружу» при осевой деформации во избежание дополнительного сопротивления воздушному потоку;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быть стоек к сжатию и растяжению;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быть морозоустойчив;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быть стоек к материалам с высокими абразивными свойствами;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быть облегченной конструкции;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быть стоек к воздействию ультрафи</w:t>
            </w:r>
            <w:r w:rsidRPr="00A00652">
              <w:rPr>
                <w:color w:val="000000"/>
              </w:rPr>
              <w:t>о</w:t>
            </w:r>
            <w:r w:rsidRPr="00A00652">
              <w:rPr>
                <w:color w:val="000000"/>
              </w:rPr>
              <w:t>лета и озона;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 xml:space="preserve">Должен быть стоек к жировым и </w:t>
            </w:r>
            <w:proofErr w:type="spellStart"/>
            <w:r w:rsidRPr="00A00652">
              <w:rPr>
                <w:color w:val="000000"/>
              </w:rPr>
              <w:t>грязепыл</w:t>
            </w:r>
            <w:r w:rsidRPr="00A00652">
              <w:rPr>
                <w:color w:val="000000"/>
              </w:rPr>
              <w:t>е</w:t>
            </w:r>
            <w:r w:rsidRPr="00A00652">
              <w:rPr>
                <w:color w:val="000000"/>
              </w:rPr>
              <w:t>вым</w:t>
            </w:r>
            <w:proofErr w:type="spellEnd"/>
            <w:r w:rsidRPr="00A00652">
              <w:rPr>
                <w:color w:val="000000"/>
              </w:rPr>
              <w:t xml:space="preserve"> отложениям, возникающим в системах вентиляции, а также воздействию бактерий и гниению; 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 xml:space="preserve">Должен быть </w:t>
            </w:r>
            <w:proofErr w:type="spellStart"/>
            <w:r w:rsidRPr="00A00652">
              <w:rPr>
                <w:color w:val="000000"/>
              </w:rPr>
              <w:t>газогерметичным</w:t>
            </w:r>
            <w:proofErr w:type="spellEnd"/>
            <w:r w:rsidRPr="00A00652">
              <w:rPr>
                <w:color w:val="000000"/>
              </w:rPr>
              <w:t xml:space="preserve"> и </w:t>
            </w:r>
            <w:proofErr w:type="spellStart"/>
            <w:r w:rsidRPr="00A00652">
              <w:rPr>
                <w:color w:val="000000"/>
              </w:rPr>
              <w:t>влагогерм</w:t>
            </w:r>
            <w:r w:rsidRPr="00A00652">
              <w:rPr>
                <w:color w:val="000000"/>
              </w:rPr>
              <w:t>е</w:t>
            </w:r>
            <w:r w:rsidRPr="00A00652">
              <w:rPr>
                <w:color w:val="000000"/>
              </w:rPr>
              <w:t>тичным</w:t>
            </w:r>
            <w:proofErr w:type="spellEnd"/>
            <w:r w:rsidRPr="00A00652">
              <w:rPr>
                <w:color w:val="000000"/>
              </w:rPr>
              <w:t>;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 xml:space="preserve">Должен снижать уровень шума воздушного потока и вибрации; 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иметь читаемую маркировку на внешней поверхности с указанием артикулов производителя и даты изготовления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обеспечивать надёжную термоизол</w:t>
            </w:r>
            <w:r w:rsidRPr="00A00652">
              <w:rPr>
                <w:color w:val="000000"/>
              </w:rPr>
              <w:t>я</w:t>
            </w:r>
            <w:r w:rsidRPr="00A00652">
              <w:rPr>
                <w:color w:val="000000"/>
              </w:rPr>
              <w:t>цию воздушного потока внутри от внешней температуры окружающей среды в диапазоне - 30</w:t>
            </w:r>
            <w:proofErr w:type="gramStart"/>
            <w:r w:rsidRPr="00A00652">
              <w:rPr>
                <w:color w:val="000000"/>
              </w:rPr>
              <w:t>° С</w:t>
            </w:r>
            <w:proofErr w:type="gramEnd"/>
            <w:r w:rsidRPr="00A00652">
              <w:rPr>
                <w:color w:val="000000"/>
              </w:rPr>
              <w:t xml:space="preserve"> до + 40° С.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 xml:space="preserve">Должен обеспечивать возможность радиуса действия и подключения вентиляционного оборудования на расстояния не менее 10 </w:t>
            </w:r>
            <w:proofErr w:type="spellStart"/>
            <w:r w:rsidRPr="00A00652">
              <w:rPr>
                <w:color w:val="000000"/>
              </w:rPr>
              <w:t>п.м</w:t>
            </w:r>
            <w:proofErr w:type="spellEnd"/>
            <w:r w:rsidRPr="00A00652">
              <w:rPr>
                <w:color w:val="000000"/>
              </w:rPr>
              <w:t>. без дополнительных соединений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rPr>
                <w:b/>
                <w:lang w:val="en-US"/>
              </w:rPr>
              <w:t>IV</w:t>
            </w:r>
            <w:r w:rsidRPr="00A00652">
              <w:rPr>
                <w:b/>
              </w:rPr>
              <w:t xml:space="preserve"> Технические характеристики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представлять собой многослойную цилиндрическую конструкцию из 2-х слоев цельнотянутых гнутых профилей, изготовле</w:t>
            </w:r>
            <w:r w:rsidRPr="00A00652">
              <w:rPr>
                <w:color w:val="000000"/>
              </w:rPr>
              <w:t>н</w:t>
            </w:r>
            <w:r w:rsidRPr="00A00652">
              <w:rPr>
                <w:color w:val="000000"/>
              </w:rPr>
              <w:t xml:space="preserve">ных </w:t>
            </w:r>
            <w:proofErr w:type="spellStart"/>
            <w:r w:rsidRPr="00A00652">
              <w:rPr>
                <w:color w:val="000000"/>
              </w:rPr>
              <w:t>экструзионным</w:t>
            </w:r>
            <w:proofErr w:type="spellEnd"/>
            <w:r w:rsidRPr="00A00652">
              <w:rPr>
                <w:color w:val="000000"/>
              </w:rPr>
              <w:t xml:space="preserve"> способом из  специализ</w:t>
            </w:r>
            <w:r w:rsidRPr="00A00652">
              <w:rPr>
                <w:color w:val="000000"/>
              </w:rPr>
              <w:t>и</w:t>
            </w:r>
            <w:r w:rsidRPr="00A00652">
              <w:rPr>
                <w:color w:val="000000"/>
              </w:rPr>
              <w:t xml:space="preserve">рованной промышленной </w:t>
            </w:r>
            <w:proofErr w:type="spellStart"/>
            <w:r w:rsidRPr="00A00652">
              <w:rPr>
                <w:color w:val="000000"/>
              </w:rPr>
              <w:t>газогерметичной</w:t>
            </w:r>
            <w:proofErr w:type="spellEnd"/>
            <w:r w:rsidRPr="00A00652">
              <w:rPr>
                <w:color w:val="000000"/>
              </w:rPr>
              <w:t xml:space="preserve">  полимерной основы, промежуточный слой из негигроскопичной </w:t>
            </w:r>
            <w:proofErr w:type="spellStart"/>
            <w:r w:rsidRPr="00A00652">
              <w:rPr>
                <w:color w:val="000000"/>
              </w:rPr>
              <w:t>трудносгораемой</w:t>
            </w:r>
            <w:proofErr w:type="spellEnd"/>
            <w:r w:rsidRPr="00A00652">
              <w:rPr>
                <w:color w:val="000000"/>
              </w:rPr>
              <w:t xml:space="preserve"> теплоизоляции из вспененного полиэтилена, ламинированного теплоотражающим слоем из алюминиевой фольги и 1-го поверхностного слоя из </w:t>
            </w:r>
            <w:proofErr w:type="spellStart"/>
            <w:r w:rsidRPr="00A00652">
              <w:rPr>
                <w:color w:val="000000"/>
              </w:rPr>
              <w:t>полиэстерной</w:t>
            </w:r>
            <w:proofErr w:type="spellEnd"/>
            <w:r w:rsidRPr="00A00652">
              <w:rPr>
                <w:color w:val="000000"/>
              </w:rPr>
              <w:t xml:space="preserve"> ткани плотностью не менее 650 г/м</w:t>
            </w:r>
            <w:proofErr w:type="gramStart"/>
            <w:r w:rsidRPr="00A00652">
              <w:rPr>
                <w:color w:val="000000"/>
              </w:rPr>
              <w:t>2</w:t>
            </w:r>
            <w:proofErr w:type="gramEnd"/>
            <w:r w:rsidRPr="00A00652">
              <w:rPr>
                <w:color w:val="000000"/>
              </w:rPr>
              <w:t xml:space="preserve"> с покрытием износостойкого полимера, а также полиамидного профиля (каркаса), располагающейся по спирали п</w:t>
            </w:r>
            <w:r w:rsidRPr="00A00652">
              <w:rPr>
                <w:color w:val="000000"/>
              </w:rPr>
              <w:t>о</w:t>
            </w:r>
            <w:r w:rsidRPr="00A00652">
              <w:rPr>
                <w:color w:val="000000"/>
              </w:rPr>
              <w:t>верх внутренней стенки. 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Диапазон рабочих температур воздушного п</w:t>
            </w:r>
            <w:r w:rsidRPr="00A00652">
              <w:rPr>
                <w:color w:val="000000"/>
              </w:rPr>
              <w:t>о</w:t>
            </w:r>
            <w:r w:rsidRPr="00A00652">
              <w:rPr>
                <w:color w:val="000000"/>
              </w:rPr>
              <w:t>тока при использовании – от -50</w:t>
            </w:r>
            <w:proofErr w:type="gramStart"/>
            <w:r w:rsidRPr="00A00652">
              <w:rPr>
                <w:color w:val="000000"/>
              </w:rPr>
              <w:t>° С</w:t>
            </w:r>
            <w:proofErr w:type="gramEnd"/>
            <w:r w:rsidRPr="00A00652">
              <w:rPr>
                <w:color w:val="000000"/>
              </w:rPr>
              <w:t xml:space="preserve"> до + 150° С.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 xml:space="preserve">Температура самовоспламенения полимерной </w:t>
            </w:r>
            <w:r w:rsidRPr="00A00652">
              <w:rPr>
                <w:color w:val="000000"/>
              </w:rPr>
              <w:lastRenderedPageBreak/>
              <w:t>основы должна быть не менее 450</w:t>
            </w:r>
            <w:bookmarkStart w:id="2" w:name="_Hlk58586261"/>
            <w:r w:rsidRPr="00A00652">
              <w:rPr>
                <w:color w:val="000000"/>
              </w:rPr>
              <w:t>° С.</w:t>
            </w:r>
            <w:bookmarkEnd w:id="2"/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Остаточная деформация при снятии внешнего перпендикулярного давления относительно оси в 90 кг на 100 мм не должна превышать 5%.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Допустимые тепловые потери воздушного п</w:t>
            </w:r>
            <w:r w:rsidRPr="00A00652">
              <w:rPr>
                <w:color w:val="000000"/>
              </w:rPr>
              <w:t>о</w:t>
            </w:r>
            <w:r w:rsidRPr="00A00652">
              <w:rPr>
                <w:color w:val="000000"/>
              </w:rPr>
              <w:t>тока не более ± 3</w:t>
            </w:r>
            <w:proofErr w:type="gramStart"/>
            <w:r w:rsidRPr="00A00652">
              <w:rPr>
                <w:color w:val="000000"/>
              </w:rPr>
              <w:t>° С</w:t>
            </w:r>
            <w:proofErr w:type="gramEnd"/>
            <w:r w:rsidRPr="00A00652">
              <w:rPr>
                <w:color w:val="000000"/>
              </w:rPr>
              <w:t xml:space="preserve"> при суммарной длине м</w:t>
            </w:r>
            <w:r w:rsidRPr="00A00652">
              <w:rPr>
                <w:color w:val="000000"/>
              </w:rPr>
              <w:t>а</w:t>
            </w:r>
            <w:r w:rsidRPr="00A00652">
              <w:rPr>
                <w:color w:val="000000"/>
              </w:rPr>
              <w:t xml:space="preserve">гистрали не более 20 </w:t>
            </w:r>
            <w:proofErr w:type="spellStart"/>
            <w:r w:rsidRPr="00A00652">
              <w:rPr>
                <w:color w:val="000000"/>
              </w:rPr>
              <w:t>п.м</w:t>
            </w:r>
            <w:proofErr w:type="spellEnd"/>
            <w:r w:rsidRPr="00A00652">
              <w:rPr>
                <w:color w:val="000000"/>
              </w:rPr>
              <w:t>.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обеспечивать надёжное подключение быстросъемного соединения.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обеспечивать возможность быстр</w:t>
            </w:r>
            <w:r w:rsidRPr="00A00652">
              <w:rPr>
                <w:color w:val="000000"/>
              </w:rPr>
              <w:t>о</w:t>
            </w:r>
            <w:r w:rsidRPr="00A00652">
              <w:rPr>
                <w:color w:val="000000"/>
              </w:rPr>
              <w:t xml:space="preserve">съемной термоизоляции стыковых соединений с помощью гибких муфт между несколькими при суммарной длине магистрали не более 20 </w:t>
            </w:r>
            <w:proofErr w:type="spellStart"/>
            <w:r w:rsidRPr="00A00652">
              <w:rPr>
                <w:color w:val="000000"/>
              </w:rPr>
              <w:t>п.</w:t>
            </w:r>
            <w:proofErr w:type="gramStart"/>
            <w:r w:rsidRPr="00A00652">
              <w:rPr>
                <w:color w:val="000000"/>
              </w:rPr>
              <w:t>м</w:t>
            </w:r>
            <w:proofErr w:type="spellEnd"/>
            <w:proofErr w:type="gramEnd"/>
            <w:r w:rsidRPr="00A00652">
              <w:rPr>
                <w:color w:val="000000"/>
              </w:rPr>
              <w:t>.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Должен обеспечивать возможность термоиз</w:t>
            </w:r>
            <w:r w:rsidRPr="00A00652">
              <w:rPr>
                <w:color w:val="000000"/>
              </w:rPr>
              <w:t>о</w:t>
            </w:r>
            <w:r w:rsidRPr="00A00652">
              <w:rPr>
                <w:color w:val="000000"/>
              </w:rPr>
              <w:t xml:space="preserve">ляции концевых соединений при соединении </w:t>
            </w:r>
            <w:proofErr w:type="gramStart"/>
            <w:r w:rsidRPr="00A00652">
              <w:rPr>
                <w:color w:val="000000"/>
              </w:rPr>
              <w:t>с</w:t>
            </w:r>
            <w:proofErr w:type="gramEnd"/>
            <w:r w:rsidRPr="00A00652">
              <w:rPr>
                <w:color w:val="000000"/>
              </w:rPr>
              <w:t xml:space="preserve"> </w:t>
            </w:r>
            <w:proofErr w:type="gramStart"/>
            <w:r w:rsidRPr="00A00652">
              <w:rPr>
                <w:color w:val="000000"/>
              </w:rPr>
              <w:t>оборудованиям</w:t>
            </w:r>
            <w:proofErr w:type="gramEnd"/>
            <w:r w:rsidRPr="00A00652">
              <w:rPr>
                <w:color w:val="000000"/>
              </w:rPr>
              <w:t xml:space="preserve"> или фасонными элементами с помощью стяжки поверхностного слоя </w:t>
            </w:r>
            <w:proofErr w:type="spellStart"/>
            <w:r w:rsidRPr="00A00652">
              <w:rPr>
                <w:color w:val="000000"/>
              </w:rPr>
              <w:t>пол</w:t>
            </w:r>
            <w:r w:rsidRPr="00A00652">
              <w:rPr>
                <w:color w:val="000000"/>
              </w:rPr>
              <w:t>и</w:t>
            </w:r>
            <w:r w:rsidRPr="00A00652">
              <w:rPr>
                <w:color w:val="000000"/>
              </w:rPr>
              <w:t>эстерным</w:t>
            </w:r>
            <w:proofErr w:type="spellEnd"/>
            <w:r w:rsidRPr="00A00652">
              <w:rPr>
                <w:color w:val="000000"/>
              </w:rPr>
              <w:t xml:space="preserve"> шнуром с фиксацией положения.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A00652">
              <w:rPr>
                <w:color w:val="000000"/>
              </w:rPr>
              <w:t>Общая длина на одного потребителя должна быть не менее 20 погонных метров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A00652">
              <w:rPr>
                <w:color w:val="000000"/>
              </w:rPr>
              <w:t>Внутренний диаметр должен быть не менее 125 мм.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A00652">
              <w:rPr>
                <w:color w:val="000000"/>
              </w:rPr>
              <w:t>Внешний каркасный полиамидный профиль должен быть изготовлен на основе марки с</w:t>
            </w:r>
            <w:r w:rsidRPr="00A00652">
              <w:rPr>
                <w:color w:val="000000"/>
              </w:rPr>
              <w:t>ы</w:t>
            </w:r>
            <w:r w:rsidRPr="00A00652">
              <w:rPr>
                <w:color w:val="000000"/>
              </w:rPr>
              <w:t>рья Полиамид ПА 12-ЛП 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A00652">
              <w:rPr>
                <w:color w:val="000000"/>
              </w:rPr>
              <w:t>Каркасный полиамидный профиль окрашен в сигнальный цвет согласно требованиям пр</w:t>
            </w:r>
            <w:r w:rsidRPr="00A00652">
              <w:rPr>
                <w:color w:val="000000"/>
              </w:rPr>
              <w:t>о</w:t>
            </w:r>
            <w:r w:rsidRPr="00A00652">
              <w:rPr>
                <w:color w:val="000000"/>
              </w:rPr>
              <w:t>мышленной безопасности (ГОСТ 12.4.026-2015)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Аэродинамические характеристики воздушн</w:t>
            </w:r>
            <w:r w:rsidRPr="00A00652">
              <w:rPr>
                <w:color w:val="000000"/>
              </w:rPr>
              <w:t>о</w:t>
            </w:r>
            <w:r w:rsidRPr="00A00652">
              <w:rPr>
                <w:color w:val="000000"/>
              </w:rPr>
              <w:t>го потока при использовании должны обесп</w:t>
            </w:r>
            <w:r w:rsidRPr="00A00652">
              <w:rPr>
                <w:color w:val="000000"/>
              </w:rPr>
              <w:t>е</w:t>
            </w:r>
            <w:r w:rsidRPr="00A00652">
              <w:rPr>
                <w:color w:val="000000"/>
              </w:rPr>
              <w:t xml:space="preserve">чиваться таким образом, чтобы сопротивление на 1(один) </w:t>
            </w:r>
            <w:proofErr w:type="spellStart"/>
            <w:r w:rsidRPr="00A00652">
              <w:rPr>
                <w:color w:val="000000"/>
              </w:rPr>
              <w:t>п.м</w:t>
            </w:r>
            <w:proofErr w:type="spellEnd"/>
            <w:r w:rsidRPr="00A00652">
              <w:rPr>
                <w:color w:val="000000"/>
              </w:rPr>
              <w:t>. не превышало 100 Па при ра</w:t>
            </w:r>
            <w:r w:rsidRPr="00A00652">
              <w:rPr>
                <w:color w:val="000000"/>
              </w:rPr>
              <w:t>с</w:t>
            </w:r>
            <w:r w:rsidRPr="00A00652">
              <w:rPr>
                <w:color w:val="000000"/>
              </w:rPr>
              <w:t>ходе воздуха не менее 1000 м3/час. Аэродин</w:t>
            </w:r>
            <w:r w:rsidRPr="00A00652">
              <w:rPr>
                <w:color w:val="000000"/>
              </w:rPr>
              <w:t>а</w:t>
            </w:r>
            <w:r w:rsidRPr="00A00652">
              <w:rPr>
                <w:color w:val="000000"/>
              </w:rPr>
              <w:t>мические характеристики должны быть пол</w:t>
            </w:r>
            <w:r w:rsidRPr="00A00652">
              <w:rPr>
                <w:color w:val="000000"/>
              </w:rPr>
              <w:t>у</w:t>
            </w:r>
            <w:r w:rsidRPr="00A00652">
              <w:rPr>
                <w:color w:val="000000"/>
              </w:rPr>
              <w:t>чены на сертифицированном аэродинамич</w:t>
            </w:r>
            <w:r w:rsidRPr="00A00652">
              <w:rPr>
                <w:color w:val="000000"/>
              </w:rPr>
              <w:t>е</w:t>
            </w:r>
            <w:r w:rsidRPr="00A00652">
              <w:rPr>
                <w:color w:val="000000"/>
              </w:rPr>
              <w:t>ском стенде (допускается в присутствии З</w:t>
            </w:r>
            <w:r w:rsidRPr="00A00652">
              <w:rPr>
                <w:color w:val="000000"/>
              </w:rPr>
              <w:t>а</w:t>
            </w:r>
            <w:r w:rsidRPr="00A00652">
              <w:rPr>
                <w:color w:val="000000"/>
              </w:rPr>
              <w:t>казчика).</w:t>
            </w:r>
          </w:p>
          <w:p w:rsidR="00A00652" w:rsidRPr="00A00652" w:rsidRDefault="00A00652" w:rsidP="00A00652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</w:rPr>
            </w:pPr>
            <w:r w:rsidRPr="00A00652">
              <w:rPr>
                <w:b/>
                <w:lang w:val="en-US"/>
              </w:rPr>
              <w:t>V</w:t>
            </w:r>
            <w:r w:rsidRPr="00A00652">
              <w:rPr>
                <w:b/>
              </w:rPr>
              <w:t xml:space="preserve"> Дополнительные требования</w:t>
            </w:r>
          </w:p>
          <w:p w:rsidR="00A00652" w:rsidRPr="00A00652" w:rsidRDefault="00A00652" w:rsidP="00A00652">
            <w:pPr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Поставщик должен предоставить фото и видео отчет о ходе испытаний по температурным параметрам и аэродинамическим характер</w:t>
            </w:r>
            <w:r w:rsidRPr="00A00652">
              <w:rPr>
                <w:color w:val="000000"/>
              </w:rPr>
              <w:t>и</w:t>
            </w:r>
            <w:r w:rsidRPr="00A00652">
              <w:rPr>
                <w:color w:val="000000"/>
              </w:rPr>
              <w:t>стикам</w:t>
            </w:r>
          </w:p>
          <w:p w:rsidR="00A00652" w:rsidRPr="00A00652" w:rsidRDefault="00A00652" w:rsidP="00A00652">
            <w:pPr>
              <w:ind w:firstLine="0"/>
              <w:rPr>
                <w:b/>
                <w:i/>
              </w:rPr>
            </w:pPr>
            <w:r w:rsidRPr="00A00652">
              <w:rPr>
                <w:b/>
                <w:i/>
              </w:rPr>
              <w:t>5.Описание к ниппелю</w:t>
            </w:r>
          </w:p>
          <w:p w:rsidR="00A00652" w:rsidRPr="00A00652" w:rsidRDefault="00A00652" w:rsidP="00A00652">
            <w:pPr>
              <w:ind w:firstLine="0"/>
            </w:pPr>
            <w:r w:rsidRPr="00A00652">
              <w:rPr>
                <w:color w:val="000000"/>
              </w:rPr>
              <w:t>Соединительные ниппели для соединения шлангов диаметром 125 мм</w:t>
            </w:r>
          </w:p>
          <w:p w:rsidR="00A00652" w:rsidRPr="00A00652" w:rsidRDefault="00A00652" w:rsidP="00A00652">
            <w:pPr>
              <w:ind w:firstLine="0"/>
              <w:rPr>
                <w:b/>
                <w:i/>
              </w:rPr>
            </w:pPr>
            <w:r w:rsidRPr="00A00652">
              <w:rPr>
                <w:b/>
                <w:i/>
              </w:rPr>
              <w:t>6. Описание к хомуту с мостиком</w:t>
            </w:r>
          </w:p>
          <w:p w:rsidR="00A00652" w:rsidRPr="00A00652" w:rsidRDefault="00A00652" w:rsidP="00A00652">
            <w:pPr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Хомут с мостиком для соединения   шлангов диаметром 125 мм</w:t>
            </w:r>
          </w:p>
          <w:p w:rsidR="00A00652" w:rsidRPr="00A00652" w:rsidRDefault="00A00652" w:rsidP="00A00652">
            <w:pPr>
              <w:ind w:firstLine="0"/>
              <w:rPr>
                <w:b/>
                <w:i/>
                <w:color w:val="000000"/>
              </w:rPr>
            </w:pPr>
            <w:r w:rsidRPr="00A00652">
              <w:rPr>
                <w:b/>
                <w:i/>
              </w:rPr>
              <w:t>7.</w:t>
            </w:r>
            <w:r w:rsidRPr="00A00652">
              <w:rPr>
                <w:b/>
                <w:i/>
                <w:color w:val="000000"/>
              </w:rPr>
              <w:t xml:space="preserve"> Описание к воронке магнитной аспирац</w:t>
            </w:r>
            <w:r w:rsidRPr="00A00652">
              <w:rPr>
                <w:b/>
                <w:i/>
                <w:color w:val="000000"/>
              </w:rPr>
              <w:t>и</w:t>
            </w:r>
            <w:r w:rsidRPr="00A00652">
              <w:rPr>
                <w:b/>
                <w:i/>
                <w:color w:val="000000"/>
              </w:rPr>
              <w:t>онной</w:t>
            </w:r>
          </w:p>
          <w:p w:rsidR="00A00652" w:rsidRPr="00A00652" w:rsidRDefault="00A00652" w:rsidP="00A00652">
            <w:pPr>
              <w:ind w:firstLine="0"/>
              <w:rPr>
                <w:color w:val="000000"/>
              </w:rPr>
            </w:pPr>
            <w:r w:rsidRPr="00A00652">
              <w:rPr>
                <w:color w:val="000000"/>
              </w:rPr>
              <w:t>Воронка с магнитными держателями и ручкой с полимерным  покрытием диаметром 125 мм</w:t>
            </w:r>
          </w:p>
          <w:p w:rsidR="00A00652" w:rsidRPr="00A00652" w:rsidRDefault="00A00652" w:rsidP="00A00652">
            <w:pPr>
              <w:ind w:firstLine="0"/>
              <w:rPr>
                <w:color w:val="000000"/>
              </w:rPr>
            </w:pPr>
          </w:p>
          <w:p w:rsidR="00A00652" w:rsidRPr="00A00652" w:rsidRDefault="00A00652" w:rsidP="00A00652">
            <w:pPr>
              <w:tabs>
                <w:tab w:val="clear" w:pos="1134"/>
                <w:tab w:val="left" w:pos="695"/>
              </w:tabs>
              <w:ind w:firstLine="0"/>
              <w:rPr>
                <w:b/>
                <w:i/>
              </w:rPr>
            </w:pPr>
            <w:r w:rsidRPr="00A00652">
              <w:rPr>
                <w:b/>
                <w:i/>
              </w:rPr>
              <w:lastRenderedPageBreak/>
              <w:t>8. Эксплуатационная документация</w:t>
            </w:r>
          </w:p>
          <w:p w:rsidR="00A00652" w:rsidRPr="00A00652" w:rsidRDefault="00A00652" w:rsidP="00A00652">
            <w:pPr>
              <w:tabs>
                <w:tab w:val="clear" w:pos="1134"/>
                <w:tab w:val="left" w:pos="695"/>
              </w:tabs>
              <w:ind w:firstLine="0"/>
            </w:pPr>
            <w:r w:rsidRPr="00A00652">
              <w:t xml:space="preserve">1.Паспорт на оборудование на русском языке – 1 </w:t>
            </w:r>
            <w:proofErr w:type="spellStart"/>
            <w:proofErr w:type="gramStart"/>
            <w:r w:rsidRPr="00A00652">
              <w:t>шт</w:t>
            </w:r>
            <w:proofErr w:type="spellEnd"/>
            <w:proofErr w:type="gramEnd"/>
            <w:r w:rsidRPr="00A00652">
              <w:t xml:space="preserve"> на изделие</w:t>
            </w:r>
          </w:p>
          <w:p w:rsidR="00A00652" w:rsidRPr="00A00652" w:rsidRDefault="00A00652" w:rsidP="00A00652">
            <w:pPr>
              <w:tabs>
                <w:tab w:val="clear" w:pos="1134"/>
                <w:tab w:val="left" w:pos="695"/>
              </w:tabs>
              <w:ind w:firstLine="0"/>
            </w:pPr>
            <w:r w:rsidRPr="00A00652">
              <w:t xml:space="preserve">2. Руководство по эксплуатации – 1 </w:t>
            </w:r>
            <w:proofErr w:type="spellStart"/>
            <w:proofErr w:type="gramStart"/>
            <w:r w:rsidRPr="00A00652">
              <w:t>шт</w:t>
            </w:r>
            <w:proofErr w:type="spellEnd"/>
            <w:proofErr w:type="gramEnd"/>
            <w:r w:rsidRPr="00A00652">
              <w:t xml:space="preserve"> на и</w:t>
            </w:r>
            <w:r w:rsidRPr="00A00652">
              <w:t>з</w:t>
            </w:r>
            <w:r w:rsidRPr="00A00652">
              <w:t>делие</w:t>
            </w:r>
          </w:p>
          <w:p w:rsidR="00A00652" w:rsidRPr="00A00652" w:rsidRDefault="00A00652" w:rsidP="00A00652">
            <w:pPr>
              <w:tabs>
                <w:tab w:val="clear" w:pos="1134"/>
                <w:tab w:val="left" w:pos="695"/>
              </w:tabs>
              <w:ind w:firstLine="0"/>
            </w:pPr>
            <w:r w:rsidRPr="00A00652">
              <w:t xml:space="preserve">3.Габаритный чертеж - 1 </w:t>
            </w:r>
            <w:proofErr w:type="spellStart"/>
            <w:proofErr w:type="gramStart"/>
            <w:r w:rsidRPr="00A00652">
              <w:t>шт</w:t>
            </w:r>
            <w:proofErr w:type="spellEnd"/>
            <w:proofErr w:type="gramEnd"/>
            <w:r w:rsidRPr="00A00652">
              <w:t xml:space="preserve"> на изделие</w:t>
            </w:r>
          </w:p>
          <w:p w:rsidR="00A00652" w:rsidRPr="00A00652" w:rsidRDefault="00A00652" w:rsidP="00A00652">
            <w:pPr>
              <w:tabs>
                <w:tab w:val="clear" w:pos="1134"/>
                <w:tab w:val="left" w:pos="695"/>
              </w:tabs>
              <w:ind w:firstLine="0"/>
            </w:pPr>
            <w:r w:rsidRPr="00A00652">
              <w:t>4. Допускается выпустить совмещенный д</w:t>
            </w:r>
            <w:r w:rsidRPr="00A00652">
              <w:t>о</w:t>
            </w:r>
            <w:r w:rsidRPr="00A00652">
              <w:t>кумент, объединяющий паспорт,  руководство по эксплуатации и габаритный чертеж.</w:t>
            </w:r>
          </w:p>
          <w:p w:rsidR="00A00652" w:rsidRPr="00A00652" w:rsidRDefault="00A00652" w:rsidP="00A00652">
            <w:pPr>
              <w:ind w:firstLine="0"/>
              <w:rPr>
                <w:b/>
                <w:i/>
              </w:rPr>
            </w:pPr>
            <w:r w:rsidRPr="00A00652">
              <w:rPr>
                <w:b/>
                <w:i/>
              </w:rPr>
              <w:t>9. Дополнительные требования</w:t>
            </w:r>
          </w:p>
          <w:p w:rsidR="00A00652" w:rsidRPr="00A00652" w:rsidRDefault="00A00652" w:rsidP="00A00652">
            <w:pPr>
              <w:spacing w:line="240" w:lineRule="auto"/>
              <w:ind w:firstLine="0"/>
            </w:pPr>
            <w:r w:rsidRPr="00A00652">
              <w:t>1.Товар должен быть новым, ранее не испол</w:t>
            </w:r>
            <w:r w:rsidRPr="00A00652">
              <w:t>ь</w:t>
            </w:r>
            <w:r w:rsidRPr="00A00652">
              <w:t>зованным по назначению.</w:t>
            </w:r>
          </w:p>
          <w:p w:rsidR="00A00652" w:rsidRPr="00A00652" w:rsidRDefault="00A00652" w:rsidP="00A00652">
            <w:pPr>
              <w:spacing w:line="240" w:lineRule="auto"/>
              <w:ind w:firstLine="0"/>
            </w:pPr>
            <w:r w:rsidRPr="00A00652">
              <w:t>2.Поставка восстановленных установок не д</w:t>
            </w:r>
            <w:r w:rsidRPr="00A00652">
              <w:t>о</w:t>
            </w:r>
            <w:r w:rsidRPr="00A00652">
              <w:t>пускается.</w:t>
            </w:r>
          </w:p>
          <w:p w:rsidR="00A00652" w:rsidRPr="00A00652" w:rsidRDefault="00A00652" w:rsidP="00A00652">
            <w:pPr>
              <w:tabs>
                <w:tab w:val="clear" w:pos="1134"/>
                <w:tab w:val="left" w:pos="695"/>
              </w:tabs>
              <w:ind w:firstLine="0"/>
            </w:pPr>
            <w:r w:rsidRPr="00A00652">
              <w:t>3.Товар должен изготавливаться серийно, не являясь опытным образцом.</w:t>
            </w:r>
          </w:p>
          <w:p w:rsidR="00A00652" w:rsidRPr="00A00652" w:rsidRDefault="00A00652" w:rsidP="00A00652">
            <w:pPr>
              <w:ind w:firstLine="0"/>
              <w:rPr>
                <w:b/>
                <w:i/>
              </w:rPr>
            </w:pPr>
            <w:r w:rsidRPr="00A00652">
              <w:rPr>
                <w:b/>
                <w:i/>
              </w:rPr>
              <w:t>10</w:t>
            </w:r>
            <w:r w:rsidRPr="00A00652">
              <w:rPr>
                <w:b/>
                <w:i/>
                <w:lang w:eastAsia="en-US"/>
              </w:rPr>
              <w:t>. Гарантия качества</w:t>
            </w:r>
          </w:p>
          <w:p w:rsidR="001E101B" w:rsidRPr="00425EEC" w:rsidRDefault="00A00652" w:rsidP="00A00652">
            <w:pPr>
              <w:ind w:firstLine="0"/>
            </w:pPr>
            <w:r w:rsidRPr="00A00652">
              <w:rPr>
                <w:lang w:eastAsia="en-US"/>
              </w:rPr>
              <w:t>Гарантия завода-изготовителя, но не менее 24 месяцев.</w:t>
            </w:r>
          </w:p>
        </w:tc>
      </w:tr>
      <w:tr w:rsidR="003F2E95" w:rsidRPr="0069424D" w:rsidTr="00F93DFB">
        <w:trPr>
          <w:trHeight w:val="426"/>
        </w:trPr>
        <w:tc>
          <w:tcPr>
            <w:tcW w:w="4969" w:type="dxa"/>
            <w:gridSpan w:val="3"/>
          </w:tcPr>
          <w:p w:rsidR="003F2E95" w:rsidRPr="00636DD0" w:rsidRDefault="003F2E95" w:rsidP="00636DD0">
            <w:pPr>
              <w:pStyle w:val="a5"/>
              <w:tabs>
                <w:tab w:val="left" w:pos="186"/>
              </w:tabs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647" w:type="dxa"/>
          </w:tcPr>
          <w:p w:rsidR="003F2E95" w:rsidRDefault="003F2E95" w:rsidP="00636DD0">
            <w:pPr>
              <w:ind w:firstLine="0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3F2E95" w:rsidRDefault="003F2E95" w:rsidP="00A212C3">
            <w:pPr>
              <w:pStyle w:val="a5"/>
              <w:spacing w:before="0" w:after="0"/>
              <w:ind w:left="0" w:right="0"/>
              <w:jc w:val="both"/>
            </w:pPr>
            <w:r>
              <w:t>1</w:t>
            </w:r>
          </w:p>
        </w:tc>
        <w:tc>
          <w:tcPr>
            <w:tcW w:w="4643" w:type="dxa"/>
            <w:vMerge/>
          </w:tcPr>
          <w:p w:rsidR="003F2E95" w:rsidRPr="000B09F4" w:rsidRDefault="003F2E95" w:rsidP="000B09F4">
            <w:pPr>
              <w:pStyle w:val="a5"/>
              <w:tabs>
                <w:tab w:val="clear" w:pos="1134"/>
                <w:tab w:val="left" w:pos="186"/>
              </w:tabs>
            </w:pPr>
          </w:p>
        </w:tc>
      </w:tr>
    </w:tbl>
    <w:p w:rsidR="00A00652" w:rsidRPr="00455415" w:rsidRDefault="009C561E" w:rsidP="001B61F1">
      <w:pPr>
        <w:pStyle w:val="a5"/>
        <w:tabs>
          <w:tab w:val="left" w:pos="540"/>
        </w:tabs>
        <w:spacing w:before="0" w:after="0"/>
        <w:ind w:left="0"/>
        <w:jc w:val="both"/>
        <w:rPr>
          <w:b/>
          <w:bCs/>
          <w:sz w:val="24"/>
          <w:szCs w:val="24"/>
        </w:rPr>
      </w:pPr>
      <w:r w:rsidRPr="00455415">
        <w:rPr>
          <w:b/>
          <w:bCs/>
          <w:sz w:val="24"/>
          <w:szCs w:val="24"/>
        </w:rPr>
        <w:lastRenderedPageBreak/>
        <w:t xml:space="preserve">    </w:t>
      </w:r>
    </w:p>
    <w:tbl>
      <w:tblPr>
        <w:tblW w:w="10774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0774"/>
      </w:tblGrid>
      <w:tr w:rsidR="00A00652" w:rsidRPr="00A00652" w:rsidTr="00A00652">
        <w:trPr>
          <w:trHeight w:val="4961"/>
        </w:trPr>
        <w:tc>
          <w:tcPr>
            <w:tcW w:w="10774" w:type="dxa"/>
            <w:vAlign w:val="center"/>
          </w:tcPr>
          <w:p w:rsidR="003F2E95" w:rsidRPr="003F2E95" w:rsidRDefault="003F2E95" w:rsidP="003F2E95">
            <w:pPr>
              <w:ind w:firstLine="459"/>
              <w:rPr>
                <w:b/>
                <w:color w:val="000000"/>
              </w:rPr>
            </w:pPr>
            <w:r w:rsidRPr="003F2E95">
              <w:rPr>
                <w:b/>
                <w:color w:val="000000"/>
              </w:rPr>
              <w:t>2. Требования по сертификатам</w:t>
            </w:r>
            <w:r>
              <w:rPr>
                <w:b/>
                <w:color w:val="000000"/>
              </w:rPr>
              <w:t>:</w:t>
            </w:r>
          </w:p>
          <w:p w:rsidR="00A00652" w:rsidRPr="00A00652" w:rsidRDefault="003F2E95" w:rsidP="003F2E95">
            <w:pPr>
              <w:ind w:firstLine="459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00652" w:rsidRPr="00A00652">
              <w:rPr>
                <w:color w:val="000000"/>
              </w:rPr>
              <w:t>Продукция должна соответствовать стандартам, техническим условиям,</w:t>
            </w:r>
            <w:r>
              <w:rPr>
                <w:color w:val="000000"/>
              </w:rPr>
              <w:t xml:space="preserve"> техническим политикам или иным </w:t>
            </w:r>
            <w:r w:rsidR="00A00652" w:rsidRPr="00A00652">
              <w:rPr>
                <w:color w:val="000000"/>
              </w:rPr>
              <w:t>регламентирующим документам (сертификаты, заключения, инструкции, гарантийные талоны и т. п.)</w:t>
            </w:r>
          </w:p>
          <w:p w:rsidR="00A00652" w:rsidRPr="00A00652" w:rsidRDefault="00A00652" w:rsidP="003F2E95">
            <w:pPr>
              <w:ind w:firstLine="459"/>
              <w:rPr>
                <w:color w:val="000000"/>
              </w:rPr>
            </w:pPr>
          </w:p>
          <w:tbl>
            <w:tblPr>
              <w:tblW w:w="10504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2663"/>
              <w:gridCol w:w="7371"/>
            </w:tblGrid>
            <w:tr w:rsidR="00A00652" w:rsidRPr="00A00652" w:rsidTr="00A00652">
              <w:tc>
                <w:tcPr>
                  <w:tcW w:w="470" w:type="dxa"/>
                  <w:shd w:val="clear" w:color="auto" w:fill="D9D9D9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  <w:rPr>
                      <w:lang w:bidi="he-IL"/>
                    </w:rPr>
                  </w:pPr>
                  <w:r w:rsidRPr="00A00652">
                    <w:rPr>
                      <w:lang w:bidi="he-IL"/>
                    </w:rPr>
                    <w:t>№</w:t>
                  </w:r>
                </w:p>
              </w:tc>
              <w:tc>
                <w:tcPr>
                  <w:tcW w:w="2663" w:type="dxa"/>
                  <w:shd w:val="clear" w:color="auto" w:fill="D9D9D9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  <w:rPr>
                      <w:lang w:bidi="he-IL"/>
                    </w:rPr>
                  </w:pPr>
                  <w:r w:rsidRPr="00A00652">
                    <w:rPr>
                      <w:lang w:bidi="he-IL"/>
                    </w:rPr>
                    <w:t>Требования</w:t>
                  </w:r>
                </w:p>
              </w:tc>
              <w:tc>
                <w:tcPr>
                  <w:tcW w:w="7371" w:type="dxa"/>
                  <w:shd w:val="clear" w:color="auto" w:fill="D9D9D9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  <w:rPr>
                      <w:lang w:bidi="he-IL"/>
                    </w:rPr>
                  </w:pPr>
                  <w:r w:rsidRPr="00A00652">
                    <w:rPr>
                      <w:lang w:bidi="he-IL"/>
                    </w:rPr>
                    <w:t>Подтверждающие документы</w:t>
                  </w:r>
                </w:p>
              </w:tc>
            </w:tr>
            <w:tr w:rsidR="00A00652" w:rsidRPr="00A00652" w:rsidTr="00A00652">
              <w:trPr>
                <w:trHeight w:val="624"/>
              </w:trPr>
              <w:tc>
                <w:tcPr>
                  <w:tcW w:w="470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  <w:rPr>
                      <w:i/>
                      <w:shd w:val="pct10" w:color="auto" w:fill="auto"/>
                      <w:lang w:bidi="he-IL"/>
                    </w:rPr>
                  </w:pPr>
                  <w:r w:rsidRPr="00A00652">
                    <w:rPr>
                      <w:i/>
                      <w:shd w:val="pct10" w:color="auto" w:fill="auto"/>
                      <w:lang w:bidi="he-IL"/>
                    </w:rPr>
                    <w:t>1</w:t>
                  </w:r>
                </w:p>
                <w:p w:rsidR="00A00652" w:rsidRPr="00A00652" w:rsidRDefault="00A00652" w:rsidP="00A00652">
                  <w:pPr>
                    <w:spacing w:line="240" w:lineRule="auto"/>
                    <w:ind w:firstLine="0"/>
                    <w:rPr>
                      <w:i/>
                      <w:shd w:val="pct10" w:color="auto" w:fill="auto"/>
                      <w:lang w:bidi="he-IL"/>
                    </w:rPr>
                  </w:pPr>
                </w:p>
                <w:p w:rsidR="00A00652" w:rsidRPr="00A00652" w:rsidRDefault="00A00652" w:rsidP="00A00652">
                  <w:pPr>
                    <w:spacing w:line="240" w:lineRule="auto"/>
                    <w:ind w:firstLine="0"/>
                    <w:rPr>
                      <w:i/>
                      <w:shd w:val="pct10" w:color="auto" w:fill="auto"/>
                      <w:lang w:bidi="he-IL"/>
                    </w:rPr>
                  </w:pPr>
                </w:p>
              </w:tc>
              <w:tc>
                <w:tcPr>
                  <w:tcW w:w="2663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</w:pPr>
                  <w:r w:rsidRPr="00A00652">
                    <w:t>Расчет производительн</w:t>
                  </w:r>
                  <w:r w:rsidRPr="00A00652">
                    <w:t>о</w:t>
                  </w:r>
                  <w:r w:rsidRPr="00A00652">
                    <w:t>сти по ОСТ5.9971-85</w:t>
                  </w:r>
                </w:p>
              </w:tc>
              <w:tc>
                <w:tcPr>
                  <w:tcW w:w="7371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</w:pPr>
                  <w:r w:rsidRPr="00A00652">
                    <w:t>Документ в произвольной форме со всеми расчетами, обязательно прил</w:t>
                  </w:r>
                  <w:r w:rsidRPr="00A00652">
                    <w:t>а</w:t>
                  </w:r>
                  <w:r w:rsidRPr="00A00652">
                    <w:t>гать</w:t>
                  </w:r>
                </w:p>
                <w:p w:rsidR="00A00652" w:rsidRPr="00A00652" w:rsidRDefault="00A00652" w:rsidP="00A00652">
                  <w:pPr>
                    <w:spacing w:line="240" w:lineRule="auto"/>
                    <w:ind w:firstLine="0"/>
                  </w:pPr>
                  <w:r w:rsidRPr="00A00652">
                    <w:t xml:space="preserve"> аэродинамические характеристики.</w:t>
                  </w:r>
                </w:p>
              </w:tc>
            </w:tr>
            <w:tr w:rsidR="00A00652" w:rsidRPr="00A00652" w:rsidTr="00A00652">
              <w:trPr>
                <w:trHeight w:val="419"/>
              </w:trPr>
              <w:tc>
                <w:tcPr>
                  <w:tcW w:w="470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  <w:rPr>
                      <w:i/>
                      <w:shd w:val="pct10" w:color="auto" w:fill="auto"/>
                      <w:lang w:bidi="he-IL"/>
                    </w:rPr>
                  </w:pPr>
                  <w:r w:rsidRPr="00A00652">
                    <w:rPr>
                      <w:i/>
                      <w:shd w:val="pct10" w:color="auto" w:fill="auto"/>
                      <w:lang w:bidi="he-IL"/>
                    </w:rPr>
                    <w:t>2</w:t>
                  </w:r>
                </w:p>
                <w:p w:rsidR="00A00652" w:rsidRPr="00A00652" w:rsidRDefault="00A00652" w:rsidP="00A00652">
                  <w:pPr>
                    <w:spacing w:line="240" w:lineRule="auto"/>
                    <w:rPr>
                      <w:i/>
                      <w:shd w:val="pct10" w:color="auto" w:fill="auto"/>
                      <w:lang w:bidi="he-IL"/>
                    </w:rPr>
                  </w:pPr>
                </w:p>
              </w:tc>
              <w:tc>
                <w:tcPr>
                  <w:tcW w:w="2663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</w:pPr>
                  <w:r w:rsidRPr="00A00652">
                    <w:t>К безопасности низк</w:t>
                  </w:r>
                  <w:r w:rsidRPr="00A00652">
                    <w:t>о</w:t>
                  </w:r>
                  <w:r w:rsidRPr="00A00652">
                    <w:t>вольтного оборудования</w:t>
                  </w:r>
                </w:p>
                <w:p w:rsidR="00A00652" w:rsidRPr="00A00652" w:rsidRDefault="00A00652" w:rsidP="00A00652">
                  <w:pPr>
                    <w:spacing w:line="240" w:lineRule="auto"/>
                  </w:pPr>
                </w:p>
              </w:tc>
              <w:tc>
                <w:tcPr>
                  <w:tcW w:w="7371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</w:pPr>
                  <w:r w:rsidRPr="00A00652">
                    <w:t xml:space="preserve">Предоставить сертификат соответствия </w:t>
                  </w:r>
                  <w:proofErr w:type="gramStart"/>
                  <w:r w:rsidRPr="00A00652">
                    <w:t>ТР</w:t>
                  </w:r>
                  <w:proofErr w:type="gramEnd"/>
                  <w:r w:rsidRPr="00A00652">
                    <w:t xml:space="preserve"> ТС 004/2011</w:t>
                  </w:r>
                </w:p>
              </w:tc>
            </w:tr>
            <w:tr w:rsidR="00A00652" w:rsidRPr="00A00652" w:rsidTr="00A00652">
              <w:trPr>
                <w:trHeight w:val="397"/>
              </w:trPr>
              <w:tc>
                <w:tcPr>
                  <w:tcW w:w="470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  <w:rPr>
                      <w:i/>
                      <w:shd w:val="pct10" w:color="auto" w:fill="auto"/>
                      <w:lang w:bidi="he-IL"/>
                    </w:rPr>
                  </w:pPr>
                  <w:r w:rsidRPr="00A00652">
                    <w:rPr>
                      <w:i/>
                      <w:shd w:val="pct10" w:color="auto" w:fill="auto"/>
                      <w:lang w:bidi="he-IL"/>
                    </w:rPr>
                    <w:t>3</w:t>
                  </w:r>
                </w:p>
                <w:p w:rsidR="00A00652" w:rsidRPr="00A00652" w:rsidRDefault="00A00652" w:rsidP="00A00652">
                  <w:pPr>
                    <w:spacing w:line="240" w:lineRule="auto"/>
                    <w:rPr>
                      <w:i/>
                      <w:shd w:val="pct10" w:color="auto" w:fill="auto"/>
                      <w:lang w:bidi="he-IL"/>
                    </w:rPr>
                  </w:pPr>
                </w:p>
              </w:tc>
              <w:tc>
                <w:tcPr>
                  <w:tcW w:w="2663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</w:pPr>
                  <w:r w:rsidRPr="00A00652">
                    <w:t>К безопасности машин и оборудования</w:t>
                  </w:r>
                </w:p>
                <w:p w:rsidR="00A00652" w:rsidRPr="00A00652" w:rsidRDefault="00A00652" w:rsidP="00A00652">
                  <w:pPr>
                    <w:spacing w:line="240" w:lineRule="auto"/>
                  </w:pPr>
                </w:p>
              </w:tc>
              <w:tc>
                <w:tcPr>
                  <w:tcW w:w="7371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</w:pPr>
                  <w:r w:rsidRPr="00A00652">
                    <w:t xml:space="preserve">Предоставить сертификат соответствия </w:t>
                  </w:r>
                  <w:proofErr w:type="gramStart"/>
                  <w:r w:rsidRPr="00A00652">
                    <w:t>ТР</w:t>
                  </w:r>
                  <w:proofErr w:type="gramEnd"/>
                  <w:r w:rsidRPr="00A00652">
                    <w:t xml:space="preserve"> ТС 010/2011</w:t>
                  </w:r>
                </w:p>
              </w:tc>
            </w:tr>
            <w:tr w:rsidR="00A00652" w:rsidRPr="00A00652" w:rsidTr="00A00652">
              <w:trPr>
                <w:trHeight w:val="441"/>
              </w:trPr>
              <w:tc>
                <w:tcPr>
                  <w:tcW w:w="470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  <w:rPr>
                      <w:i/>
                      <w:shd w:val="pct10" w:color="auto" w:fill="auto"/>
                      <w:lang w:bidi="he-IL"/>
                    </w:rPr>
                  </w:pPr>
                  <w:r w:rsidRPr="00A00652">
                    <w:rPr>
                      <w:i/>
                      <w:shd w:val="pct10" w:color="auto" w:fill="auto"/>
                      <w:lang w:bidi="he-IL"/>
                    </w:rPr>
                    <w:t>4</w:t>
                  </w:r>
                </w:p>
                <w:p w:rsidR="00A00652" w:rsidRPr="00A00652" w:rsidRDefault="00A00652" w:rsidP="00A00652">
                  <w:pPr>
                    <w:spacing w:line="240" w:lineRule="auto"/>
                    <w:rPr>
                      <w:i/>
                      <w:shd w:val="pct10" w:color="auto" w:fill="auto"/>
                      <w:lang w:bidi="he-IL"/>
                    </w:rPr>
                  </w:pPr>
                </w:p>
                <w:p w:rsidR="00A00652" w:rsidRPr="00A00652" w:rsidRDefault="00A00652" w:rsidP="00A00652">
                  <w:pPr>
                    <w:spacing w:line="240" w:lineRule="auto"/>
                    <w:rPr>
                      <w:i/>
                      <w:shd w:val="pct10" w:color="auto" w:fill="auto"/>
                      <w:lang w:bidi="he-IL"/>
                    </w:rPr>
                  </w:pPr>
                </w:p>
              </w:tc>
              <w:tc>
                <w:tcPr>
                  <w:tcW w:w="2663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</w:pPr>
                  <w:r w:rsidRPr="00A00652">
                    <w:t>К электромагнитной со</w:t>
                  </w:r>
                  <w:r w:rsidRPr="00A00652">
                    <w:t>в</w:t>
                  </w:r>
                  <w:r w:rsidRPr="00A00652">
                    <w:t>местимости технических средств</w:t>
                  </w:r>
                </w:p>
                <w:p w:rsidR="00A00652" w:rsidRPr="00A00652" w:rsidRDefault="00A00652" w:rsidP="00A00652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7371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  <w:jc w:val="left"/>
                    <w:rPr>
                      <w:i/>
                      <w:shd w:val="pct10" w:color="auto" w:fill="auto"/>
                      <w:lang w:bidi="he-IL"/>
                    </w:rPr>
                  </w:pPr>
                  <w:r w:rsidRPr="00A00652">
                    <w:t xml:space="preserve">Предоставить сертификат соответствия </w:t>
                  </w:r>
                  <w:proofErr w:type="gramStart"/>
                  <w:r w:rsidRPr="00A00652">
                    <w:t>ТР</w:t>
                  </w:r>
                  <w:proofErr w:type="gramEnd"/>
                  <w:r w:rsidRPr="00A00652">
                    <w:t xml:space="preserve"> ТС 020/2011</w:t>
                  </w:r>
                  <w:r w:rsidRPr="00A00652">
                    <w:rPr>
                      <w:i/>
                      <w:shd w:val="pct10" w:color="auto" w:fill="auto"/>
                      <w:lang w:bidi="he-IL"/>
                    </w:rPr>
                    <w:t xml:space="preserve"> </w:t>
                  </w:r>
                </w:p>
              </w:tc>
            </w:tr>
            <w:tr w:rsidR="00A00652" w:rsidRPr="00A00652" w:rsidTr="00A00652">
              <w:trPr>
                <w:trHeight w:val="462"/>
              </w:trPr>
              <w:tc>
                <w:tcPr>
                  <w:tcW w:w="470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  <w:rPr>
                      <w:i/>
                      <w:shd w:val="pct10" w:color="auto" w:fill="auto"/>
                      <w:lang w:bidi="he-IL"/>
                    </w:rPr>
                  </w:pPr>
                  <w:r w:rsidRPr="00A00652">
                    <w:rPr>
                      <w:i/>
                      <w:shd w:val="pct10" w:color="auto" w:fill="auto"/>
                      <w:lang w:bidi="he-IL"/>
                    </w:rPr>
                    <w:t>5</w:t>
                  </w:r>
                </w:p>
                <w:p w:rsidR="00A00652" w:rsidRPr="00A00652" w:rsidRDefault="00A00652" w:rsidP="00A00652">
                  <w:pPr>
                    <w:spacing w:line="240" w:lineRule="auto"/>
                    <w:rPr>
                      <w:i/>
                      <w:shd w:val="pct10" w:color="auto" w:fill="auto"/>
                      <w:lang w:bidi="he-IL"/>
                    </w:rPr>
                  </w:pPr>
                </w:p>
              </w:tc>
              <w:tc>
                <w:tcPr>
                  <w:tcW w:w="2663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</w:pPr>
                  <w:r w:rsidRPr="00A00652">
                    <w:t>Современное качество системы менеджмента организации</w:t>
                  </w:r>
                </w:p>
                <w:p w:rsidR="00A00652" w:rsidRPr="00A00652" w:rsidRDefault="00A00652" w:rsidP="00A00652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7371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</w:pPr>
                  <w:r w:rsidRPr="00A00652">
                    <w:t xml:space="preserve">Предоставить сертификат ГОСТ </w:t>
                  </w:r>
                  <w:proofErr w:type="gramStart"/>
                  <w:r w:rsidRPr="00A00652">
                    <w:t>Р</w:t>
                  </w:r>
                  <w:proofErr w:type="gramEnd"/>
                  <w:r w:rsidRPr="00A00652">
                    <w:t xml:space="preserve"> ИСО 9001-2015 либо 9001-2011</w:t>
                  </w:r>
                </w:p>
              </w:tc>
            </w:tr>
            <w:tr w:rsidR="00A00652" w:rsidRPr="00A00652" w:rsidTr="00A00652">
              <w:trPr>
                <w:trHeight w:val="992"/>
              </w:trPr>
              <w:tc>
                <w:tcPr>
                  <w:tcW w:w="470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  <w:rPr>
                      <w:i/>
                      <w:shd w:val="pct10" w:color="auto" w:fill="auto"/>
                      <w:lang w:bidi="he-IL"/>
                    </w:rPr>
                  </w:pPr>
                  <w:r w:rsidRPr="00A00652">
                    <w:rPr>
                      <w:i/>
                      <w:shd w:val="pct10" w:color="auto" w:fill="auto"/>
                      <w:lang w:bidi="he-IL"/>
                    </w:rPr>
                    <w:t>6</w:t>
                  </w:r>
                </w:p>
                <w:p w:rsidR="00A00652" w:rsidRPr="00A00652" w:rsidRDefault="00A00652" w:rsidP="00A00652">
                  <w:pPr>
                    <w:spacing w:line="240" w:lineRule="auto"/>
                    <w:rPr>
                      <w:i/>
                      <w:shd w:val="pct10" w:color="auto" w:fill="auto"/>
                      <w:lang w:bidi="he-IL"/>
                    </w:rPr>
                  </w:pPr>
                </w:p>
              </w:tc>
              <w:tc>
                <w:tcPr>
                  <w:tcW w:w="2663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</w:pPr>
                  <w:r w:rsidRPr="00A00652">
                    <w:t>Технические условия на изготовление (т.к. прои</w:t>
                  </w:r>
                  <w:r w:rsidRPr="00A00652">
                    <w:t>з</w:t>
                  </w:r>
                  <w:r w:rsidRPr="00A00652">
                    <w:t>водство на территории РФ)</w:t>
                  </w:r>
                </w:p>
              </w:tc>
              <w:tc>
                <w:tcPr>
                  <w:tcW w:w="7371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  <w:jc w:val="left"/>
                  </w:pPr>
                  <w:r w:rsidRPr="00A00652">
                    <w:t xml:space="preserve">Техническое </w:t>
                  </w:r>
                  <w:proofErr w:type="gramStart"/>
                  <w:r w:rsidRPr="00A00652">
                    <w:t>условие</w:t>
                  </w:r>
                  <w:proofErr w:type="gramEnd"/>
                  <w:r w:rsidRPr="00A00652">
                    <w:t xml:space="preserve"> официально зарегистрированное в центре стандарт</w:t>
                  </w:r>
                  <w:r w:rsidRPr="00A00652">
                    <w:t>и</w:t>
                  </w:r>
                  <w:r w:rsidRPr="00A00652">
                    <w:t>зации</w:t>
                  </w:r>
                </w:p>
                <w:p w:rsidR="00A00652" w:rsidRPr="00A00652" w:rsidRDefault="00A00652" w:rsidP="00A00652">
                  <w:pPr>
                    <w:spacing w:line="240" w:lineRule="auto"/>
                    <w:ind w:left="-1242" w:hanging="567"/>
                    <w:jc w:val="left"/>
                  </w:pPr>
                </w:p>
                <w:p w:rsidR="00A00652" w:rsidRPr="00A00652" w:rsidRDefault="00A00652" w:rsidP="00A00652">
                  <w:pPr>
                    <w:spacing w:line="240" w:lineRule="auto"/>
                    <w:ind w:hanging="1809"/>
                    <w:jc w:val="left"/>
                    <w:rPr>
                      <w:i/>
                      <w:shd w:val="pct10" w:color="auto" w:fill="auto"/>
                      <w:lang w:bidi="he-IL"/>
                    </w:rPr>
                  </w:pPr>
                </w:p>
              </w:tc>
            </w:tr>
            <w:tr w:rsidR="00A00652" w:rsidRPr="00A00652" w:rsidTr="00A00652">
              <w:trPr>
                <w:trHeight w:val="459"/>
              </w:trPr>
              <w:tc>
                <w:tcPr>
                  <w:tcW w:w="470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  <w:rPr>
                      <w:i/>
                      <w:shd w:val="pct10" w:color="auto" w:fill="auto"/>
                      <w:lang w:bidi="he-IL"/>
                    </w:rPr>
                  </w:pPr>
                  <w:r w:rsidRPr="00A00652">
                    <w:rPr>
                      <w:i/>
                      <w:shd w:val="pct10" w:color="auto" w:fill="auto"/>
                      <w:lang w:bidi="he-IL"/>
                    </w:rPr>
                    <w:t>7</w:t>
                  </w:r>
                </w:p>
              </w:tc>
              <w:tc>
                <w:tcPr>
                  <w:tcW w:w="2663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</w:pPr>
                  <w:r w:rsidRPr="00A00652">
                    <w:t>Габаритный чертеж</w:t>
                  </w:r>
                </w:p>
              </w:tc>
              <w:tc>
                <w:tcPr>
                  <w:tcW w:w="7371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  <w:jc w:val="left"/>
                  </w:pPr>
                  <w:r w:rsidRPr="00A00652">
                    <w:t>Габаритный чертеж</w:t>
                  </w:r>
                </w:p>
              </w:tc>
            </w:tr>
            <w:tr w:rsidR="00A00652" w:rsidRPr="00A00652" w:rsidTr="00A00652">
              <w:trPr>
                <w:trHeight w:val="459"/>
              </w:trPr>
              <w:tc>
                <w:tcPr>
                  <w:tcW w:w="470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  <w:rPr>
                      <w:i/>
                      <w:shd w:val="pct10" w:color="auto" w:fill="auto"/>
                      <w:lang w:bidi="he-IL"/>
                    </w:rPr>
                  </w:pPr>
                  <w:r w:rsidRPr="00A00652">
                    <w:rPr>
                      <w:i/>
                      <w:shd w:val="pct10" w:color="auto" w:fill="auto"/>
                      <w:lang w:bidi="he-IL"/>
                    </w:rPr>
                    <w:t>8</w:t>
                  </w:r>
                </w:p>
              </w:tc>
              <w:tc>
                <w:tcPr>
                  <w:tcW w:w="2663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</w:pPr>
                  <w:r w:rsidRPr="00A00652">
                    <w:t>Руководство по эксплу</w:t>
                  </w:r>
                  <w:r w:rsidRPr="00A00652">
                    <w:t>а</w:t>
                  </w:r>
                  <w:r w:rsidRPr="00A00652">
                    <w:t>тации</w:t>
                  </w:r>
                </w:p>
              </w:tc>
              <w:tc>
                <w:tcPr>
                  <w:tcW w:w="7371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  <w:jc w:val="left"/>
                  </w:pPr>
                  <w:r w:rsidRPr="00A00652">
                    <w:t>Руководство по эксплуатации с подробным описанием</w:t>
                  </w:r>
                </w:p>
              </w:tc>
            </w:tr>
            <w:tr w:rsidR="00A00652" w:rsidRPr="00A00652" w:rsidTr="00A00652">
              <w:trPr>
                <w:trHeight w:val="459"/>
              </w:trPr>
              <w:tc>
                <w:tcPr>
                  <w:tcW w:w="470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  <w:rPr>
                      <w:i/>
                      <w:shd w:val="pct10" w:color="auto" w:fill="auto"/>
                      <w:lang w:bidi="he-IL"/>
                    </w:rPr>
                  </w:pPr>
                  <w:r w:rsidRPr="00A00652">
                    <w:rPr>
                      <w:i/>
                      <w:shd w:val="pct10" w:color="auto" w:fill="auto"/>
                      <w:lang w:bidi="he-IL"/>
                    </w:rPr>
                    <w:t>9</w:t>
                  </w:r>
                </w:p>
              </w:tc>
              <w:tc>
                <w:tcPr>
                  <w:tcW w:w="2663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</w:pPr>
                  <w:r w:rsidRPr="00A00652">
                    <w:t>Паспорт на оборудование на русском языке</w:t>
                  </w:r>
                </w:p>
              </w:tc>
              <w:tc>
                <w:tcPr>
                  <w:tcW w:w="7371" w:type="dxa"/>
                </w:tcPr>
                <w:p w:rsidR="00A00652" w:rsidRPr="00A00652" w:rsidRDefault="00A00652" w:rsidP="00A00652">
                  <w:pPr>
                    <w:spacing w:line="240" w:lineRule="auto"/>
                    <w:ind w:firstLine="0"/>
                    <w:jc w:val="left"/>
                  </w:pPr>
                  <w:r w:rsidRPr="00A00652">
                    <w:t>Паспорт с техническими характеристиками установленного образца.</w:t>
                  </w:r>
                </w:p>
              </w:tc>
            </w:tr>
          </w:tbl>
          <w:p w:rsidR="00A00652" w:rsidRPr="00A00652" w:rsidRDefault="00A00652" w:rsidP="00A00652">
            <w:pPr>
              <w:spacing w:line="240" w:lineRule="auto"/>
              <w:ind w:firstLine="0"/>
              <w:rPr>
                <w:lang w:bidi="he-IL"/>
              </w:rPr>
            </w:pPr>
          </w:p>
        </w:tc>
      </w:tr>
    </w:tbl>
    <w:p w:rsidR="003F2E95" w:rsidRDefault="003F2E95" w:rsidP="003F2E95">
      <w:pPr>
        <w:pStyle w:val="a5"/>
        <w:tabs>
          <w:tab w:val="left" w:pos="540"/>
        </w:tabs>
        <w:spacing w:before="0" w:after="0"/>
        <w:ind w:left="0" w:right="-283"/>
        <w:jc w:val="both"/>
        <w:rPr>
          <w:b/>
          <w:bCs/>
          <w:sz w:val="24"/>
          <w:szCs w:val="24"/>
        </w:rPr>
      </w:pPr>
    </w:p>
    <w:p w:rsidR="003F2E95" w:rsidRDefault="003F2E95" w:rsidP="003F2E95">
      <w:pPr>
        <w:pStyle w:val="a5"/>
        <w:tabs>
          <w:tab w:val="left" w:pos="540"/>
        </w:tabs>
        <w:spacing w:before="0" w:after="0"/>
        <w:ind w:left="0" w:right="-283"/>
        <w:jc w:val="both"/>
        <w:rPr>
          <w:b/>
          <w:bCs/>
          <w:sz w:val="24"/>
          <w:szCs w:val="24"/>
        </w:rPr>
      </w:pPr>
    </w:p>
    <w:p w:rsidR="00455415" w:rsidRPr="00487F9B" w:rsidRDefault="003F2E95" w:rsidP="003F2E95">
      <w:pPr>
        <w:pStyle w:val="a5"/>
        <w:tabs>
          <w:tab w:val="left" w:pos="540"/>
        </w:tabs>
        <w:spacing w:before="0" w:after="0"/>
        <w:ind w:left="0" w:right="-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 </w:t>
      </w:r>
      <w:r w:rsidR="00455415" w:rsidRPr="00487F9B">
        <w:rPr>
          <w:b/>
          <w:bCs/>
          <w:sz w:val="24"/>
          <w:szCs w:val="24"/>
        </w:rPr>
        <w:t>Требования предоставления коммерческого предложения:</w:t>
      </w:r>
    </w:p>
    <w:p w:rsidR="00EB4589" w:rsidRPr="00487F9B" w:rsidRDefault="00EB4589" w:rsidP="003F2E95">
      <w:pPr>
        <w:pStyle w:val="a5"/>
        <w:tabs>
          <w:tab w:val="left" w:pos="540"/>
        </w:tabs>
        <w:spacing w:before="0" w:after="0"/>
        <w:ind w:left="-851" w:right="-283"/>
        <w:jc w:val="both"/>
        <w:rPr>
          <w:b/>
          <w:bCs/>
          <w:sz w:val="24"/>
          <w:szCs w:val="24"/>
        </w:rPr>
      </w:pPr>
    </w:p>
    <w:p w:rsidR="00E847AF" w:rsidRPr="00487F9B" w:rsidRDefault="00E847AF" w:rsidP="003F2E95">
      <w:pPr>
        <w:pStyle w:val="a5"/>
        <w:tabs>
          <w:tab w:val="left" w:pos="540"/>
        </w:tabs>
        <w:spacing w:before="0" w:after="0"/>
        <w:ind w:left="-851" w:right="-283"/>
        <w:jc w:val="both"/>
        <w:rPr>
          <w:sz w:val="24"/>
          <w:szCs w:val="24"/>
        </w:rPr>
      </w:pPr>
      <w:r w:rsidRPr="00487F9B">
        <w:rPr>
          <w:b/>
          <w:bCs/>
          <w:sz w:val="24"/>
          <w:szCs w:val="24"/>
        </w:rPr>
        <w:t>1.</w:t>
      </w:r>
      <w:r w:rsidRPr="00487F9B">
        <w:rPr>
          <w:sz w:val="24"/>
          <w:szCs w:val="24"/>
        </w:rPr>
        <w:t xml:space="preserve">  </w:t>
      </w:r>
      <w:r w:rsidR="00164B3B" w:rsidRPr="00487F9B">
        <w:rPr>
          <w:sz w:val="24"/>
          <w:szCs w:val="24"/>
        </w:rPr>
        <w:t xml:space="preserve">Цена </w:t>
      </w:r>
      <w:r w:rsidR="00455415" w:rsidRPr="00487F9B">
        <w:rPr>
          <w:sz w:val="24"/>
          <w:szCs w:val="24"/>
        </w:rPr>
        <w:t>оборудования</w:t>
      </w:r>
      <w:r w:rsidR="00164B3B" w:rsidRPr="00487F9B">
        <w:rPr>
          <w:sz w:val="24"/>
          <w:szCs w:val="24"/>
        </w:rPr>
        <w:t xml:space="preserve"> должна включать в себя</w:t>
      </w:r>
      <w:r w:rsidRPr="00487F9B">
        <w:rPr>
          <w:sz w:val="24"/>
          <w:szCs w:val="24"/>
        </w:rPr>
        <w:t>:</w:t>
      </w:r>
    </w:p>
    <w:p w:rsidR="00E847AF" w:rsidRPr="00487F9B" w:rsidRDefault="00E847AF" w:rsidP="003F2E95">
      <w:pPr>
        <w:pStyle w:val="a5"/>
        <w:tabs>
          <w:tab w:val="left" w:pos="540"/>
        </w:tabs>
        <w:spacing w:before="0" w:after="0"/>
        <w:ind w:left="-851" w:right="-283"/>
        <w:jc w:val="both"/>
        <w:rPr>
          <w:sz w:val="24"/>
          <w:szCs w:val="24"/>
        </w:rPr>
      </w:pPr>
      <w:r w:rsidRPr="00487F9B">
        <w:rPr>
          <w:sz w:val="24"/>
          <w:szCs w:val="24"/>
        </w:rPr>
        <w:t xml:space="preserve">- </w:t>
      </w:r>
      <w:r w:rsidR="00164B3B" w:rsidRPr="00487F9B">
        <w:rPr>
          <w:sz w:val="24"/>
          <w:szCs w:val="24"/>
        </w:rPr>
        <w:t>ст</w:t>
      </w:r>
      <w:r w:rsidR="00EB4589" w:rsidRPr="00487F9B">
        <w:rPr>
          <w:sz w:val="24"/>
          <w:szCs w:val="24"/>
        </w:rPr>
        <w:t>оимость товара, тары (упаковки);</w:t>
      </w:r>
    </w:p>
    <w:p w:rsidR="00EB4589" w:rsidRPr="00487F9B" w:rsidRDefault="00EB4589" w:rsidP="003F2E95">
      <w:pPr>
        <w:pStyle w:val="a5"/>
        <w:tabs>
          <w:tab w:val="left" w:pos="540"/>
        </w:tabs>
        <w:spacing w:before="0" w:after="0"/>
        <w:ind w:left="-851" w:right="-283"/>
        <w:jc w:val="both"/>
        <w:rPr>
          <w:sz w:val="24"/>
          <w:szCs w:val="24"/>
        </w:rPr>
      </w:pPr>
      <w:r w:rsidRPr="00487F9B">
        <w:rPr>
          <w:sz w:val="24"/>
          <w:szCs w:val="24"/>
        </w:rPr>
        <w:t>- расходы по сертификации;</w:t>
      </w:r>
    </w:p>
    <w:p w:rsidR="00E847AF" w:rsidRPr="00487F9B" w:rsidRDefault="00E847AF" w:rsidP="003F2E95">
      <w:pPr>
        <w:pStyle w:val="a5"/>
        <w:tabs>
          <w:tab w:val="left" w:pos="540"/>
        </w:tabs>
        <w:spacing w:before="0" w:after="0"/>
        <w:ind w:left="-851" w:right="-283"/>
        <w:jc w:val="both"/>
        <w:rPr>
          <w:sz w:val="24"/>
          <w:szCs w:val="24"/>
        </w:rPr>
      </w:pPr>
      <w:r w:rsidRPr="00487F9B">
        <w:rPr>
          <w:sz w:val="24"/>
          <w:szCs w:val="24"/>
        </w:rPr>
        <w:t>-</w:t>
      </w:r>
      <w:r w:rsidR="00EB4589" w:rsidRPr="00487F9B">
        <w:rPr>
          <w:sz w:val="24"/>
          <w:szCs w:val="24"/>
        </w:rPr>
        <w:t xml:space="preserve"> все налоги и сборы;</w:t>
      </w:r>
    </w:p>
    <w:p w:rsidR="00E847AF" w:rsidRPr="00487F9B" w:rsidRDefault="00AC45D7" w:rsidP="003F2E95">
      <w:pPr>
        <w:pStyle w:val="a5"/>
        <w:tabs>
          <w:tab w:val="left" w:pos="540"/>
        </w:tabs>
        <w:spacing w:before="0" w:after="0"/>
        <w:ind w:left="-851" w:right="-283"/>
        <w:jc w:val="both"/>
        <w:rPr>
          <w:sz w:val="24"/>
          <w:szCs w:val="24"/>
        </w:rPr>
      </w:pPr>
      <w:r w:rsidRPr="00487F9B">
        <w:rPr>
          <w:b/>
          <w:sz w:val="24"/>
          <w:szCs w:val="24"/>
        </w:rPr>
        <w:t>2.</w:t>
      </w:r>
      <w:r w:rsidRPr="00487F9B">
        <w:rPr>
          <w:sz w:val="24"/>
          <w:szCs w:val="24"/>
        </w:rPr>
        <w:t xml:space="preserve"> </w:t>
      </w:r>
      <w:r w:rsidR="00E847AF" w:rsidRPr="00487F9B">
        <w:rPr>
          <w:sz w:val="24"/>
          <w:szCs w:val="24"/>
        </w:rPr>
        <w:t>Денежная единица – рубли.</w:t>
      </w:r>
    </w:p>
    <w:p w:rsidR="00AC45D7" w:rsidRPr="00487F9B" w:rsidRDefault="00AC45D7" w:rsidP="003F2E95">
      <w:pPr>
        <w:pStyle w:val="a5"/>
        <w:tabs>
          <w:tab w:val="left" w:pos="540"/>
        </w:tabs>
        <w:spacing w:before="0" w:after="0"/>
        <w:ind w:left="-851" w:right="-283"/>
        <w:jc w:val="both"/>
        <w:rPr>
          <w:sz w:val="24"/>
          <w:szCs w:val="24"/>
        </w:rPr>
      </w:pPr>
      <w:r w:rsidRPr="00487F9B">
        <w:rPr>
          <w:b/>
          <w:sz w:val="24"/>
          <w:szCs w:val="24"/>
        </w:rPr>
        <w:t>3.</w:t>
      </w:r>
      <w:r w:rsidRPr="00487F9B">
        <w:rPr>
          <w:sz w:val="24"/>
          <w:szCs w:val="24"/>
        </w:rPr>
        <w:t xml:space="preserve"> Стоимость транспортных расходов должна быть отдельно от стоимости продукции.</w:t>
      </w:r>
    </w:p>
    <w:p w:rsidR="009C561E" w:rsidRPr="00487F9B" w:rsidRDefault="00AC45D7" w:rsidP="003F2E95">
      <w:pPr>
        <w:pStyle w:val="a5"/>
        <w:spacing w:before="0" w:after="0"/>
        <w:ind w:left="-851" w:right="-283"/>
        <w:jc w:val="both"/>
        <w:rPr>
          <w:b/>
          <w:sz w:val="24"/>
          <w:szCs w:val="24"/>
        </w:rPr>
      </w:pPr>
      <w:r w:rsidRPr="00487F9B">
        <w:rPr>
          <w:b/>
          <w:sz w:val="24"/>
          <w:szCs w:val="24"/>
        </w:rPr>
        <w:t>4.</w:t>
      </w:r>
      <w:r w:rsidR="00242C5F" w:rsidRPr="00487F9B">
        <w:rPr>
          <w:sz w:val="24"/>
          <w:szCs w:val="24"/>
        </w:rPr>
        <w:t xml:space="preserve"> Коммерческое предложение должно содержать срок </w:t>
      </w:r>
      <w:r w:rsidRPr="00487F9B">
        <w:rPr>
          <w:sz w:val="24"/>
          <w:szCs w:val="24"/>
        </w:rPr>
        <w:t>изготовления</w:t>
      </w:r>
      <w:r w:rsidR="00242C5F" w:rsidRPr="00487F9B">
        <w:rPr>
          <w:sz w:val="24"/>
          <w:szCs w:val="24"/>
        </w:rPr>
        <w:t xml:space="preserve"> оборудования в календарных днях</w:t>
      </w:r>
      <w:r w:rsidR="00D81354" w:rsidRPr="00487F9B">
        <w:rPr>
          <w:sz w:val="24"/>
          <w:szCs w:val="24"/>
        </w:rPr>
        <w:t>.</w:t>
      </w:r>
    </w:p>
    <w:p w:rsidR="000E6732" w:rsidRPr="00487F9B" w:rsidRDefault="00AC45D7" w:rsidP="003F2E95">
      <w:pPr>
        <w:pStyle w:val="a5"/>
        <w:spacing w:before="0" w:after="0"/>
        <w:ind w:left="-851" w:right="-283"/>
        <w:jc w:val="both"/>
        <w:rPr>
          <w:sz w:val="24"/>
          <w:szCs w:val="24"/>
        </w:rPr>
      </w:pPr>
      <w:r w:rsidRPr="00487F9B">
        <w:rPr>
          <w:b/>
          <w:sz w:val="24"/>
          <w:szCs w:val="24"/>
        </w:rPr>
        <w:t>5.</w:t>
      </w:r>
      <w:r w:rsidRPr="00487F9B">
        <w:rPr>
          <w:sz w:val="24"/>
          <w:szCs w:val="24"/>
        </w:rPr>
        <w:t xml:space="preserve"> </w:t>
      </w:r>
      <w:r w:rsidR="00A0124B" w:rsidRPr="00487F9B">
        <w:rPr>
          <w:sz w:val="24"/>
          <w:szCs w:val="24"/>
        </w:rPr>
        <w:t>Срок действия коммерческого предложения должен быть не менее 6 (шест</w:t>
      </w:r>
      <w:r w:rsidRPr="00487F9B">
        <w:rPr>
          <w:sz w:val="24"/>
          <w:szCs w:val="24"/>
        </w:rPr>
        <w:t>и</w:t>
      </w:r>
      <w:r w:rsidR="00A0124B" w:rsidRPr="00487F9B">
        <w:rPr>
          <w:sz w:val="24"/>
          <w:szCs w:val="24"/>
        </w:rPr>
        <w:t>) месяцев с момента публикации на торговой площадке</w:t>
      </w:r>
      <w:r w:rsidR="00EB4589" w:rsidRPr="00487F9B">
        <w:rPr>
          <w:sz w:val="24"/>
          <w:szCs w:val="24"/>
        </w:rPr>
        <w:t>.</w:t>
      </w:r>
    </w:p>
    <w:p w:rsidR="00E847AF" w:rsidRPr="00487F9B" w:rsidRDefault="00AC45D7" w:rsidP="003F2E95">
      <w:pPr>
        <w:pStyle w:val="a5"/>
        <w:spacing w:before="0" w:after="0"/>
        <w:ind w:left="-851" w:right="-283"/>
        <w:jc w:val="both"/>
        <w:rPr>
          <w:sz w:val="24"/>
          <w:szCs w:val="24"/>
        </w:rPr>
      </w:pPr>
      <w:r w:rsidRPr="00487F9B">
        <w:rPr>
          <w:b/>
          <w:bCs/>
          <w:sz w:val="24"/>
          <w:szCs w:val="24"/>
        </w:rPr>
        <w:t>6.</w:t>
      </w:r>
      <w:r w:rsidR="00B630AD" w:rsidRPr="00487F9B">
        <w:rPr>
          <w:b/>
          <w:bCs/>
          <w:sz w:val="24"/>
          <w:szCs w:val="24"/>
        </w:rPr>
        <w:t xml:space="preserve"> </w:t>
      </w:r>
      <w:r w:rsidR="00E847AF" w:rsidRPr="00487F9B">
        <w:rPr>
          <w:sz w:val="24"/>
          <w:szCs w:val="24"/>
        </w:rPr>
        <w:t>Указа</w:t>
      </w:r>
      <w:r w:rsidR="00B630AD" w:rsidRPr="00487F9B">
        <w:rPr>
          <w:sz w:val="24"/>
          <w:szCs w:val="24"/>
        </w:rPr>
        <w:t>т</w:t>
      </w:r>
      <w:r w:rsidR="00E847AF" w:rsidRPr="00487F9B">
        <w:rPr>
          <w:sz w:val="24"/>
          <w:szCs w:val="24"/>
        </w:rPr>
        <w:t>ь</w:t>
      </w:r>
      <w:r w:rsidR="00B630AD" w:rsidRPr="00487F9B">
        <w:rPr>
          <w:sz w:val="24"/>
          <w:szCs w:val="24"/>
        </w:rPr>
        <w:t xml:space="preserve"> срок </w:t>
      </w:r>
      <w:r w:rsidR="00E847AF" w:rsidRPr="00487F9B">
        <w:rPr>
          <w:sz w:val="24"/>
          <w:szCs w:val="24"/>
        </w:rPr>
        <w:t>отгрузки, после согласования договора,</w:t>
      </w:r>
      <w:r w:rsidR="00B630AD" w:rsidRPr="00487F9B">
        <w:rPr>
          <w:sz w:val="24"/>
          <w:szCs w:val="24"/>
        </w:rPr>
        <w:t xml:space="preserve"> до склада Покупателя  по адресу:  г. Большой Ка</w:t>
      </w:r>
      <w:r w:rsidR="00E847AF" w:rsidRPr="00487F9B">
        <w:rPr>
          <w:sz w:val="24"/>
          <w:szCs w:val="24"/>
        </w:rPr>
        <w:t>мень.</w:t>
      </w:r>
    </w:p>
    <w:p w:rsidR="00A0124B" w:rsidRDefault="00A0124B" w:rsidP="003F2E95">
      <w:pPr>
        <w:pStyle w:val="a5"/>
        <w:spacing w:before="0" w:after="0"/>
        <w:ind w:left="-851" w:right="0"/>
        <w:jc w:val="both"/>
        <w:rPr>
          <w:b/>
        </w:rPr>
      </w:pPr>
    </w:p>
    <w:p w:rsidR="00EB4589" w:rsidRDefault="003F2E95" w:rsidP="003F2E95">
      <w:pPr>
        <w:pStyle w:val="a5"/>
        <w:tabs>
          <w:tab w:val="clear" w:pos="1134"/>
          <w:tab w:val="left" w:pos="426"/>
        </w:tabs>
        <w:spacing w:before="0" w:after="0"/>
        <w:ind w:left="-851" w:right="0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A0124B">
        <w:rPr>
          <w:b/>
          <w:bCs/>
          <w:sz w:val="24"/>
          <w:szCs w:val="24"/>
        </w:rPr>
        <w:t>Информация по закупке</w:t>
      </w:r>
      <w:r>
        <w:rPr>
          <w:b/>
          <w:bCs/>
          <w:sz w:val="24"/>
          <w:szCs w:val="24"/>
        </w:rPr>
        <w:t>:</w:t>
      </w:r>
    </w:p>
    <w:p w:rsidR="00487F9B" w:rsidRPr="00487F9B" w:rsidRDefault="00487F9B" w:rsidP="00487F9B">
      <w:pPr>
        <w:pStyle w:val="a5"/>
        <w:tabs>
          <w:tab w:val="clear" w:pos="1134"/>
          <w:tab w:val="left" w:pos="426"/>
        </w:tabs>
        <w:spacing w:before="0" w:after="0"/>
        <w:ind w:left="720" w:right="0"/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669" w:tblpY="27"/>
        <w:tblOverlap w:val="never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0064"/>
      </w:tblGrid>
      <w:tr w:rsidR="00A0124B" w:rsidRPr="0069424D" w:rsidTr="003F2E95">
        <w:tc>
          <w:tcPr>
            <w:tcW w:w="392" w:type="dxa"/>
            <w:shd w:val="clear" w:color="auto" w:fill="D9D9D9"/>
          </w:tcPr>
          <w:p w:rsidR="00A0124B" w:rsidRPr="005A5E21" w:rsidRDefault="00A0124B" w:rsidP="003F2E95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5A5E21">
              <w:rPr>
                <w:sz w:val="24"/>
                <w:szCs w:val="24"/>
              </w:rPr>
              <w:t>№</w:t>
            </w:r>
          </w:p>
        </w:tc>
        <w:tc>
          <w:tcPr>
            <w:tcW w:w="10064" w:type="dxa"/>
            <w:shd w:val="clear" w:color="auto" w:fill="D9D9D9"/>
          </w:tcPr>
          <w:p w:rsidR="00A0124B" w:rsidRPr="005A5E21" w:rsidRDefault="00A0124B" w:rsidP="003F2E95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5A5E21">
              <w:rPr>
                <w:sz w:val="24"/>
                <w:szCs w:val="24"/>
              </w:rPr>
              <w:t>Требования</w:t>
            </w:r>
          </w:p>
        </w:tc>
      </w:tr>
      <w:tr w:rsidR="00A0124B" w:rsidRPr="0069424D" w:rsidTr="003F2E95">
        <w:tc>
          <w:tcPr>
            <w:tcW w:w="392" w:type="dxa"/>
          </w:tcPr>
          <w:p w:rsidR="00A0124B" w:rsidRPr="005A5E21" w:rsidRDefault="00A0124B" w:rsidP="003F2E95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A0124B" w:rsidRPr="003256FE" w:rsidRDefault="00A0124B" w:rsidP="003F2E95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закупки оборудования будет проводиться на торговой площадке «</w:t>
            </w:r>
            <w:r w:rsidR="00697F45">
              <w:rPr>
                <w:sz w:val="24"/>
                <w:szCs w:val="24"/>
              </w:rPr>
              <w:t>Фабрикант</w:t>
            </w:r>
            <w:r>
              <w:rPr>
                <w:sz w:val="24"/>
                <w:szCs w:val="24"/>
              </w:rPr>
              <w:t>»</w:t>
            </w:r>
            <w:r w:rsidR="00EB4589">
              <w:rPr>
                <w:sz w:val="24"/>
                <w:szCs w:val="24"/>
              </w:rPr>
              <w:t>.</w:t>
            </w:r>
          </w:p>
        </w:tc>
      </w:tr>
      <w:tr w:rsidR="00A0124B" w:rsidRPr="0069424D" w:rsidTr="003F2E95">
        <w:tc>
          <w:tcPr>
            <w:tcW w:w="392" w:type="dxa"/>
          </w:tcPr>
          <w:p w:rsidR="00A0124B" w:rsidRPr="005A5E21" w:rsidRDefault="00A0124B" w:rsidP="003F2E95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9F79B7" w:rsidRDefault="00A0124B" w:rsidP="003F2E95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3256FE">
              <w:rPr>
                <w:sz w:val="24"/>
                <w:szCs w:val="24"/>
              </w:rPr>
              <w:t>Порядок и сроки оплаты</w:t>
            </w:r>
            <w:r>
              <w:rPr>
                <w:sz w:val="24"/>
                <w:szCs w:val="24"/>
              </w:rPr>
              <w:t xml:space="preserve"> по форме договора</w:t>
            </w:r>
            <w:r w:rsidRPr="003256FE">
              <w:rPr>
                <w:sz w:val="24"/>
                <w:szCs w:val="24"/>
              </w:rPr>
              <w:t xml:space="preserve">:  </w:t>
            </w:r>
          </w:p>
          <w:p w:rsidR="009F79B7" w:rsidRDefault="009F79B7" w:rsidP="003F2E95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авансовый платеж - </w:t>
            </w:r>
            <w:r w:rsidR="00A006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0% в течение 10 (десяти) рабочих дней </w:t>
            </w:r>
            <w:proofErr w:type="gramStart"/>
            <w:r>
              <w:rPr>
                <w:sz w:val="24"/>
                <w:szCs w:val="24"/>
              </w:rPr>
              <w:t>с даты подписания</w:t>
            </w:r>
            <w:proofErr w:type="gramEnd"/>
            <w:r>
              <w:rPr>
                <w:sz w:val="24"/>
                <w:szCs w:val="24"/>
              </w:rPr>
              <w:t xml:space="preserve"> договора</w:t>
            </w:r>
            <w:r w:rsidR="00EB4589">
              <w:rPr>
                <w:sz w:val="24"/>
                <w:szCs w:val="24"/>
              </w:rPr>
              <w:t>.</w:t>
            </w:r>
          </w:p>
          <w:p w:rsidR="00A00652" w:rsidRDefault="00A00652" w:rsidP="003F2E95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авансовый платеж - 40% производится в течение 10 (десяти) рабочих дней после получения уведомления о готовности продукции к отгрузке </w:t>
            </w:r>
          </w:p>
          <w:p w:rsidR="009F79B7" w:rsidRPr="005A5E21" w:rsidRDefault="009F79B7" w:rsidP="003F2E95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Окончательный расчет –</w:t>
            </w:r>
            <w:r w:rsidR="00697F45">
              <w:rPr>
                <w:sz w:val="24"/>
                <w:szCs w:val="24"/>
              </w:rPr>
              <w:t xml:space="preserve"> </w:t>
            </w:r>
            <w:r w:rsidR="00A00652">
              <w:rPr>
                <w:sz w:val="24"/>
                <w:szCs w:val="24"/>
              </w:rPr>
              <w:t xml:space="preserve"> в течение 10 (десяти) рабочих дней после поставки на склад Покуп</w:t>
            </w:r>
            <w:r w:rsidR="00A00652">
              <w:rPr>
                <w:sz w:val="24"/>
                <w:szCs w:val="24"/>
              </w:rPr>
              <w:t>а</w:t>
            </w:r>
            <w:r w:rsidR="00A00652">
              <w:rPr>
                <w:sz w:val="24"/>
                <w:szCs w:val="24"/>
              </w:rPr>
              <w:t>теля всего объема продукции</w:t>
            </w:r>
          </w:p>
        </w:tc>
      </w:tr>
    </w:tbl>
    <w:p w:rsidR="00C01D09" w:rsidRDefault="00C01D09" w:rsidP="00C01D09">
      <w:pPr>
        <w:ind w:firstLine="0"/>
        <w:rPr>
          <w:sz w:val="20"/>
          <w:szCs w:val="20"/>
        </w:rPr>
      </w:pPr>
    </w:p>
    <w:p w:rsidR="00B07FA6" w:rsidRPr="00B07FA6" w:rsidRDefault="00B07FA6" w:rsidP="00B07FA6">
      <w:pPr>
        <w:rPr>
          <w:vanish/>
        </w:rPr>
      </w:pPr>
    </w:p>
    <w:p w:rsidR="002F49C7" w:rsidRDefault="002F49C7" w:rsidP="00120742">
      <w:pPr>
        <w:pStyle w:val="a5"/>
        <w:spacing w:before="0" w:after="0"/>
        <w:ind w:left="0" w:right="0"/>
        <w:jc w:val="both"/>
        <w:rPr>
          <w:sz w:val="24"/>
          <w:szCs w:val="24"/>
        </w:rPr>
      </w:pPr>
    </w:p>
    <w:p w:rsidR="009716D6" w:rsidRDefault="003F2E95" w:rsidP="00C01D09">
      <w:pPr>
        <w:pStyle w:val="a5"/>
        <w:spacing w:before="0" w:after="0"/>
        <w:ind w:righ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9716D6" w:rsidRPr="0069424D">
        <w:rPr>
          <w:b/>
          <w:bCs/>
          <w:sz w:val="24"/>
          <w:szCs w:val="24"/>
        </w:rPr>
        <w:t>Контактная информация</w:t>
      </w:r>
      <w:r>
        <w:rPr>
          <w:b/>
          <w:bCs/>
          <w:sz w:val="24"/>
          <w:szCs w:val="24"/>
        </w:rPr>
        <w:t>:</w:t>
      </w:r>
    </w:p>
    <w:p w:rsidR="003F2E95" w:rsidRPr="0069424D" w:rsidRDefault="003F2E95" w:rsidP="00C01D09">
      <w:pPr>
        <w:pStyle w:val="a5"/>
        <w:spacing w:before="0" w:after="0"/>
        <w:ind w:right="0"/>
        <w:jc w:val="both"/>
        <w:rPr>
          <w:b/>
          <w:bCs/>
          <w:sz w:val="24"/>
          <w:szCs w:val="24"/>
        </w:rPr>
      </w:pPr>
    </w:p>
    <w:tbl>
      <w:tblPr>
        <w:tblW w:w="5480" w:type="pct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310"/>
        <w:gridCol w:w="7713"/>
      </w:tblGrid>
      <w:tr w:rsidR="009716D6" w:rsidRPr="0069424D" w:rsidTr="003F2E95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9716D6" w:rsidRPr="0069424D" w:rsidRDefault="009716D6" w:rsidP="005322B4">
            <w:pPr>
              <w:pStyle w:val="a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bookmarkStart w:id="3" w:name="_Toc342986378"/>
            <w:bookmarkStart w:id="4" w:name="_Toc342986425"/>
            <w:bookmarkStart w:id="5" w:name="_Toc342986555"/>
            <w:bookmarkStart w:id="6" w:name="_Toc342986602"/>
            <w:bookmarkStart w:id="7" w:name="_Toc342986648"/>
            <w:bookmarkEnd w:id="3"/>
            <w:bookmarkEnd w:id="4"/>
            <w:bookmarkEnd w:id="5"/>
            <w:bookmarkEnd w:id="6"/>
            <w:bookmarkEnd w:id="7"/>
            <w:r w:rsidRPr="0069424D">
              <w:rPr>
                <w:sz w:val="24"/>
                <w:szCs w:val="24"/>
              </w:rPr>
              <w:t xml:space="preserve">Контактная информация </w:t>
            </w:r>
          </w:p>
        </w:tc>
      </w:tr>
      <w:tr w:rsidR="009716D6" w:rsidRPr="0069424D" w:rsidTr="003F2E95">
        <w:tc>
          <w:tcPr>
            <w:tcW w:w="223" w:type="pct"/>
            <w:shd w:val="clear" w:color="auto" w:fill="FFFFFF"/>
          </w:tcPr>
          <w:p w:rsidR="009716D6" w:rsidRPr="0069424D" w:rsidRDefault="009716D6" w:rsidP="005322B4">
            <w:pPr>
              <w:ind w:firstLine="0"/>
              <w:rPr>
                <w:sz w:val="24"/>
                <w:szCs w:val="24"/>
                <w:lang w:eastAsia="en-US"/>
              </w:rPr>
            </w:pPr>
            <w:r w:rsidRPr="0069424D">
              <w:rPr>
                <w:sz w:val="24"/>
                <w:szCs w:val="24"/>
              </w:rPr>
              <w:t>1</w:t>
            </w:r>
          </w:p>
        </w:tc>
        <w:tc>
          <w:tcPr>
            <w:tcW w:w="1101" w:type="pct"/>
            <w:shd w:val="clear" w:color="auto" w:fill="FFFFFF"/>
          </w:tcPr>
          <w:p w:rsidR="009716D6" w:rsidRPr="0069424D" w:rsidRDefault="009716D6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3676" w:type="pct"/>
            <w:shd w:val="clear" w:color="auto" w:fill="FFFFFF"/>
          </w:tcPr>
          <w:p w:rsidR="009716D6" w:rsidRPr="0069424D" w:rsidRDefault="00697F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Ольга Валерьевна</w:t>
            </w:r>
          </w:p>
        </w:tc>
      </w:tr>
      <w:tr w:rsidR="009716D6" w:rsidRPr="004D5ECD" w:rsidTr="003F2E95">
        <w:tc>
          <w:tcPr>
            <w:tcW w:w="223" w:type="pct"/>
            <w:shd w:val="clear" w:color="auto" w:fill="FFFFFF"/>
          </w:tcPr>
          <w:p w:rsidR="009716D6" w:rsidRPr="0069424D" w:rsidRDefault="009716D6" w:rsidP="005322B4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2</w:t>
            </w:r>
          </w:p>
        </w:tc>
        <w:tc>
          <w:tcPr>
            <w:tcW w:w="1101" w:type="pct"/>
            <w:shd w:val="clear" w:color="auto" w:fill="FFFFFF"/>
          </w:tcPr>
          <w:p w:rsidR="009716D6" w:rsidRPr="0069424D" w:rsidRDefault="009716D6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676" w:type="pct"/>
            <w:shd w:val="clear" w:color="auto" w:fill="FFFFFF"/>
          </w:tcPr>
          <w:p w:rsidR="009716D6" w:rsidRPr="00697F45" w:rsidRDefault="009716D6" w:rsidP="00697F45">
            <w:pPr>
              <w:ind w:firstLine="0"/>
              <w:rPr>
                <w:sz w:val="24"/>
                <w:szCs w:val="24"/>
                <w:lang w:val="en-US"/>
              </w:rPr>
            </w:pPr>
            <w:r w:rsidRPr="0069424D">
              <w:rPr>
                <w:sz w:val="24"/>
                <w:szCs w:val="24"/>
                <w:lang w:val="en-US"/>
              </w:rPr>
              <w:t>e</w:t>
            </w:r>
            <w:r w:rsidRPr="0025698A">
              <w:rPr>
                <w:sz w:val="24"/>
                <w:szCs w:val="24"/>
                <w:lang w:val="en-US"/>
              </w:rPr>
              <w:t>-</w:t>
            </w:r>
            <w:r w:rsidRPr="0069424D">
              <w:rPr>
                <w:sz w:val="24"/>
                <w:szCs w:val="24"/>
                <w:lang w:val="en-US"/>
              </w:rPr>
              <w:t>mail</w:t>
            </w:r>
            <w:r w:rsidRPr="0025698A">
              <w:rPr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697F45" w:rsidRPr="007248A4">
                <w:rPr>
                  <w:rStyle w:val="af3"/>
                  <w:sz w:val="24"/>
                  <w:szCs w:val="24"/>
                  <w:lang w:val="en-US"/>
                </w:rPr>
                <w:t>soboleva</w:t>
              </w:r>
              <w:r w:rsidR="00697F45" w:rsidRPr="00697F45">
                <w:rPr>
                  <w:rStyle w:val="af3"/>
                  <w:sz w:val="24"/>
                  <w:szCs w:val="24"/>
                  <w:lang w:val="en-US"/>
                </w:rPr>
                <w:t>_</w:t>
              </w:r>
              <w:r w:rsidR="00697F45" w:rsidRPr="007248A4">
                <w:rPr>
                  <w:rStyle w:val="af3"/>
                  <w:sz w:val="24"/>
                  <w:szCs w:val="24"/>
                  <w:lang w:val="en-US"/>
                </w:rPr>
                <w:t>o</w:t>
              </w:r>
              <w:r w:rsidR="00697F45" w:rsidRPr="00697F45">
                <w:rPr>
                  <w:rStyle w:val="af3"/>
                  <w:sz w:val="24"/>
                  <w:szCs w:val="24"/>
                  <w:lang w:val="en-US"/>
                </w:rPr>
                <w:t>@</w:t>
              </w:r>
              <w:r w:rsidR="00697F45" w:rsidRPr="007248A4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="00697F45" w:rsidRPr="00697F45">
                <w:rPr>
                  <w:rStyle w:val="af3"/>
                  <w:sz w:val="24"/>
                  <w:szCs w:val="24"/>
                  <w:lang w:val="en-US"/>
                </w:rPr>
                <w:t>.</w:t>
              </w:r>
              <w:r w:rsidR="00697F45" w:rsidRPr="007248A4">
                <w:rPr>
                  <w:rStyle w:val="af3"/>
                  <w:sz w:val="24"/>
                  <w:szCs w:val="24"/>
                  <w:lang w:val="en-US"/>
                </w:rPr>
                <w:t>fes</w:t>
              </w:r>
              <w:r w:rsidR="00697F45" w:rsidRPr="00697F45">
                <w:rPr>
                  <w:rStyle w:val="af3"/>
                  <w:sz w:val="24"/>
                  <w:szCs w:val="24"/>
                  <w:lang w:val="en-US"/>
                </w:rPr>
                <w:t>-</w:t>
              </w:r>
              <w:r w:rsidR="00697F45" w:rsidRPr="007248A4">
                <w:rPr>
                  <w:rStyle w:val="af3"/>
                  <w:sz w:val="24"/>
                  <w:szCs w:val="24"/>
                  <w:lang w:val="en-US"/>
                </w:rPr>
                <w:t>zvezda</w:t>
              </w:r>
              <w:r w:rsidR="00697F45" w:rsidRPr="00697F45">
                <w:rPr>
                  <w:rStyle w:val="af3"/>
                  <w:sz w:val="24"/>
                  <w:szCs w:val="24"/>
                  <w:lang w:val="en-US"/>
                </w:rPr>
                <w:t>.</w:t>
              </w:r>
              <w:r w:rsidR="00697F45" w:rsidRPr="007248A4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697F45" w:rsidRPr="00697F45">
              <w:rPr>
                <w:sz w:val="24"/>
                <w:szCs w:val="24"/>
                <w:lang w:val="en-US"/>
              </w:rPr>
              <w:t xml:space="preserve">, </w:t>
            </w:r>
            <w:r w:rsidR="00697F45">
              <w:rPr>
                <w:sz w:val="24"/>
                <w:szCs w:val="24"/>
                <w:lang w:val="en-US"/>
              </w:rPr>
              <w:t>dvzzvezda@dvzz.ru</w:t>
            </w:r>
          </w:p>
        </w:tc>
      </w:tr>
      <w:tr w:rsidR="009716D6" w:rsidRPr="0069424D" w:rsidTr="003F2E95">
        <w:tc>
          <w:tcPr>
            <w:tcW w:w="223" w:type="pct"/>
            <w:shd w:val="clear" w:color="auto" w:fill="FFFFFF"/>
          </w:tcPr>
          <w:p w:rsidR="009716D6" w:rsidRPr="0069424D" w:rsidRDefault="009716D6" w:rsidP="005322B4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3</w:t>
            </w:r>
          </w:p>
        </w:tc>
        <w:tc>
          <w:tcPr>
            <w:tcW w:w="1101" w:type="pct"/>
            <w:shd w:val="clear" w:color="auto" w:fill="FFFFFF"/>
          </w:tcPr>
          <w:p w:rsidR="009716D6" w:rsidRPr="0069424D" w:rsidRDefault="009716D6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Телефон</w:t>
            </w:r>
          </w:p>
        </w:tc>
        <w:tc>
          <w:tcPr>
            <w:tcW w:w="3676" w:type="pct"/>
            <w:shd w:val="clear" w:color="auto" w:fill="FFFFFF"/>
          </w:tcPr>
          <w:p w:rsidR="009716D6" w:rsidRPr="00697F45" w:rsidRDefault="009716D6" w:rsidP="00487F9B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 xml:space="preserve">тел. (42335) </w:t>
            </w:r>
            <w:r w:rsidRPr="00697F45">
              <w:rPr>
                <w:sz w:val="24"/>
                <w:szCs w:val="24"/>
              </w:rPr>
              <w:t>4</w:t>
            </w:r>
            <w:r w:rsidRPr="0069424D">
              <w:rPr>
                <w:sz w:val="24"/>
                <w:szCs w:val="24"/>
              </w:rPr>
              <w:t>-</w:t>
            </w:r>
            <w:r w:rsidRPr="00697F45">
              <w:rPr>
                <w:sz w:val="24"/>
                <w:szCs w:val="24"/>
              </w:rPr>
              <w:t>0</w:t>
            </w:r>
            <w:r w:rsidR="00487F9B" w:rsidRPr="00697F45">
              <w:rPr>
                <w:sz w:val="24"/>
                <w:szCs w:val="24"/>
              </w:rPr>
              <w:t>6</w:t>
            </w:r>
            <w:r w:rsidRPr="0069424D">
              <w:rPr>
                <w:sz w:val="24"/>
                <w:szCs w:val="24"/>
              </w:rPr>
              <w:t>-</w:t>
            </w:r>
            <w:r w:rsidR="00487F9B" w:rsidRPr="00697F45">
              <w:rPr>
                <w:sz w:val="24"/>
                <w:szCs w:val="24"/>
              </w:rPr>
              <w:t>19</w:t>
            </w:r>
          </w:p>
        </w:tc>
      </w:tr>
      <w:tr w:rsidR="009716D6" w:rsidRPr="0069424D" w:rsidTr="003F2E95">
        <w:tc>
          <w:tcPr>
            <w:tcW w:w="223" w:type="pct"/>
            <w:shd w:val="clear" w:color="auto" w:fill="FFFFFF"/>
          </w:tcPr>
          <w:p w:rsidR="009716D6" w:rsidRPr="0069424D" w:rsidRDefault="009716D6" w:rsidP="005322B4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4</w:t>
            </w:r>
          </w:p>
        </w:tc>
        <w:tc>
          <w:tcPr>
            <w:tcW w:w="1101" w:type="pct"/>
            <w:shd w:val="clear" w:color="auto" w:fill="FFFFFF"/>
          </w:tcPr>
          <w:p w:rsidR="009716D6" w:rsidRPr="0069424D" w:rsidRDefault="009716D6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Факс</w:t>
            </w:r>
          </w:p>
        </w:tc>
        <w:tc>
          <w:tcPr>
            <w:tcW w:w="3676" w:type="pct"/>
            <w:shd w:val="clear" w:color="auto" w:fill="FFFFFF"/>
          </w:tcPr>
          <w:p w:rsidR="009716D6" w:rsidRPr="00697F45" w:rsidRDefault="009716D6">
            <w:pPr>
              <w:ind w:firstLine="0"/>
              <w:rPr>
                <w:sz w:val="24"/>
                <w:szCs w:val="24"/>
              </w:rPr>
            </w:pPr>
            <w:r w:rsidRPr="00697F45">
              <w:rPr>
                <w:sz w:val="24"/>
                <w:szCs w:val="24"/>
              </w:rPr>
              <w:t>(42335) 4-05-85</w:t>
            </w:r>
          </w:p>
        </w:tc>
      </w:tr>
      <w:tr w:rsidR="009716D6" w:rsidRPr="0069424D" w:rsidTr="003F2E95">
        <w:trPr>
          <w:trHeight w:val="841"/>
        </w:trPr>
        <w:tc>
          <w:tcPr>
            <w:tcW w:w="223" w:type="pct"/>
            <w:tcBorders>
              <w:bottom w:val="single" w:sz="12" w:space="0" w:color="auto"/>
            </w:tcBorders>
            <w:shd w:val="clear" w:color="auto" w:fill="FFFFFF"/>
          </w:tcPr>
          <w:p w:rsidR="009716D6" w:rsidRPr="0069424D" w:rsidRDefault="009716D6" w:rsidP="005322B4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5</w:t>
            </w:r>
          </w:p>
        </w:tc>
        <w:tc>
          <w:tcPr>
            <w:tcW w:w="1101" w:type="pct"/>
            <w:tcBorders>
              <w:bottom w:val="single" w:sz="12" w:space="0" w:color="auto"/>
            </w:tcBorders>
            <w:shd w:val="clear" w:color="auto" w:fill="FFFFFF"/>
          </w:tcPr>
          <w:p w:rsidR="009716D6" w:rsidRPr="0069424D" w:rsidRDefault="009716D6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Дополнительная контактная инфо</w:t>
            </w:r>
            <w:r w:rsidRPr="0069424D">
              <w:rPr>
                <w:sz w:val="24"/>
                <w:szCs w:val="24"/>
              </w:rPr>
              <w:t>р</w:t>
            </w:r>
            <w:r w:rsidRPr="0069424D">
              <w:rPr>
                <w:sz w:val="24"/>
                <w:szCs w:val="24"/>
              </w:rPr>
              <w:t>мация</w:t>
            </w:r>
          </w:p>
        </w:tc>
        <w:tc>
          <w:tcPr>
            <w:tcW w:w="3676" w:type="pct"/>
            <w:tcBorders>
              <w:bottom w:val="single" w:sz="12" w:space="0" w:color="auto"/>
            </w:tcBorders>
            <w:shd w:val="clear" w:color="auto" w:fill="FFFFFF"/>
          </w:tcPr>
          <w:p w:rsidR="00723240" w:rsidRDefault="00723240" w:rsidP="00723240">
            <w:pPr>
              <w:ind w:firstLine="0"/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</w:pPr>
            <w:r>
              <w:rPr>
                <w:rStyle w:val="a6"/>
                <w:sz w:val="24"/>
                <w:szCs w:val="24"/>
                <w:shd w:val="pct10" w:color="auto" w:fill="auto"/>
              </w:rPr>
              <w:t>Руководитель проекта Бажанов Владимир Владимирович,</w:t>
            </w:r>
          </w:p>
          <w:p w:rsidR="00DC42F7" w:rsidRPr="00DC42F7" w:rsidRDefault="00723240" w:rsidP="00723240">
            <w:pPr>
              <w:ind w:firstLine="0"/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</w:pPr>
            <w:r>
              <w:rPr>
                <w:rStyle w:val="a6"/>
                <w:sz w:val="24"/>
                <w:szCs w:val="24"/>
                <w:shd w:val="pct10" w:color="auto" w:fill="auto"/>
              </w:rPr>
              <w:t xml:space="preserve"> 8 (42335) 5-13-05, </w:t>
            </w:r>
            <w:r>
              <w:rPr>
                <w:rStyle w:val="a6"/>
                <w:sz w:val="24"/>
                <w:szCs w:val="24"/>
                <w:shd w:val="pct10" w:color="auto" w:fill="auto"/>
                <w:lang w:val="en-US"/>
              </w:rPr>
              <w:t xml:space="preserve">5-11-40 </w:t>
            </w:r>
            <w:r>
              <w:rPr>
                <w:rStyle w:val="a6"/>
                <w:sz w:val="24"/>
                <w:szCs w:val="24"/>
                <w:shd w:val="pct10" w:color="auto" w:fill="auto"/>
              </w:rPr>
              <w:t>доб. 73-50</w:t>
            </w:r>
          </w:p>
        </w:tc>
      </w:tr>
    </w:tbl>
    <w:p w:rsidR="009716D6" w:rsidRDefault="009716D6" w:rsidP="0069424D">
      <w:pPr>
        <w:ind w:firstLine="0"/>
        <w:rPr>
          <w:sz w:val="24"/>
          <w:szCs w:val="24"/>
        </w:rPr>
      </w:pPr>
    </w:p>
    <w:p w:rsidR="00003245" w:rsidRDefault="00003245" w:rsidP="0069424D">
      <w:pPr>
        <w:ind w:firstLine="0"/>
        <w:rPr>
          <w:sz w:val="24"/>
          <w:szCs w:val="24"/>
        </w:rPr>
      </w:pPr>
    </w:p>
    <w:p w:rsidR="00812684" w:rsidRDefault="00812684" w:rsidP="00487F9B">
      <w:pPr>
        <w:ind w:firstLine="0"/>
        <w:rPr>
          <w:sz w:val="24"/>
          <w:szCs w:val="24"/>
        </w:rPr>
      </w:pPr>
    </w:p>
    <w:p w:rsidR="00FB7B41" w:rsidRDefault="00F55F67" w:rsidP="00F55F67">
      <w:pPr>
        <w:tabs>
          <w:tab w:val="left" w:pos="6870"/>
        </w:tabs>
        <w:ind w:firstLine="0"/>
        <w:rPr>
          <w:b/>
          <w:bCs/>
          <w:sz w:val="24"/>
          <w:szCs w:val="24"/>
        </w:rPr>
      </w:pPr>
      <w:bookmarkStart w:id="8" w:name="_GoBack"/>
      <w:bookmarkEnd w:id="8"/>
      <w:r>
        <w:rPr>
          <w:sz w:val="24"/>
          <w:szCs w:val="24"/>
        </w:rPr>
        <w:t xml:space="preserve">    </w:t>
      </w:r>
    </w:p>
    <w:sectPr w:rsidR="00FB7B41" w:rsidSect="003F2E95">
      <w:pgSz w:w="11907" w:h="16840" w:code="9"/>
      <w:pgMar w:top="709" w:right="850" w:bottom="1134" w:left="170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35" w:rsidRDefault="00526735" w:rsidP="00120742">
      <w:pPr>
        <w:spacing w:line="240" w:lineRule="auto"/>
      </w:pPr>
      <w:r>
        <w:separator/>
      </w:r>
    </w:p>
  </w:endnote>
  <w:endnote w:type="continuationSeparator" w:id="0">
    <w:p w:rsidR="00526735" w:rsidRDefault="00526735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35" w:rsidRDefault="00526735" w:rsidP="00120742">
      <w:pPr>
        <w:spacing w:line="240" w:lineRule="auto"/>
      </w:pPr>
      <w:r>
        <w:separator/>
      </w:r>
    </w:p>
  </w:footnote>
  <w:footnote w:type="continuationSeparator" w:id="0">
    <w:p w:rsidR="00526735" w:rsidRDefault="00526735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3F49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F3CCB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A37003"/>
    <w:multiLevelType w:val="hybridMultilevel"/>
    <w:tmpl w:val="CE44C2BA"/>
    <w:lvl w:ilvl="0" w:tplc="6282A56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0C766B2"/>
    <w:multiLevelType w:val="singleLevel"/>
    <w:tmpl w:val="F4E80D82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F8D12F5"/>
    <w:multiLevelType w:val="hybridMultilevel"/>
    <w:tmpl w:val="A09A9B08"/>
    <w:lvl w:ilvl="0" w:tplc="E3361E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C05372"/>
    <w:multiLevelType w:val="multilevel"/>
    <w:tmpl w:val="04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04860"/>
    <w:multiLevelType w:val="hybridMultilevel"/>
    <w:tmpl w:val="7848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4"/>
      <w:isLgl/>
      <w:suff w:val="space"/>
      <w:lvlText w:val="%1.%2.%3.%4."/>
      <w:lvlJc w:val="left"/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8">
    <w:nsid w:val="404028B5"/>
    <w:multiLevelType w:val="hybridMultilevel"/>
    <w:tmpl w:val="9560EB76"/>
    <w:lvl w:ilvl="0" w:tplc="7BE21C1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430677F9"/>
    <w:multiLevelType w:val="hybridMultilevel"/>
    <w:tmpl w:val="ABBCE4AC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15D3D"/>
    <w:multiLevelType w:val="hybridMultilevel"/>
    <w:tmpl w:val="95E05E40"/>
    <w:lvl w:ilvl="0" w:tplc="F7B819C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4E9D13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9040B2"/>
    <w:multiLevelType w:val="hybridMultilevel"/>
    <w:tmpl w:val="A740E06C"/>
    <w:lvl w:ilvl="0" w:tplc="E586FD5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D31D4F"/>
    <w:multiLevelType w:val="multilevel"/>
    <w:tmpl w:val="02AC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>
    <w:nsid w:val="5B436CB9"/>
    <w:multiLevelType w:val="hybridMultilevel"/>
    <w:tmpl w:val="A768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157B9"/>
    <w:multiLevelType w:val="hybridMultilevel"/>
    <w:tmpl w:val="2C52A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83865"/>
    <w:multiLevelType w:val="hybridMultilevel"/>
    <w:tmpl w:val="1F2AF4D8"/>
    <w:lvl w:ilvl="0" w:tplc="13A0537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2"/>
  </w:num>
  <w:num w:numId="16">
    <w:abstractNumId w:val="3"/>
  </w:num>
  <w:num w:numId="17">
    <w:abstractNumId w:val="8"/>
  </w:num>
  <w:num w:numId="18">
    <w:abstractNumId w:val="2"/>
  </w:num>
  <w:num w:numId="19">
    <w:abstractNumId w:val="10"/>
  </w:num>
  <w:num w:numId="20">
    <w:abstractNumId w:val="5"/>
  </w:num>
  <w:num w:numId="21">
    <w:abstractNumId w:val="9"/>
  </w:num>
  <w:num w:numId="22">
    <w:abstractNumId w:val="4"/>
  </w:num>
  <w:num w:numId="23">
    <w:abstractNumId w:val="1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E"/>
    <w:rsid w:val="00003245"/>
    <w:rsid w:val="000043A5"/>
    <w:rsid w:val="0000556F"/>
    <w:rsid w:val="00006AFC"/>
    <w:rsid w:val="0000709E"/>
    <w:rsid w:val="000232F4"/>
    <w:rsid w:val="00024A2C"/>
    <w:rsid w:val="00024BA4"/>
    <w:rsid w:val="00025BE9"/>
    <w:rsid w:val="000323DD"/>
    <w:rsid w:val="00036029"/>
    <w:rsid w:val="000360B5"/>
    <w:rsid w:val="000407A6"/>
    <w:rsid w:val="000414CD"/>
    <w:rsid w:val="00050770"/>
    <w:rsid w:val="00056C54"/>
    <w:rsid w:val="00057E22"/>
    <w:rsid w:val="00062FA1"/>
    <w:rsid w:val="00064E5A"/>
    <w:rsid w:val="0007265E"/>
    <w:rsid w:val="0007293F"/>
    <w:rsid w:val="00073035"/>
    <w:rsid w:val="00073552"/>
    <w:rsid w:val="00074415"/>
    <w:rsid w:val="0009129B"/>
    <w:rsid w:val="000921DB"/>
    <w:rsid w:val="000929C5"/>
    <w:rsid w:val="000A2934"/>
    <w:rsid w:val="000A4D9E"/>
    <w:rsid w:val="000B09F4"/>
    <w:rsid w:val="000B2453"/>
    <w:rsid w:val="000B2579"/>
    <w:rsid w:val="000B7792"/>
    <w:rsid w:val="000C7F6F"/>
    <w:rsid w:val="000D1B51"/>
    <w:rsid w:val="000D2CB4"/>
    <w:rsid w:val="000D3FEF"/>
    <w:rsid w:val="000D433F"/>
    <w:rsid w:val="000D48BB"/>
    <w:rsid w:val="000D63CC"/>
    <w:rsid w:val="000E29AD"/>
    <w:rsid w:val="000E395F"/>
    <w:rsid w:val="000E4CCB"/>
    <w:rsid w:val="000E6732"/>
    <w:rsid w:val="00100207"/>
    <w:rsid w:val="00101E1C"/>
    <w:rsid w:val="00103541"/>
    <w:rsid w:val="0010572C"/>
    <w:rsid w:val="001067D1"/>
    <w:rsid w:val="00106EB3"/>
    <w:rsid w:val="00112C7D"/>
    <w:rsid w:val="00116263"/>
    <w:rsid w:val="001167AA"/>
    <w:rsid w:val="00120742"/>
    <w:rsid w:val="0012149D"/>
    <w:rsid w:val="0012606E"/>
    <w:rsid w:val="001277F8"/>
    <w:rsid w:val="00131A82"/>
    <w:rsid w:val="00132063"/>
    <w:rsid w:val="00133EC0"/>
    <w:rsid w:val="0013685F"/>
    <w:rsid w:val="001370C2"/>
    <w:rsid w:val="00137405"/>
    <w:rsid w:val="00141A5B"/>
    <w:rsid w:val="00142F02"/>
    <w:rsid w:val="00147776"/>
    <w:rsid w:val="00152ACF"/>
    <w:rsid w:val="00153E35"/>
    <w:rsid w:val="00154043"/>
    <w:rsid w:val="001552C0"/>
    <w:rsid w:val="00155F32"/>
    <w:rsid w:val="00156D70"/>
    <w:rsid w:val="00160D82"/>
    <w:rsid w:val="001621C7"/>
    <w:rsid w:val="00164B3B"/>
    <w:rsid w:val="001659AE"/>
    <w:rsid w:val="00166907"/>
    <w:rsid w:val="00170493"/>
    <w:rsid w:val="00176F16"/>
    <w:rsid w:val="00182FF2"/>
    <w:rsid w:val="00183A9B"/>
    <w:rsid w:val="001846D6"/>
    <w:rsid w:val="00185273"/>
    <w:rsid w:val="00185751"/>
    <w:rsid w:val="001905AE"/>
    <w:rsid w:val="001A2220"/>
    <w:rsid w:val="001A2257"/>
    <w:rsid w:val="001A4DD9"/>
    <w:rsid w:val="001A6A44"/>
    <w:rsid w:val="001B0909"/>
    <w:rsid w:val="001B1C7D"/>
    <w:rsid w:val="001B61F1"/>
    <w:rsid w:val="001C0E19"/>
    <w:rsid w:val="001C1A82"/>
    <w:rsid w:val="001C31ED"/>
    <w:rsid w:val="001D020F"/>
    <w:rsid w:val="001D4088"/>
    <w:rsid w:val="001D475B"/>
    <w:rsid w:val="001D5FA9"/>
    <w:rsid w:val="001E101B"/>
    <w:rsid w:val="001E295B"/>
    <w:rsid w:val="001F105D"/>
    <w:rsid w:val="001F6DB4"/>
    <w:rsid w:val="002034E8"/>
    <w:rsid w:val="00212CBF"/>
    <w:rsid w:val="00212FC3"/>
    <w:rsid w:val="00213F04"/>
    <w:rsid w:val="00214A63"/>
    <w:rsid w:val="00220E52"/>
    <w:rsid w:val="00224057"/>
    <w:rsid w:val="00225E87"/>
    <w:rsid w:val="002269E9"/>
    <w:rsid w:val="00232A07"/>
    <w:rsid w:val="00235762"/>
    <w:rsid w:val="00242C5F"/>
    <w:rsid w:val="00246F91"/>
    <w:rsid w:val="00250651"/>
    <w:rsid w:val="00251C87"/>
    <w:rsid w:val="00253F9C"/>
    <w:rsid w:val="002555D6"/>
    <w:rsid w:val="00255C7C"/>
    <w:rsid w:val="0025698A"/>
    <w:rsid w:val="002607C2"/>
    <w:rsid w:val="00260D7D"/>
    <w:rsid w:val="00263029"/>
    <w:rsid w:val="00263CF1"/>
    <w:rsid w:val="00263F52"/>
    <w:rsid w:val="00265FAA"/>
    <w:rsid w:val="00273789"/>
    <w:rsid w:val="00274564"/>
    <w:rsid w:val="002766CA"/>
    <w:rsid w:val="00277AA0"/>
    <w:rsid w:val="0028103C"/>
    <w:rsid w:val="00281DF9"/>
    <w:rsid w:val="00282943"/>
    <w:rsid w:val="0028382C"/>
    <w:rsid w:val="0029075F"/>
    <w:rsid w:val="00293151"/>
    <w:rsid w:val="0029324F"/>
    <w:rsid w:val="0029453B"/>
    <w:rsid w:val="0029516E"/>
    <w:rsid w:val="002A028E"/>
    <w:rsid w:val="002A139E"/>
    <w:rsid w:val="002A14D5"/>
    <w:rsid w:val="002A18C5"/>
    <w:rsid w:val="002A241F"/>
    <w:rsid w:val="002A357C"/>
    <w:rsid w:val="002A7C2A"/>
    <w:rsid w:val="002A7D58"/>
    <w:rsid w:val="002B5431"/>
    <w:rsid w:val="002C0311"/>
    <w:rsid w:val="002C21E4"/>
    <w:rsid w:val="002D0EC6"/>
    <w:rsid w:val="002D2F19"/>
    <w:rsid w:val="002D4236"/>
    <w:rsid w:val="002D45A9"/>
    <w:rsid w:val="002D5F91"/>
    <w:rsid w:val="002D6FDC"/>
    <w:rsid w:val="002F0D5C"/>
    <w:rsid w:val="002F378C"/>
    <w:rsid w:val="002F38BA"/>
    <w:rsid w:val="002F49C7"/>
    <w:rsid w:val="002F4AD5"/>
    <w:rsid w:val="002F7A05"/>
    <w:rsid w:val="003000A0"/>
    <w:rsid w:val="003028C5"/>
    <w:rsid w:val="00306A07"/>
    <w:rsid w:val="00312C66"/>
    <w:rsid w:val="00316DEC"/>
    <w:rsid w:val="00326BB6"/>
    <w:rsid w:val="00331DDE"/>
    <w:rsid w:val="00335AF8"/>
    <w:rsid w:val="003407DD"/>
    <w:rsid w:val="00346A97"/>
    <w:rsid w:val="00352903"/>
    <w:rsid w:val="003557A1"/>
    <w:rsid w:val="00355823"/>
    <w:rsid w:val="00356170"/>
    <w:rsid w:val="00356B4B"/>
    <w:rsid w:val="00360E5D"/>
    <w:rsid w:val="00364FC0"/>
    <w:rsid w:val="003651BC"/>
    <w:rsid w:val="00373294"/>
    <w:rsid w:val="00377425"/>
    <w:rsid w:val="00377B9B"/>
    <w:rsid w:val="003808A4"/>
    <w:rsid w:val="0038113D"/>
    <w:rsid w:val="00382DE6"/>
    <w:rsid w:val="0038354A"/>
    <w:rsid w:val="00390D82"/>
    <w:rsid w:val="00392257"/>
    <w:rsid w:val="0039481D"/>
    <w:rsid w:val="00396C38"/>
    <w:rsid w:val="003A3E6B"/>
    <w:rsid w:val="003A6DEB"/>
    <w:rsid w:val="003A7891"/>
    <w:rsid w:val="003B111A"/>
    <w:rsid w:val="003B5E0F"/>
    <w:rsid w:val="003B6F3B"/>
    <w:rsid w:val="003B7359"/>
    <w:rsid w:val="003C30EC"/>
    <w:rsid w:val="003C59D3"/>
    <w:rsid w:val="003C6C29"/>
    <w:rsid w:val="003C7B2C"/>
    <w:rsid w:val="003D0ED7"/>
    <w:rsid w:val="003D26AF"/>
    <w:rsid w:val="003E4633"/>
    <w:rsid w:val="003E46FD"/>
    <w:rsid w:val="003E6024"/>
    <w:rsid w:val="003F2E95"/>
    <w:rsid w:val="00401CB2"/>
    <w:rsid w:val="00406CDE"/>
    <w:rsid w:val="00414004"/>
    <w:rsid w:val="00414700"/>
    <w:rsid w:val="004156F3"/>
    <w:rsid w:val="004169B3"/>
    <w:rsid w:val="0042126A"/>
    <w:rsid w:val="00424608"/>
    <w:rsid w:val="00425EEC"/>
    <w:rsid w:val="00426180"/>
    <w:rsid w:val="00426E26"/>
    <w:rsid w:val="0043419D"/>
    <w:rsid w:val="004356AA"/>
    <w:rsid w:val="00446C14"/>
    <w:rsid w:val="004553AB"/>
    <w:rsid w:val="00455415"/>
    <w:rsid w:val="00456B81"/>
    <w:rsid w:val="00457C2D"/>
    <w:rsid w:val="00463277"/>
    <w:rsid w:val="00463BC0"/>
    <w:rsid w:val="00464D72"/>
    <w:rsid w:val="00470138"/>
    <w:rsid w:val="00473D36"/>
    <w:rsid w:val="00475A05"/>
    <w:rsid w:val="00476C0A"/>
    <w:rsid w:val="00486C77"/>
    <w:rsid w:val="00487F9B"/>
    <w:rsid w:val="00494BDE"/>
    <w:rsid w:val="00496A55"/>
    <w:rsid w:val="00497F13"/>
    <w:rsid w:val="004A3DB5"/>
    <w:rsid w:val="004A54CB"/>
    <w:rsid w:val="004A77BC"/>
    <w:rsid w:val="004B4331"/>
    <w:rsid w:val="004D1441"/>
    <w:rsid w:val="004D4C05"/>
    <w:rsid w:val="004D5ECD"/>
    <w:rsid w:val="004E5E74"/>
    <w:rsid w:val="004F10DE"/>
    <w:rsid w:val="005000CE"/>
    <w:rsid w:val="00500FE8"/>
    <w:rsid w:val="0050445F"/>
    <w:rsid w:val="00504E58"/>
    <w:rsid w:val="005076A8"/>
    <w:rsid w:val="00510C70"/>
    <w:rsid w:val="00514AA8"/>
    <w:rsid w:val="0051530E"/>
    <w:rsid w:val="00517ECF"/>
    <w:rsid w:val="00520B0D"/>
    <w:rsid w:val="005227A4"/>
    <w:rsid w:val="00522F38"/>
    <w:rsid w:val="00522FD4"/>
    <w:rsid w:val="005238E5"/>
    <w:rsid w:val="0052547F"/>
    <w:rsid w:val="00526735"/>
    <w:rsid w:val="00527046"/>
    <w:rsid w:val="00531915"/>
    <w:rsid w:val="005322B4"/>
    <w:rsid w:val="00534ED6"/>
    <w:rsid w:val="00536BB6"/>
    <w:rsid w:val="0054126D"/>
    <w:rsid w:val="00552C2D"/>
    <w:rsid w:val="005545BF"/>
    <w:rsid w:val="00554BEC"/>
    <w:rsid w:val="00556185"/>
    <w:rsid w:val="00561E2A"/>
    <w:rsid w:val="00564CC8"/>
    <w:rsid w:val="00567D33"/>
    <w:rsid w:val="005738C6"/>
    <w:rsid w:val="00575474"/>
    <w:rsid w:val="00584788"/>
    <w:rsid w:val="00586AC4"/>
    <w:rsid w:val="00592FCC"/>
    <w:rsid w:val="00594FFA"/>
    <w:rsid w:val="00597840"/>
    <w:rsid w:val="005A19A9"/>
    <w:rsid w:val="005A3993"/>
    <w:rsid w:val="005A5E21"/>
    <w:rsid w:val="005A6C0E"/>
    <w:rsid w:val="005B06F5"/>
    <w:rsid w:val="005B0736"/>
    <w:rsid w:val="005B0AD2"/>
    <w:rsid w:val="005B19E1"/>
    <w:rsid w:val="005B6CBE"/>
    <w:rsid w:val="005C04F4"/>
    <w:rsid w:val="005C10C8"/>
    <w:rsid w:val="005D125A"/>
    <w:rsid w:val="005D1325"/>
    <w:rsid w:val="005D4E00"/>
    <w:rsid w:val="005E3951"/>
    <w:rsid w:val="005E39CA"/>
    <w:rsid w:val="005E4073"/>
    <w:rsid w:val="005F16C4"/>
    <w:rsid w:val="005F2CA3"/>
    <w:rsid w:val="005F6135"/>
    <w:rsid w:val="005F6333"/>
    <w:rsid w:val="0060208D"/>
    <w:rsid w:val="006042E2"/>
    <w:rsid w:val="0060644E"/>
    <w:rsid w:val="00607944"/>
    <w:rsid w:val="0061134F"/>
    <w:rsid w:val="00621A4C"/>
    <w:rsid w:val="00627442"/>
    <w:rsid w:val="00633F57"/>
    <w:rsid w:val="00636DD0"/>
    <w:rsid w:val="00637D5E"/>
    <w:rsid w:val="006416BC"/>
    <w:rsid w:val="00645DED"/>
    <w:rsid w:val="00645EE6"/>
    <w:rsid w:val="00646C13"/>
    <w:rsid w:val="0065031F"/>
    <w:rsid w:val="00652883"/>
    <w:rsid w:val="006553DE"/>
    <w:rsid w:val="006649A1"/>
    <w:rsid w:val="006672AD"/>
    <w:rsid w:val="00667CF6"/>
    <w:rsid w:val="006706FF"/>
    <w:rsid w:val="0067314B"/>
    <w:rsid w:val="00674906"/>
    <w:rsid w:val="00675AD5"/>
    <w:rsid w:val="00687B29"/>
    <w:rsid w:val="00691920"/>
    <w:rsid w:val="0069259B"/>
    <w:rsid w:val="0069424D"/>
    <w:rsid w:val="00694C2D"/>
    <w:rsid w:val="00696794"/>
    <w:rsid w:val="00696FEF"/>
    <w:rsid w:val="006973D8"/>
    <w:rsid w:val="00697F45"/>
    <w:rsid w:val="006A157F"/>
    <w:rsid w:val="006A4601"/>
    <w:rsid w:val="006A7267"/>
    <w:rsid w:val="006A780F"/>
    <w:rsid w:val="006B0E83"/>
    <w:rsid w:val="006B208F"/>
    <w:rsid w:val="006B526B"/>
    <w:rsid w:val="006B6EE9"/>
    <w:rsid w:val="006B7999"/>
    <w:rsid w:val="006C23FC"/>
    <w:rsid w:val="006C4238"/>
    <w:rsid w:val="006C69F6"/>
    <w:rsid w:val="006D0D01"/>
    <w:rsid w:val="006D16B0"/>
    <w:rsid w:val="006D5168"/>
    <w:rsid w:val="006D61AC"/>
    <w:rsid w:val="006D6C9C"/>
    <w:rsid w:val="006E4406"/>
    <w:rsid w:val="006E755E"/>
    <w:rsid w:val="006F06DB"/>
    <w:rsid w:val="006F3818"/>
    <w:rsid w:val="006F3C53"/>
    <w:rsid w:val="006F4C35"/>
    <w:rsid w:val="006F5EC9"/>
    <w:rsid w:val="006F608C"/>
    <w:rsid w:val="006F6209"/>
    <w:rsid w:val="006F7333"/>
    <w:rsid w:val="006F7EA7"/>
    <w:rsid w:val="0070182C"/>
    <w:rsid w:val="00705E70"/>
    <w:rsid w:val="00721925"/>
    <w:rsid w:val="00721955"/>
    <w:rsid w:val="00723240"/>
    <w:rsid w:val="00723655"/>
    <w:rsid w:val="00734B6C"/>
    <w:rsid w:val="00740DE8"/>
    <w:rsid w:val="0074695C"/>
    <w:rsid w:val="00755338"/>
    <w:rsid w:val="007575F1"/>
    <w:rsid w:val="00761004"/>
    <w:rsid w:val="0076706A"/>
    <w:rsid w:val="00771039"/>
    <w:rsid w:val="00774350"/>
    <w:rsid w:val="00774541"/>
    <w:rsid w:val="00782A59"/>
    <w:rsid w:val="0078338F"/>
    <w:rsid w:val="007863CF"/>
    <w:rsid w:val="007920A4"/>
    <w:rsid w:val="00792AE4"/>
    <w:rsid w:val="00793575"/>
    <w:rsid w:val="0079451F"/>
    <w:rsid w:val="00794A70"/>
    <w:rsid w:val="00796F41"/>
    <w:rsid w:val="007A5CBC"/>
    <w:rsid w:val="007A7220"/>
    <w:rsid w:val="007A7DED"/>
    <w:rsid w:val="007B2F14"/>
    <w:rsid w:val="007B4F65"/>
    <w:rsid w:val="007B6983"/>
    <w:rsid w:val="007B6F00"/>
    <w:rsid w:val="007B780D"/>
    <w:rsid w:val="007D19B1"/>
    <w:rsid w:val="007D31FB"/>
    <w:rsid w:val="007D3316"/>
    <w:rsid w:val="007D65F4"/>
    <w:rsid w:val="007D6650"/>
    <w:rsid w:val="007E18B3"/>
    <w:rsid w:val="007E2973"/>
    <w:rsid w:val="007E368D"/>
    <w:rsid w:val="007E526F"/>
    <w:rsid w:val="007F03D5"/>
    <w:rsid w:val="00800DD6"/>
    <w:rsid w:val="008017C9"/>
    <w:rsid w:val="0080272E"/>
    <w:rsid w:val="0080420D"/>
    <w:rsid w:val="00805736"/>
    <w:rsid w:val="0081177A"/>
    <w:rsid w:val="00812684"/>
    <w:rsid w:val="008134E0"/>
    <w:rsid w:val="008137E2"/>
    <w:rsid w:val="008168C3"/>
    <w:rsid w:val="00816D5D"/>
    <w:rsid w:val="008205F1"/>
    <w:rsid w:val="00822DC2"/>
    <w:rsid w:val="00824411"/>
    <w:rsid w:val="00855C26"/>
    <w:rsid w:val="00856A4F"/>
    <w:rsid w:val="00857CFC"/>
    <w:rsid w:val="00863219"/>
    <w:rsid w:val="008672E2"/>
    <w:rsid w:val="00870CC1"/>
    <w:rsid w:val="0087261B"/>
    <w:rsid w:val="00872670"/>
    <w:rsid w:val="008728A0"/>
    <w:rsid w:val="00872C25"/>
    <w:rsid w:val="00880CEC"/>
    <w:rsid w:val="0088108C"/>
    <w:rsid w:val="0088110F"/>
    <w:rsid w:val="0088388E"/>
    <w:rsid w:val="00883EFE"/>
    <w:rsid w:val="00887B14"/>
    <w:rsid w:val="00890D4D"/>
    <w:rsid w:val="00891AB8"/>
    <w:rsid w:val="00892D2C"/>
    <w:rsid w:val="00894C86"/>
    <w:rsid w:val="008A4B71"/>
    <w:rsid w:val="008A75C9"/>
    <w:rsid w:val="008A7913"/>
    <w:rsid w:val="008B2BFC"/>
    <w:rsid w:val="008B7C7F"/>
    <w:rsid w:val="008C2548"/>
    <w:rsid w:val="008C38A4"/>
    <w:rsid w:val="008C3C30"/>
    <w:rsid w:val="008C4874"/>
    <w:rsid w:val="008C6A17"/>
    <w:rsid w:val="008D49E2"/>
    <w:rsid w:val="008D4FC5"/>
    <w:rsid w:val="008E270D"/>
    <w:rsid w:val="008E3176"/>
    <w:rsid w:val="008F08DE"/>
    <w:rsid w:val="008F3AE6"/>
    <w:rsid w:val="009061E6"/>
    <w:rsid w:val="00907B6F"/>
    <w:rsid w:val="00912D6D"/>
    <w:rsid w:val="009135EA"/>
    <w:rsid w:val="00913630"/>
    <w:rsid w:val="00915473"/>
    <w:rsid w:val="00921939"/>
    <w:rsid w:val="00925DC8"/>
    <w:rsid w:val="0092760E"/>
    <w:rsid w:val="0093095A"/>
    <w:rsid w:val="009358E2"/>
    <w:rsid w:val="00937A78"/>
    <w:rsid w:val="00940E7D"/>
    <w:rsid w:val="00944EE2"/>
    <w:rsid w:val="00954EBC"/>
    <w:rsid w:val="00963282"/>
    <w:rsid w:val="00966415"/>
    <w:rsid w:val="00966FCC"/>
    <w:rsid w:val="009716D6"/>
    <w:rsid w:val="0097534C"/>
    <w:rsid w:val="009779A5"/>
    <w:rsid w:val="009837CD"/>
    <w:rsid w:val="00984855"/>
    <w:rsid w:val="00985321"/>
    <w:rsid w:val="00992C24"/>
    <w:rsid w:val="009B3DD0"/>
    <w:rsid w:val="009C0880"/>
    <w:rsid w:val="009C0EC3"/>
    <w:rsid w:val="009C2BDF"/>
    <w:rsid w:val="009C5143"/>
    <w:rsid w:val="009C561E"/>
    <w:rsid w:val="009C5894"/>
    <w:rsid w:val="009C6C97"/>
    <w:rsid w:val="009C7AF0"/>
    <w:rsid w:val="009D0413"/>
    <w:rsid w:val="009D684E"/>
    <w:rsid w:val="009E1186"/>
    <w:rsid w:val="009E1A05"/>
    <w:rsid w:val="009E6FD3"/>
    <w:rsid w:val="009F0C78"/>
    <w:rsid w:val="009F5041"/>
    <w:rsid w:val="009F52ED"/>
    <w:rsid w:val="009F56AC"/>
    <w:rsid w:val="009F5E92"/>
    <w:rsid w:val="009F79B7"/>
    <w:rsid w:val="009F7BC2"/>
    <w:rsid w:val="00A00395"/>
    <w:rsid w:val="00A00652"/>
    <w:rsid w:val="00A0124B"/>
    <w:rsid w:val="00A027A9"/>
    <w:rsid w:val="00A05424"/>
    <w:rsid w:val="00A072A0"/>
    <w:rsid w:val="00A11844"/>
    <w:rsid w:val="00A14A66"/>
    <w:rsid w:val="00A16155"/>
    <w:rsid w:val="00A20301"/>
    <w:rsid w:val="00A212C3"/>
    <w:rsid w:val="00A21916"/>
    <w:rsid w:val="00A266C4"/>
    <w:rsid w:val="00A2757D"/>
    <w:rsid w:val="00A308E3"/>
    <w:rsid w:val="00A31AB8"/>
    <w:rsid w:val="00A365ED"/>
    <w:rsid w:val="00A369CE"/>
    <w:rsid w:val="00A36E12"/>
    <w:rsid w:val="00A37C54"/>
    <w:rsid w:val="00A40F32"/>
    <w:rsid w:val="00A41129"/>
    <w:rsid w:val="00A416AB"/>
    <w:rsid w:val="00A45D3C"/>
    <w:rsid w:val="00A45DF4"/>
    <w:rsid w:val="00A5240A"/>
    <w:rsid w:val="00A57EEF"/>
    <w:rsid w:val="00A608D8"/>
    <w:rsid w:val="00A62B30"/>
    <w:rsid w:val="00A63374"/>
    <w:rsid w:val="00A633BE"/>
    <w:rsid w:val="00A63E19"/>
    <w:rsid w:val="00A63E5C"/>
    <w:rsid w:val="00A646A6"/>
    <w:rsid w:val="00A7210D"/>
    <w:rsid w:val="00A75050"/>
    <w:rsid w:val="00A77772"/>
    <w:rsid w:val="00A80E5C"/>
    <w:rsid w:val="00A818AC"/>
    <w:rsid w:val="00A844E9"/>
    <w:rsid w:val="00A87A1C"/>
    <w:rsid w:val="00A91C0F"/>
    <w:rsid w:val="00A928CA"/>
    <w:rsid w:val="00A9651A"/>
    <w:rsid w:val="00AA2E0D"/>
    <w:rsid w:val="00AA5B57"/>
    <w:rsid w:val="00AB347B"/>
    <w:rsid w:val="00AB3F81"/>
    <w:rsid w:val="00AB7356"/>
    <w:rsid w:val="00AB7BDB"/>
    <w:rsid w:val="00AC0895"/>
    <w:rsid w:val="00AC0C37"/>
    <w:rsid w:val="00AC0D52"/>
    <w:rsid w:val="00AC2FB4"/>
    <w:rsid w:val="00AC32A1"/>
    <w:rsid w:val="00AC3366"/>
    <w:rsid w:val="00AC45D7"/>
    <w:rsid w:val="00AC543D"/>
    <w:rsid w:val="00AD4F2D"/>
    <w:rsid w:val="00AD7A13"/>
    <w:rsid w:val="00AE0E04"/>
    <w:rsid w:val="00AE2F59"/>
    <w:rsid w:val="00AE442A"/>
    <w:rsid w:val="00AE4EBE"/>
    <w:rsid w:val="00AE5413"/>
    <w:rsid w:val="00AE6EBB"/>
    <w:rsid w:val="00AE7EB5"/>
    <w:rsid w:val="00AF12C2"/>
    <w:rsid w:val="00AF2102"/>
    <w:rsid w:val="00AF3CB7"/>
    <w:rsid w:val="00AF7D57"/>
    <w:rsid w:val="00B0118A"/>
    <w:rsid w:val="00B01EFD"/>
    <w:rsid w:val="00B02F8B"/>
    <w:rsid w:val="00B05F33"/>
    <w:rsid w:val="00B05F8D"/>
    <w:rsid w:val="00B07FA6"/>
    <w:rsid w:val="00B130B2"/>
    <w:rsid w:val="00B17449"/>
    <w:rsid w:val="00B227DD"/>
    <w:rsid w:val="00B26BC9"/>
    <w:rsid w:val="00B40342"/>
    <w:rsid w:val="00B4272E"/>
    <w:rsid w:val="00B430A0"/>
    <w:rsid w:val="00B43A75"/>
    <w:rsid w:val="00B43F91"/>
    <w:rsid w:val="00B46C51"/>
    <w:rsid w:val="00B50E0B"/>
    <w:rsid w:val="00B53055"/>
    <w:rsid w:val="00B537D6"/>
    <w:rsid w:val="00B5704A"/>
    <w:rsid w:val="00B57D40"/>
    <w:rsid w:val="00B6085E"/>
    <w:rsid w:val="00B61CCC"/>
    <w:rsid w:val="00B630AD"/>
    <w:rsid w:val="00B64B64"/>
    <w:rsid w:val="00B651B9"/>
    <w:rsid w:val="00B65218"/>
    <w:rsid w:val="00B6616C"/>
    <w:rsid w:val="00B713EE"/>
    <w:rsid w:val="00B72592"/>
    <w:rsid w:val="00B80B6E"/>
    <w:rsid w:val="00B9078B"/>
    <w:rsid w:val="00BA0C30"/>
    <w:rsid w:val="00BA44C7"/>
    <w:rsid w:val="00BA5BD3"/>
    <w:rsid w:val="00BB0436"/>
    <w:rsid w:val="00BB38A8"/>
    <w:rsid w:val="00BB38D1"/>
    <w:rsid w:val="00BB6C00"/>
    <w:rsid w:val="00BB7F8D"/>
    <w:rsid w:val="00BC1A3F"/>
    <w:rsid w:val="00BC3D41"/>
    <w:rsid w:val="00BC4E3A"/>
    <w:rsid w:val="00BD2BC4"/>
    <w:rsid w:val="00BD38AF"/>
    <w:rsid w:val="00BD4329"/>
    <w:rsid w:val="00BD7895"/>
    <w:rsid w:val="00BE1C48"/>
    <w:rsid w:val="00BE1D8D"/>
    <w:rsid w:val="00BF17F7"/>
    <w:rsid w:val="00BF1853"/>
    <w:rsid w:val="00BF1ADB"/>
    <w:rsid w:val="00BF1D75"/>
    <w:rsid w:val="00BF47AB"/>
    <w:rsid w:val="00BF6E40"/>
    <w:rsid w:val="00C00931"/>
    <w:rsid w:val="00C01D09"/>
    <w:rsid w:val="00C0275C"/>
    <w:rsid w:val="00C11EC6"/>
    <w:rsid w:val="00C12DDE"/>
    <w:rsid w:val="00C1336E"/>
    <w:rsid w:val="00C13D51"/>
    <w:rsid w:val="00C1506B"/>
    <w:rsid w:val="00C16416"/>
    <w:rsid w:val="00C1718A"/>
    <w:rsid w:val="00C17EED"/>
    <w:rsid w:val="00C22424"/>
    <w:rsid w:val="00C228DB"/>
    <w:rsid w:val="00C26E85"/>
    <w:rsid w:val="00C27565"/>
    <w:rsid w:val="00C27CAB"/>
    <w:rsid w:val="00C30134"/>
    <w:rsid w:val="00C333A6"/>
    <w:rsid w:val="00C34272"/>
    <w:rsid w:val="00C368BF"/>
    <w:rsid w:val="00C432B0"/>
    <w:rsid w:val="00C4550E"/>
    <w:rsid w:val="00C5337E"/>
    <w:rsid w:val="00C6198F"/>
    <w:rsid w:val="00C70E70"/>
    <w:rsid w:val="00C722DC"/>
    <w:rsid w:val="00C75449"/>
    <w:rsid w:val="00C81BDF"/>
    <w:rsid w:val="00C822CB"/>
    <w:rsid w:val="00C83380"/>
    <w:rsid w:val="00C87815"/>
    <w:rsid w:val="00C939B8"/>
    <w:rsid w:val="00C975B8"/>
    <w:rsid w:val="00CA1433"/>
    <w:rsid w:val="00CA4223"/>
    <w:rsid w:val="00CA4A99"/>
    <w:rsid w:val="00CA7082"/>
    <w:rsid w:val="00CB46C3"/>
    <w:rsid w:val="00CB5E75"/>
    <w:rsid w:val="00CB69FF"/>
    <w:rsid w:val="00CC084D"/>
    <w:rsid w:val="00CC272C"/>
    <w:rsid w:val="00CC4742"/>
    <w:rsid w:val="00CD4C73"/>
    <w:rsid w:val="00CE013D"/>
    <w:rsid w:val="00CE111B"/>
    <w:rsid w:val="00CE137B"/>
    <w:rsid w:val="00CE147B"/>
    <w:rsid w:val="00CE39E4"/>
    <w:rsid w:val="00CE3F90"/>
    <w:rsid w:val="00CF3AE9"/>
    <w:rsid w:val="00CF5122"/>
    <w:rsid w:val="00D00DAF"/>
    <w:rsid w:val="00D02193"/>
    <w:rsid w:val="00D02E60"/>
    <w:rsid w:val="00D036C8"/>
    <w:rsid w:val="00D0515B"/>
    <w:rsid w:val="00D11934"/>
    <w:rsid w:val="00D12063"/>
    <w:rsid w:val="00D12E32"/>
    <w:rsid w:val="00D14F93"/>
    <w:rsid w:val="00D16B01"/>
    <w:rsid w:val="00D20E23"/>
    <w:rsid w:val="00D23343"/>
    <w:rsid w:val="00D242CD"/>
    <w:rsid w:val="00D30840"/>
    <w:rsid w:val="00D338C4"/>
    <w:rsid w:val="00D33F59"/>
    <w:rsid w:val="00D41BAA"/>
    <w:rsid w:val="00D45742"/>
    <w:rsid w:val="00D46902"/>
    <w:rsid w:val="00D511D2"/>
    <w:rsid w:val="00D513D9"/>
    <w:rsid w:val="00D53062"/>
    <w:rsid w:val="00D53F9F"/>
    <w:rsid w:val="00D540FD"/>
    <w:rsid w:val="00D55B94"/>
    <w:rsid w:val="00D611DE"/>
    <w:rsid w:val="00D64187"/>
    <w:rsid w:val="00D67A23"/>
    <w:rsid w:val="00D70968"/>
    <w:rsid w:val="00D71728"/>
    <w:rsid w:val="00D74CC7"/>
    <w:rsid w:val="00D7525C"/>
    <w:rsid w:val="00D75E5D"/>
    <w:rsid w:val="00D777AC"/>
    <w:rsid w:val="00D80198"/>
    <w:rsid w:val="00D803B0"/>
    <w:rsid w:val="00D80958"/>
    <w:rsid w:val="00D81354"/>
    <w:rsid w:val="00D82750"/>
    <w:rsid w:val="00D83CE4"/>
    <w:rsid w:val="00D9098F"/>
    <w:rsid w:val="00D92648"/>
    <w:rsid w:val="00D9596C"/>
    <w:rsid w:val="00DA733F"/>
    <w:rsid w:val="00DB0573"/>
    <w:rsid w:val="00DB1EFD"/>
    <w:rsid w:val="00DB6FC6"/>
    <w:rsid w:val="00DC0665"/>
    <w:rsid w:val="00DC32A1"/>
    <w:rsid w:val="00DC42F7"/>
    <w:rsid w:val="00DC4422"/>
    <w:rsid w:val="00DC7A60"/>
    <w:rsid w:val="00DD054A"/>
    <w:rsid w:val="00DD23CC"/>
    <w:rsid w:val="00DD3DEF"/>
    <w:rsid w:val="00DD3EB4"/>
    <w:rsid w:val="00DD718D"/>
    <w:rsid w:val="00DD7932"/>
    <w:rsid w:val="00DE09D0"/>
    <w:rsid w:val="00DE0EA5"/>
    <w:rsid w:val="00DE3205"/>
    <w:rsid w:val="00DE4C1A"/>
    <w:rsid w:val="00DF2D6A"/>
    <w:rsid w:val="00DF43C2"/>
    <w:rsid w:val="00DF46DB"/>
    <w:rsid w:val="00E0635E"/>
    <w:rsid w:val="00E115B7"/>
    <w:rsid w:val="00E15F68"/>
    <w:rsid w:val="00E160F0"/>
    <w:rsid w:val="00E169EC"/>
    <w:rsid w:val="00E228B3"/>
    <w:rsid w:val="00E331CB"/>
    <w:rsid w:val="00E45A9B"/>
    <w:rsid w:val="00E472A3"/>
    <w:rsid w:val="00E5377D"/>
    <w:rsid w:val="00E554EE"/>
    <w:rsid w:val="00E573F7"/>
    <w:rsid w:val="00E60F2E"/>
    <w:rsid w:val="00E6400E"/>
    <w:rsid w:val="00E741B9"/>
    <w:rsid w:val="00E7678A"/>
    <w:rsid w:val="00E81FCD"/>
    <w:rsid w:val="00E847AF"/>
    <w:rsid w:val="00E94DD4"/>
    <w:rsid w:val="00E966B0"/>
    <w:rsid w:val="00EA410B"/>
    <w:rsid w:val="00EA6E0F"/>
    <w:rsid w:val="00EA7D49"/>
    <w:rsid w:val="00EB4589"/>
    <w:rsid w:val="00EB67EA"/>
    <w:rsid w:val="00EB6FFA"/>
    <w:rsid w:val="00EB7707"/>
    <w:rsid w:val="00EB7805"/>
    <w:rsid w:val="00EC4998"/>
    <w:rsid w:val="00ED30E2"/>
    <w:rsid w:val="00ED334C"/>
    <w:rsid w:val="00ED3C73"/>
    <w:rsid w:val="00ED4CB0"/>
    <w:rsid w:val="00ED4D0B"/>
    <w:rsid w:val="00ED5A55"/>
    <w:rsid w:val="00ED5EE7"/>
    <w:rsid w:val="00ED7B6F"/>
    <w:rsid w:val="00EE4BD3"/>
    <w:rsid w:val="00EF4E02"/>
    <w:rsid w:val="00EF7538"/>
    <w:rsid w:val="00F015AA"/>
    <w:rsid w:val="00F0229F"/>
    <w:rsid w:val="00F0381A"/>
    <w:rsid w:val="00F039A9"/>
    <w:rsid w:val="00F041EF"/>
    <w:rsid w:val="00F04458"/>
    <w:rsid w:val="00F069F9"/>
    <w:rsid w:val="00F069FE"/>
    <w:rsid w:val="00F13AC4"/>
    <w:rsid w:val="00F15A0B"/>
    <w:rsid w:val="00F212B8"/>
    <w:rsid w:val="00F223A8"/>
    <w:rsid w:val="00F264E1"/>
    <w:rsid w:val="00F336CC"/>
    <w:rsid w:val="00F36B5D"/>
    <w:rsid w:val="00F378C2"/>
    <w:rsid w:val="00F41D83"/>
    <w:rsid w:val="00F42744"/>
    <w:rsid w:val="00F42B6B"/>
    <w:rsid w:val="00F4485C"/>
    <w:rsid w:val="00F46F4B"/>
    <w:rsid w:val="00F507F3"/>
    <w:rsid w:val="00F50A5D"/>
    <w:rsid w:val="00F50EF7"/>
    <w:rsid w:val="00F513F9"/>
    <w:rsid w:val="00F52AEA"/>
    <w:rsid w:val="00F53791"/>
    <w:rsid w:val="00F55F67"/>
    <w:rsid w:val="00F57727"/>
    <w:rsid w:val="00F652E9"/>
    <w:rsid w:val="00F66041"/>
    <w:rsid w:val="00F66D61"/>
    <w:rsid w:val="00F73E5F"/>
    <w:rsid w:val="00F74F9A"/>
    <w:rsid w:val="00F776CE"/>
    <w:rsid w:val="00F80637"/>
    <w:rsid w:val="00F846CE"/>
    <w:rsid w:val="00F85078"/>
    <w:rsid w:val="00F90DD6"/>
    <w:rsid w:val="00FA4883"/>
    <w:rsid w:val="00FA5B98"/>
    <w:rsid w:val="00FB0541"/>
    <w:rsid w:val="00FB20C7"/>
    <w:rsid w:val="00FB4DAE"/>
    <w:rsid w:val="00FB5E18"/>
    <w:rsid w:val="00FB7B41"/>
    <w:rsid w:val="00FC00C8"/>
    <w:rsid w:val="00FC1778"/>
    <w:rsid w:val="00FC5BA6"/>
    <w:rsid w:val="00FC6266"/>
    <w:rsid w:val="00FC6C4A"/>
    <w:rsid w:val="00FE3D43"/>
    <w:rsid w:val="00FF16F3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1CB2"/>
    <w:pPr>
      <w:keepNext/>
      <w:widowControl w:val="0"/>
      <w:numPr>
        <w:numId w:val="12"/>
      </w:numPr>
      <w:tabs>
        <w:tab w:val="clear" w:pos="1134"/>
      </w:tabs>
      <w:kinsoku/>
      <w:overflowPunct/>
      <w:autoSpaceDE/>
      <w:autoSpaceDN/>
      <w:spacing w:before="480" w:after="200" w:line="276" w:lineRule="auto"/>
      <w:ind w:firstLine="0"/>
      <w:jc w:val="left"/>
      <w:outlineLvl w:val="0"/>
    </w:pPr>
    <w:rPr>
      <w:rFonts w:ascii="PartnerCondensed-Normal" w:eastAsia="Calibri" w:hAnsi="PartnerCondensed-Normal" w:cs="PartnerCondensed-Normal"/>
      <w:sz w:val="28"/>
      <w:szCs w:val="28"/>
    </w:rPr>
  </w:style>
  <w:style w:type="paragraph" w:styleId="2">
    <w:name w:val="heading 2"/>
    <w:basedOn w:val="20"/>
    <w:next w:val="a"/>
    <w:link w:val="21"/>
    <w:uiPriority w:val="99"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outlineLvl w:val="1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3">
    <w:name w:val="heading 3"/>
    <w:basedOn w:val="30"/>
    <w:next w:val="a"/>
    <w:link w:val="31"/>
    <w:uiPriority w:val="99"/>
    <w:qFormat/>
    <w:rsid w:val="00401CB2"/>
    <w:pPr>
      <w:keepLines/>
      <w:numPr>
        <w:ilvl w:val="2"/>
        <w:numId w:val="1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 w:firstLine="0"/>
      <w:outlineLvl w:val="2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1CB2"/>
    <w:pPr>
      <w:keepNext/>
      <w:numPr>
        <w:ilvl w:val="3"/>
        <w:numId w:val="12"/>
      </w:numPr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142F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CB2"/>
    <w:rPr>
      <w:rFonts w:ascii="PartnerCondensed-Normal" w:hAnsi="PartnerCondensed-Normal" w:cs="PartnerCondensed-Normal"/>
      <w:sz w:val="28"/>
      <w:szCs w:val="28"/>
    </w:rPr>
  </w:style>
  <w:style w:type="character" w:customStyle="1" w:styleId="21">
    <w:name w:val="Заголовок 2 Знак"/>
    <w:link w:val="2"/>
    <w:uiPriority w:val="99"/>
    <w:semiHidden/>
    <w:locked/>
    <w:rsid w:val="00401CB2"/>
    <w:rPr>
      <w:rFonts w:ascii="PartnerCondensed-Normal" w:hAnsi="PartnerCondensed-Normal" w:cs="PartnerCondensed-Normal"/>
      <w:sz w:val="28"/>
      <w:szCs w:val="28"/>
      <w:lang w:val="x-none" w:eastAsia="ru-RU"/>
    </w:rPr>
  </w:style>
  <w:style w:type="character" w:customStyle="1" w:styleId="31">
    <w:name w:val="Заголовок 3 Знак"/>
    <w:link w:val="3"/>
    <w:uiPriority w:val="99"/>
    <w:locked/>
    <w:rsid w:val="00401CB2"/>
    <w:rPr>
      <w:rFonts w:ascii="PartnerCondensed-Normal" w:hAnsi="PartnerCondensed-Normal" w:cs="PartnerCondensed-Normal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01CB2"/>
    <w:rPr>
      <w:rFonts w:eastAsia="Times New Roman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20742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customStyle="1" w:styleId="a5">
    <w:name w:val="Таблица текст"/>
    <w:basedOn w:val="a"/>
    <w:uiPriority w:val="99"/>
    <w:rsid w:val="00120742"/>
    <w:pPr>
      <w:spacing w:before="40" w:after="40" w:line="240" w:lineRule="auto"/>
      <w:ind w:left="57" w:right="57" w:firstLine="0"/>
      <w:jc w:val="left"/>
    </w:pPr>
  </w:style>
  <w:style w:type="character" w:customStyle="1" w:styleId="a6">
    <w:name w:val="комментарий"/>
    <w:uiPriority w:val="99"/>
    <w:rsid w:val="00120742"/>
    <w:rPr>
      <w:b/>
      <w:bCs/>
      <w:i/>
      <w:iCs/>
      <w:shd w:val="clear" w:color="auto" w:fill="auto"/>
    </w:rPr>
  </w:style>
  <w:style w:type="character" w:styleId="a7">
    <w:name w:val="footnote reference"/>
    <w:uiPriority w:val="99"/>
    <w:semiHidden/>
    <w:rsid w:val="00120742"/>
    <w:rPr>
      <w:sz w:val="20"/>
      <w:szCs w:val="20"/>
      <w:vertAlign w:val="superscript"/>
    </w:rPr>
  </w:style>
  <w:style w:type="table" w:styleId="a8">
    <w:name w:val="Table Grid"/>
    <w:basedOn w:val="a1"/>
    <w:uiPriority w:val="59"/>
    <w:rsid w:val="0012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12074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Блок"/>
    <w:basedOn w:val="a"/>
    <w:link w:val="ac"/>
    <w:uiPriority w:val="99"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bCs/>
      <w:sz w:val="72"/>
      <w:szCs w:val="72"/>
    </w:rPr>
  </w:style>
  <w:style w:type="character" w:customStyle="1" w:styleId="ac">
    <w:name w:val="Блок Знак"/>
    <w:link w:val="ab"/>
    <w:uiPriority w:val="99"/>
    <w:locked/>
    <w:rsid w:val="00120742"/>
    <w:rPr>
      <w:rFonts w:ascii="Arial" w:hAnsi="Arial" w:cs="Arial"/>
      <w:b/>
      <w:bCs/>
      <w:sz w:val="72"/>
      <w:szCs w:val="72"/>
      <w:lang w:val="x-none" w:eastAsia="ru-RU"/>
    </w:rPr>
  </w:style>
  <w:style w:type="paragraph" w:customStyle="1" w:styleId="-">
    <w:name w:val="Введение-заголовок"/>
    <w:basedOn w:val="a"/>
    <w:link w:val="-0"/>
    <w:uiPriority w:val="99"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 w:cs="Arial"/>
      <w:b/>
      <w:bCs/>
      <w:caps/>
      <w:sz w:val="28"/>
      <w:szCs w:val="28"/>
    </w:rPr>
  </w:style>
  <w:style w:type="character" w:customStyle="1" w:styleId="-0">
    <w:name w:val="Введение-заголовок Знак"/>
    <w:link w:val="-"/>
    <w:uiPriority w:val="99"/>
    <w:locked/>
    <w:rsid w:val="00120742"/>
    <w:rPr>
      <w:rFonts w:ascii="Arial" w:hAnsi="Arial" w:cs="Arial"/>
      <w:b/>
      <w:bCs/>
      <w:caps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346A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"/>
    <w:link w:val="23"/>
    <w:uiPriority w:val="99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346A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Абзац списка Знак"/>
    <w:link w:val="af0"/>
    <w:uiPriority w:val="99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B1EFD"/>
    <w:rPr>
      <w:rFonts w:ascii="Tahoma" w:hAnsi="Tahoma" w:cs="Tahoma"/>
      <w:sz w:val="16"/>
      <w:szCs w:val="16"/>
      <w:lang w:val="x-none" w:eastAsia="ru-RU"/>
    </w:rPr>
  </w:style>
  <w:style w:type="paragraph" w:styleId="20">
    <w:name w:val="List Number 2"/>
    <w:basedOn w:val="a"/>
    <w:uiPriority w:val="99"/>
    <w:semiHidden/>
    <w:rsid w:val="00401CB2"/>
    <w:pPr>
      <w:ind w:firstLine="0"/>
    </w:pPr>
  </w:style>
  <w:style w:type="paragraph" w:styleId="30">
    <w:name w:val="List Number 3"/>
    <w:basedOn w:val="a"/>
    <w:uiPriority w:val="99"/>
    <w:semiHidden/>
    <w:rsid w:val="00401CB2"/>
    <w:pPr>
      <w:tabs>
        <w:tab w:val="num" w:pos="360"/>
      </w:tabs>
    </w:pPr>
  </w:style>
  <w:style w:type="character" w:styleId="af3">
    <w:name w:val="Hyperlink"/>
    <w:uiPriority w:val="99"/>
    <w:semiHidden/>
    <w:rsid w:val="00F53791"/>
    <w:rPr>
      <w:color w:val="0000FF"/>
      <w:u w:val="single"/>
    </w:rPr>
  </w:style>
  <w:style w:type="character" w:customStyle="1" w:styleId="50">
    <w:name w:val="Заголовок 5 Знак"/>
    <w:link w:val="5"/>
    <w:rsid w:val="00142F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370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1CB2"/>
    <w:pPr>
      <w:keepNext/>
      <w:widowControl w:val="0"/>
      <w:numPr>
        <w:numId w:val="12"/>
      </w:numPr>
      <w:tabs>
        <w:tab w:val="clear" w:pos="1134"/>
      </w:tabs>
      <w:kinsoku/>
      <w:overflowPunct/>
      <w:autoSpaceDE/>
      <w:autoSpaceDN/>
      <w:spacing w:before="480" w:after="200" w:line="276" w:lineRule="auto"/>
      <w:ind w:firstLine="0"/>
      <w:jc w:val="left"/>
      <w:outlineLvl w:val="0"/>
    </w:pPr>
    <w:rPr>
      <w:rFonts w:ascii="PartnerCondensed-Normal" w:eastAsia="Calibri" w:hAnsi="PartnerCondensed-Normal" w:cs="PartnerCondensed-Normal"/>
      <w:sz w:val="28"/>
      <w:szCs w:val="28"/>
    </w:rPr>
  </w:style>
  <w:style w:type="paragraph" w:styleId="2">
    <w:name w:val="heading 2"/>
    <w:basedOn w:val="20"/>
    <w:next w:val="a"/>
    <w:link w:val="21"/>
    <w:uiPriority w:val="99"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outlineLvl w:val="1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3">
    <w:name w:val="heading 3"/>
    <w:basedOn w:val="30"/>
    <w:next w:val="a"/>
    <w:link w:val="31"/>
    <w:uiPriority w:val="99"/>
    <w:qFormat/>
    <w:rsid w:val="00401CB2"/>
    <w:pPr>
      <w:keepLines/>
      <w:numPr>
        <w:ilvl w:val="2"/>
        <w:numId w:val="1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 w:firstLine="0"/>
      <w:outlineLvl w:val="2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1CB2"/>
    <w:pPr>
      <w:keepNext/>
      <w:numPr>
        <w:ilvl w:val="3"/>
        <w:numId w:val="12"/>
      </w:numPr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142F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CB2"/>
    <w:rPr>
      <w:rFonts w:ascii="PartnerCondensed-Normal" w:hAnsi="PartnerCondensed-Normal" w:cs="PartnerCondensed-Normal"/>
      <w:sz w:val="28"/>
      <w:szCs w:val="28"/>
    </w:rPr>
  </w:style>
  <w:style w:type="character" w:customStyle="1" w:styleId="21">
    <w:name w:val="Заголовок 2 Знак"/>
    <w:link w:val="2"/>
    <w:uiPriority w:val="99"/>
    <w:semiHidden/>
    <w:locked/>
    <w:rsid w:val="00401CB2"/>
    <w:rPr>
      <w:rFonts w:ascii="PartnerCondensed-Normal" w:hAnsi="PartnerCondensed-Normal" w:cs="PartnerCondensed-Normal"/>
      <w:sz w:val="28"/>
      <w:szCs w:val="28"/>
      <w:lang w:val="x-none" w:eastAsia="ru-RU"/>
    </w:rPr>
  </w:style>
  <w:style w:type="character" w:customStyle="1" w:styleId="31">
    <w:name w:val="Заголовок 3 Знак"/>
    <w:link w:val="3"/>
    <w:uiPriority w:val="99"/>
    <w:locked/>
    <w:rsid w:val="00401CB2"/>
    <w:rPr>
      <w:rFonts w:ascii="PartnerCondensed-Normal" w:hAnsi="PartnerCondensed-Normal" w:cs="PartnerCondensed-Normal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01CB2"/>
    <w:rPr>
      <w:rFonts w:eastAsia="Times New Roman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20742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customStyle="1" w:styleId="a5">
    <w:name w:val="Таблица текст"/>
    <w:basedOn w:val="a"/>
    <w:uiPriority w:val="99"/>
    <w:rsid w:val="00120742"/>
    <w:pPr>
      <w:spacing w:before="40" w:after="40" w:line="240" w:lineRule="auto"/>
      <w:ind w:left="57" w:right="57" w:firstLine="0"/>
      <w:jc w:val="left"/>
    </w:pPr>
  </w:style>
  <w:style w:type="character" w:customStyle="1" w:styleId="a6">
    <w:name w:val="комментарий"/>
    <w:uiPriority w:val="99"/>
    <w:rsid w:val="00120742"/>
    <w:rPr>
      <w:b/>
      <w:bCs/>
      <w:i/>
      <w:iCs/>
      <w:shd w:val="clear" w:color="auto" w:fill="auto"/>
    </w:rPr>
  </w:style>
  <w:style w:type="character" w:styleId="a7">
    <w:name w:val="footnote reference"/>
    <w:uiPriority w:val="99"/>
    <w:semiHidden/>
    <w:rsid w:val="00120742"/>
    <w:rPr>
      <w:sz w:val="20"/>
      <w:szCs w:val="20"/>
      <w:vertAlign w:val="superscript"/>
    </w:rPr>
  </w:style>
  <w:style w:type="table" w:styleId="a8">
    <w:name w:val="Table Grid"/>
    <w:basedOn w:val="a1"/>
    <w:uiPriority w:val="59"/>
    <w:rsid w:val="0012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12074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Блок"/>
    <w:basedOn w:val="a"/>
    <w:link w:val="ac"/>
    <w:uiPriority w:val="99"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bCs/>
      <w:sz w:val="72"/>
      <w:szCs w:val="72"/>
    </w:rPr>
  </w:style>
  <w:style w:type="character" w:customStyle="1" w:styleId="ac">
    <w:name w:val="Блок Знак"/>
    <w:link w:val="ab"/>
    <w:uiPriority w:val="99"/>
    <w:locked/>
    <w:rsid w:val="00120742"/>
    <w:rPr>
      <w:rFonts w:ascii="Arial" w:hAnsi="Arial" w:cs="Arial"/>
      <w:b/>
      <w:bCs/>
      <w:sz w:val="72"/>
      <w:szCs w:val="72"/>
      <w:lang w:val="x-none" w:eastAsia="ru-RU"/>
    </w:rPr>
  </w:style>
  <w:style w:type="paragraph" w:customStyle="1" w:styleId="-">
    <w:name w:val="Введение-заголовок"/>
    <w:basedOn w:val="a"/>
    <w:link w:val="-0"/>
    <w:uiPriority w:val="99"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 w:cs="Arial"/>
      <w:b/>
      <w:bCs/>
      <w:caps/>
      <w:sz w:val="28"/>
      <w:szCs w:val="28"/>
    </w:rPr>
  </w:style>
  <w:style w:type="character" w:customStyle="1" w:styleId="-0">
    <w:name w:val="Введение-заголовок Знак"/>
    <w:link w:val="-"/>
    <w:uiPriority w:val="99"/>
    <w:locked/>
    <w:rsid w:val="00120742"/>
    <w:rPr>
      <w:rFonts w:ascii="Arial" w:hAnsi="Arial" w:cs="Arial"/>
      <w:b/>
      <w:bCs/>
      <w:caps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346A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"/>
    <w:link w:val="23"/>
    <w:uiPriority w:val="99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346A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Абзац списка Знак"/>
    <w:link w:val="af0"/>
    <w:uiPriority w:val="99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B1EFD"/>
    <w:rPr>
      <w:rFonts w:ascii="Tahoma" w:hAnsi="Tahoma" w:cs="Tahoma"/>
      <w:sz w:val="16"/>
      <w:szCs w:val="16"/>
      <w:lang w:val="x-none" w:eastAsia="ru-RU"/>
    </w:rPr>
  </w:style>
  <w:style w:type="paragraph" w:styleId="20">
    <w:name w:val="List Number 2"/>
    <w:basedOn w:val="a"/>
    <w:uiPriority w:val="99"/>
    <w:semiHidden/>
    <w:rsid w:val="00401CB2"/>
    <w:pPr>
      <w:ind w:firstLine="0"/>
    </w:pPr>
  </w:style>
  <w:style w:type="paragraph" w:styleId="30">
    <w:name w:val="List Number 3"/>
    <w:basedOn w:val="a"/>
    <w:uiPriority w:val="99"/>
    <w:semiHidden/>
    <w:rsid w:val="00401CB2"/>
    <w:pPr>
      <w:tabs>
        <w:tab w:val="num" w:pos="360"/>
      </w:tabs>
    </w:pPr>
  </w:style>
  <w:style w:type="character" w:styleId="af3">
    <w:name w:val="Hyperlink"/>
    <w:uiPriority w:val="99"/>
    <w:semiHidden/>
    <w:rsid w:val="00F53791"/>
    <w:rPr>
      <w:color w:val="0000FF"/>
      <w:u w:val="single"/>
    </w:rPr>
  </w:style>
  <w:style w:type="character" w:customStyle="1" w:styleId="50">
    <w:name w:val="Заголовок 5 Знак"/>
    <w:link w:val="5"/>
    <w:rsid w:val="00142F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370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boleva_o@mail.fes-zvez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5F85-87A5-45B4-89AB-4059933D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6145</TotalTime>
  <Pages>1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Жукова А.А.</cp:lastModifiedBy>
  <cp:revision>24</cp:revision>
  <cp:lastPrinted>2021-03-19T04:07:00Z</cp:lastPrinted>
  <dcterms:created xsi:type="dcterms:W3CDTF">2021-01-31T22:26:00Z</dcterms:created>
  <dcterms:modified xsi:type="dcterms:W3CDTF">2022-04-01T01:35:00Z</dcterms:modified>
</cp:coreProperties>
</file>