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97" w:rsidRPr="005F1879" w:rsidRDefault="00D10A4B" w:rsidP="00E95328">
      <w:pPr>
        <w:shd w:val="clear" w:color="auto" w:fill="FFFFFF"/>
        <w:spacing w:before="182"/>
        <w:jc w:val="center"/>
        <w:rPr>
          <w:b/>
          <w:bCs/>
          <w:spacing w:val="-9"/>
          <w:sz w:val="22"/>
          <w:szCs w:val="22"/>
        </w:rPr>
      </w:pPr>
      <w:r>
        <w:rPr>
          <w:b/>
          <w:bCs/>
          <w:spacing w:val="-9"/>
          <w:sz w:val="22"/>
          <w:szCs w:val="22"/>
        </w:rPr>
        <w:t xml:space="preserve">ДОГОВОР № </w:t>
      </w:r>
      <w:r w:rsidR="00881DE5">
        <w:rPr>
          <w:b/>
          <w:bCs/>
          <w:spacing w:val="-9"/>
          <w:sz w:val="22"/>
          <w:szCs w:val="22"/>
        </w:rPr>
        <w:t>_____________</w:t>
      </w:r>
    </w:p>
    <w:p w:rsidR="00E22297" w:rsidRDefault="00E22297" w:rsidP="00E22297">
      <w:pPr>
        <w:jc w:val="center"/>
        <w:rPr>
          <w:b/>
        </w:rPr>
      </w:pPr>
      <w:r>
        <w:rPr>
          <w:b/>
        </w:rPr>
        <w:t>на выполнение работ по установлению границ охранных зон</w:t>
      </w:r>
      <w:r w:rsidR="00F83DB3">
        <w:rPr>
          <w:b/>
        </w:rPr>
        <w:t xml:space="preserve"> электросетевых объектов для ООО «Кировские электрические сети»</w:t>
      </w:r>
    </w:p>
    <w:p w:rsidR="00E22297" w:rsidRPr="00AC32DF" w:rsidRDefault="00E22297" w:rsidP="00E22297">
      <w:pPr>
        <w:rPr>
          <w:sz w:val="22"/>
          <w:szCs w:val="22"/>
        </w:rPr>
      </w:pPr>
    </w:p>
    <w:p w:rsidR="00E22297" w:rsidRPr="00AC32DF" w:rsidRDefault="00E22297" w:rsidP="00D10A4B">
      <w:pPr>
        <w:rPr>
          <w:sz w:val="22"/>
          <w:szCs w:val="22"/>
        </w:rPr>
      </w:pPr>
      <w:r w:rsidRPr="00AC32DF">
        <w:rPr>
          <w:sz w:val="22"/>
          <w:szCs w:val="22"/>
        </w:rPr>
        <w:t>г. Киров</w:t>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00AF00A3">
        <w:rPr>
          <w:sz w:val="22"/>
          <w:szCs w:val="22"/>
        </w:rPr>
        <w:t xml:space="preserve">                     </w:t>
      </w:r>
      <w:r w:rsidR="00F520E9" w:rsidRPr="00F83DB3">
        <w:rPr>
          <w:sz w:val="22"/>
          <w:szCs w:val="22"/>
        </w:rPr>
        <w:t xml:space="preserve">             </w:t>
      </w:r>
      <w:r w:rsidR="00AF00A3">
        <w:rPr>
          <w:sz w:val="22"/>
          <w:szCs w:val="22"/>
        </w:rPr>
        <w:t xml:space="preserve">   </w:t>
      </w:r>
      <w:r w:rsidR="00881DE5">
        <w:rPr>
          <w:sz w:val="22"/>
          <w:szCs w:val="22"/>
        </w:rPr>
        <w:t xml:space="preserve">   </w:t>
      </w:r>
      <w:proofErr w:type="gramStart"/>
      <w:r w:rsidR="00881DE5">
        <w:rPr>
          <w:sz w:val="22"/>
          <w:szCs w:val="22"/>
        </w:rPr>
        <w:t xml:space="preserve">   «</w:t>
      </w:r>
      <w:proofErr w:type="gramEnd"/>
      <w:r w:rsidR="00881DE5">
        <w:rPr>
          <w:sz w:val="22"/>
          <w:szCs w:val="22"/>
        </w:rPr>
        <w:t>__»   _______ 2021</w:t>
      </w:r>
      <w:r w:rsidRPr="00AC32DF">
        <w:rPr>
          <w:sz w:val="22"/>
          <w:szCs w:val="22"/>
        </w:rPr>
        <w:t xml:space="preserve"> г.</w:t>
      </w:r>
    </w:p>
    <w:p w:rsidR="00E22297" w:rsidRPr="00AC32DF" w:rsidRDefault="00E22297" w:rsidP="00D10A4B">
      <w:pPr>
        <w:rPr>
          <w:sz w:val="22"/>
          <w:szCs w:val="22"/>
        </w:rPr>
      </w:pPr>
    </w:p>
    <w:p w:rsidR="00E22297" w:rsidRPr="00AC32DF" w:rsidRDefault="00E22297" w:rsidP="00E22297">
      <w:pPr>
        <w:rPr>
          <w:sz w:val="22"/>
          <w:szCs w:val="22"/>
        </w:rPr>
      </w:pPr>
    </w:p>
    <w:p w:rsidR="00E22297" w:rsidRPr="00AC32DF" w:rsidRDefault="00E22297" w:rsidP="00E22297">
      <w:pPr>
        <w:jc w:val="both"/>
        <w:rPr>
          <w:sz w:val="22"/>
          <w:szCs w:val="22"/>
        </w:rPr>
      </w:pPr>
      <w:r w:rsidRPr="00AC32DF">
        <w:rPr>
          <w:sz w:val="22"/>
          <w:szCs w:val="22"/>
        </w:rPr>
        <w:tab/>
      </w:r>
      <w:r w:rsidRPr="00AC32DF">
        <w:rPr>
          <w:b/>
          <w:sz w:val="22"/>
          <w:szCs w:val="22"/>
        </w:rPr>
        <w:t>Общество с ограниченной ответственностью «Кир</w:t>
      </w:r>
      <w:r w:rsidR="00D10A4B">
        <w:rPr>
          <w:b/>
          <w:sz w:val="22"/>
          <w:szCs w:val="22"/>
        </w:rPr>
        <w:t>овские электрические сети» (ООО </w:t>
      </w:r>
      <w:r w:rsidRPr="00AC32DF">
        <w:rPr>
          <w:b/>
          <w:sz w:val="22"/>
          <w:szCs w:val="22"/>
        </w:rPr>
        <w:t>«КИРЭС»)</w:t>
      </w:r>
      <w:r w:rsidRPr="00AC32DF">
        <w:rPr>
          <w:sz w:val="22"/>
          <w:szCs w:val="22"/>
        </w:rPr>
        <w:t>, именуемое в дальнейшем «</w:t>
      </w:r>
      <w:r w:rsidRPr="00AC32DF">
        <w:rPr>
          <w:b/>
          <w:sz w:val="22"/>
          <w:szCs w:val="22"/>
        </w:rPr>
        <w:t>Заказчик</w:t>
      </w:r>
      <w:r w:rsidR="00881DE5">
        <w:rPr>
          <w:sz w:val="22"/>
          <w:szCs w:val="22"/>
        </w:rPr>
        <w:t>», в лице д</w:t>
      </w:r>
      <w:r w:rsidR="00D044C8">
        <w:rPr>
          <w:sz w:val="22"/>
          <w:szCs w:val="22"/>
        </w:rPr>
        <w:t>иректора Ефимова Дмитрия</w:t>
      </w:r>
      <w:r w:rsidRPr="00AC32DF">
        <w:rPr>
          <w:sz w:val="22"/>
          <w:szCs w:val="22"/>
        </w:rPr>
        <w:t xml:space="preserve"> Валерьевича, действующего на основании Устава, с одной стор</w:t>
      </w:r>
      <w:r w:rsidR="00D10A4B">
        <w:rPr>
          <w:sz w:val="22"/>
          <w:szCs w:val="22"/>
        </w:rPr>
        <w:t>оны, и</w:t>
      </w:r>
      <w:r w:rsidR="00881DE5">
        <w:rPr>
          <w:b/>
          <w:sz w:val="24"/>
          <w:szCs w:val="24"/>
        </w:rPr>
        <w:t xml:space="preserve"> ___________________________________</w:t>
      </w:r>
      <w:r w:rsidRPr="00AC32DF">
        <w:rPr>
          <w:sz w:val="22"/>
          <w:szCs w:val="22"/>
        </w:rPr>
        <w:t>, именуемое в дальнейшем «</w:t>
      </w:r>
      <w:r w:rsidRPr="00AC32DF">
        <w:rPr>
          <w:b/>
          <w:sz w:val="22"/>
          <w:szCs w:val="22"/>
        </w:rPr>
        <w:t>Подрядчик</w:t>
      </w:r>
      <w:r w:rsidRPr="00AC32DF">
        <w:rPr>
          <w:sz w:val="22"/>
          <w:szCs w:val="22"/>
        </w:rPr>
        <w:t>»</w:t>
      </w:r>
      <w:r w:rsidR="00881DE5">
        <w:rPr>
          <w:sz w:val="22"/>
          <w:szCs w:val="22"/>
        </w:rPr>
        <w:t>, в лице __________________________</w:t>
      </w:r>
      <w:r w:rsidRPr="00AC32DF">
        <w:rPr>
          <w:sz w:val="22"/>
          <w:szCs w:val="22"/>
        </w:rPr>
        <w:t>, действующего</w:t>
      </w:r>
      <w:r w:rsidR="00881DE5">
        <w:rPr>
          <w:sz w:val="22"/>
          <w:szCs w:val="22"/>
        </w:rPr>
        <w:t xml:space="preserve"> на основании ________________</w:t>
      </w:r>
      <w:r w:rsidRPr="00AC32DF">
        <w:rPr>
          <w:sz w:val="22"/>
          <w:szCs w:val="22"/>
        </w:rPr>
        <w:t>, с другой стороны, совместно именуемые «Стороны», заключили настоящий Договор о нижеследующем:</w:t>
      </w:r>
    </w:p>
    <w:p w:rsidR="00E22297" w:rsidRPr="00AC32DF" w:rsidRDefault="00E22297" w:rsidP="00E22297">
      <w:pPr>
        <w:jc w:val="both"/>
        <w:rPr>
          <w:sz w:val="22"/>
          <w:szCs w:val="22"/>
        </w:rPr>
      </w:pPr>
    </w:p>
    <w:p w:rsidR="00E22297" w:rsidRPr="00AC32DF" w:rsidRDefault="00E22297" w:rsidP="00E22297">
      <w:pPr>
        <w:pStyle w:val="a6"/>
        <w:numPr>
          <w:ilvl w:val="0"/>
          <w:numId w:val="3"/>
        </w:numPr>
        <w:contextualSpacing/>
        <w:jc w:val="center"/>
        <w:rPr>
          <w:b/>
          <w:sz w:val="22"/>
          <w:szCs w:val="22"/>
        </w:rPr>
      </w:pPr>
      <w:r w:rsidRPr="00AC32DF">
        <w:rPr>
          <w:b/>
          <w:sz w:val="22"/>
          <w:szCs w:val="22"/>
        </w:rPr>
        <w:t>ПРЕДМЕТ ДОГОВОРА</w:t>
      </w:r>
    </w:p>
    <w:p w:rsidR="00E22297" w:rsidRPr="00AC32DF" w:rsidRDefault="00E22297" w:rsidP="00E22297">
      <w:pPr>
        <w:pStyle w:val="a6"/>
        <w:rPr>
          <w:b/>
          <w:sz w:val="22"/>
          <w:szCs w:val="22"/>
        </w:rPr>
      </w:pPr>
    </w:p>
    <w:p w:rsidR="00E22297" w:rsidRPr="00200368" w:rsidRDefault="00E22297" w:rsidP="00E22297">
      <w:pPr>
        <w:jc w:val="both"/>
        <w:rPr>
          <w:sz w:val="22"/>
          <w:szCs w:val="22"/>
        </w:rPr>
      </w:pPr>
      <w:r w:rsidRPr="00AC32DF">
        <w:rPr>
          <w:sz w:val="22"/>
          <w:szCs w:val="22"/>
        </w:rPr>
        <w:t>1.1. Подрядчик обязуется выполнить работы по установлению и описанию границ охранных зон, принадлежащих Заказчику в срок, установленный в п. 5.1</w:t>
      </w:r>
      <w:proofErr w:type="gramStart"/>
      <w:r w:rsidRPr="00AC32DF">
        <w:rPr>
          <w:sz w:val="22"/>
          <w:szCs w:val="22"/>
        </w:rPr>
        <w:t>. настоящего</w:t>
      </w:r>
      <w:proofErr w:type="gramEnd"/>
      <w:r w:rsidRPr="00AC32DF">
        <w:rPr>
          <w:sz w:val="22"/>
          <w:szCs w:val="22"/>
        </w:rPr>
        <w:t xml:space="preserve"> Договора, а Заказчик обязуется принять и оплатить </w:t>
      </w:r>
      <w:r w:rsidRPr="00391400">
        <w:rPr>
          <w:sz w:val="22"/>
          <w:szCs w:val="22"/>
        </w:rPr>
        <w:t xml:space="preserve">результат выполненных работ в порядке и сроки, установленные в  п. 2.2. настоящего </w:t>
      </w:r>
      <w:r w:rsidRPr="00200368">
        <w:rPr>
          <w:sz w:val="22"/>
          <w:szCs w:val="22"/>
        </w:rPr>
        <w:t>Договора.</w:t>
      </w:r>
    </w:p>
    <w:p w:rsidR="00E22297" w:rsidRPr="00200368" w:rsidRDefault="00E22297" w:rsidP="00E22297">
      <w:pPr>
        <w:jc w:val="both"/>
        <w:rPr>
          <w:sz w:val="22"/>
          <w:szCs w:val="22"/>
        </w:rPr>
      </w:pPr>
      <w:r w:rsidRPr="00200368">
        <w:rPr>
          <w:sz w:val="22"/>
          <w:szCs w:val="22"/>
        </w:rPr>
        <w:t>1.2. Охранные зоны устанавливаются для объектов, эксплуатируемых ООО «КИРЭС» на праве со</w:t>
      </w:r>
      <w:r w:rsidR="00391400" w:rsidRPr="00200368">
        <w:rPr>
          <w:sz w:val="22"/>
          <w:szCs w:val="22"/>
        </w:rPr>
        <w:t>бственности и аренды: воздушные и</w:t>
      </w:r>
      <w:r w:rsidRPr="00200368">
        <w:rPr>
          <w:sz w:val="22"/>
          <w:szCs w:val="22"/>
        </w:rPr>
        <w:t xml:space="preserve"> кабельные ЛЭП 0,4-35кВ, </w:t>
      </w:r>
      <w:r w:rsidR="00391400" w:rsidRPr="00200368">
        <w:rPr>
          <w:sz w:val="22"/>
          <w:szCs w:val="22"/>
        </w:rPr>
        <w:t xml:space="preserve">ПС, </w:t>
      </w:r>
      <w:r w:rsidRPr="00200368">
        <w:rPr>
          <w:sz w:val="22"/>
          <w:szCs w:val="22"/>
        </w:rPr>
        <w:t>ТП, КТП, МТП.  Наименование объектов и ориентировочная площадь охранной зоны объекта устанавливаются «Перечень объектов электросетевого хозяйства ООО «Кировские электрические сети» для установления охранной зоны» (Приложение № 1 к Техническому заданию на выполнение работ по установлению границ охранных зон), а также заданиями Заказчика, являющимися неотъемлемой частью настоящего технического задания и договора. Окончательная площадь охранной зоны объекта устанавливается сторонами по итогам выполнения работ.</w:t>
      </w:r>
    </w:p>
    <w:p w:rsidR="00E22297" w:rsidRPr="00AC32DF" w:rsidRDefault="00E22297" w:rsidP="00E22297">
      <w:pPr>
        <w:jc w:val="both"/>
        <w:rPr>
          <w:sz w:val="22"/>
          <w:szCs w:val="22"/>
        </w:rPr>
      </w:pPr>
      <w:r w:rsidRPr="00200368">
        <w:rPr>
          <w:sz w:val="22"/>
          <w:szCs w:val="22"/>
        </w:rPr>
        <w:t>1.3. Подрядчик выполняет работы в соответствии с Техническим заданием (Приложение №1), являющемся</w:t>
      </w:r>
      <w:r w:rsidRPr="00AC32DF">
        <w:rPr>
          <w:sz w:val="22"/>
          <w:szCs w:val="22"/>
        </w:rPr>
        <w:t xml:space="preserve"> неотъемлемой часть настоящего Договора.</w:t>
      </w:r>
    </w:p>
    <w:p w:rsidR="00E22297" w:rsidRPr="00AC32DF" w:rsidRDefault="00F83DB3" w:rsidP="00E22297">
      <w:pPr>
        <w:jc w:val="both"/>
        <w:rPr>
          <w:sz w:val="22"/>
          <w:szCs w:val="22"/>
        </w:rPr>
      </w:pPr>
      <w:r>
        <w:rPr>
          <w:sz w:val="22"/>
          <w:szCs w:val="22"/>
        </w:rPr>
        <w:t>1.4. Работы, указанные в п.1.1.</w:t>
      </w:r>
      <w:r w:rsidR="00E22297" w:rsidRPr="00AC32DF">
        <w:rPr>
          <w:sz w:val="22"/>
          <w:szCs w:val="22"/>
        </w:rPr>
        <w:t>настоящего Договора, выполняются силами Подрядчика и с использованием собственных материалов и технических средств.</w:t>
      </w:r>
    </w:p>
    <w:p w:rsidR="00E22297" w:rsidRPr="00AC32DF" w:rsidRDefault="00E22297" w:rsidP="00E22297">
      <w:pPr>
        <w:jc w:val="both"/>
        <w:rPr>
          <w:sz w:val="22"/>
          <w:szCs w:val="22"/>
        </w:rPr>
      </w:pPr>
      <w:r w:rsidRPr="00AC32DF">
        <w:rPr>
          <w:sz w:val="22"/>
          <w:szCs w:val="22"/>
        </w:rPr>
        <w:t>1.5. Результатом работ, указанных в п.1.1. Договора, является:</w:t>
      </w:r>
    </w:p>
    <w:p w:rsidR="00E22297" w:rsidRPr="00AC32DF" w:rsidRDefault="00E22297" w:rsidP="00E22297">
      <w:pPr>
        <w:jc w:val="both"/>
        <w:rPr>
          <w:sz w:val="22"/>
          <w:szCs w:val="22"/>
        </w:rPr>
      </w:pPr>
      <w:r w:rsidRPr="00AC32DF">
        <w:rPr>
          <w:sz w:val="22"/>
          <w:szCs w:val="22"/>
        </w:rPr>
        <w:t>- План (чертеж, схема) границ объекта землеустройства (охранной зоны), на который должны быть нанесены в качестве топографической основы объекты местности, необходимые для определения местоположения границ охранной зоны, и красными сплошными линиями должны быть нанесены сами границы охранных зон – на бумажном носителе в 2 экземплярах, а также на электронном носителе;</w:t>
      </w:r>
    </w:p>
    <w:p w:rsidR="00E22297" w:rsidRPr="00200368" w:rsidRDefault="00E22297" w:rsidP="00E22297">
      <w:pPr>
        <w:jc w:val="both"/>
        <w:rPr>
          <w:sz w:val="22"/>
          <w:szCs w:val="22"/>
        </w:rPr>
      </w:pPr>
      <w:r w:rsidRPr="00AC32DF">
        <w:rPr>
          <w:sz w:val="22"/>
          <w:szCs w:val="22"/>
        </w:rPr>
        <w:t xml:space="preserve">- Документы, подтверждающие согласование границ охранной зоны в территориальном органе </w:t>
      </w:r>
      <w:proofErr w:type="spellStart"/>
      <w:r w:rsidRPr="00200368">
        <w:rPr>
          <w:sz w:val="22"/>
          <w:szCs w:val="22"/>
        </w:rPr>
        <w:t>Ростехнадзора</w:t>
      </w:r>
      <w:proofErr w:type="spellEnd"/>
      <w:r w:rsidRPr="00200368">
        <w:rPr>
          <w:sz w:val="22"/>
          <w:szCs w:val="22"/>
        </w:rPr>
        <w:t xml:space="preserve"> (получение решения Территориального органа </w:t>
      </w:r>
      <w:proofErr w:type="spellStart"/>
      <w:r w:rsidRPr="00200368">
        <w:rPr>
          <w:sz w:val="22"/>
          <w:szCs w:val="22"/>
        </w:rPr>
        <w:t>Ростехнадзора</w:t>
      </w:r>
      <w:proofErr w:type="spellEnd"/>
      <w:r w:rsidRPr="00200368">
        <w:rPr>
          <w:sz w:val="22"/>
          <w:szCs w:val="22"/>
        </w:rPr>
        <w:t xml:space="preserve"> о согласовании охранных зон в соответствии с приказом Минприроды России от 24.05.2010 № 179);</w:t>
      </w:r>
    </w:p>
    <w:p w:rsidR="00E22297" w:rsidRPr="00200368" w:rsidRDefault="00E22297" w:rsidP="00E22297">
      <w:pPr>
        <w:jc w:val="both"/>
        <w:rPr>
          <w:sz w:val="22"/>
          <w:szCs w:val="22"/>
        </w:rPr>
      </w:pPr>
      <w:r w:rsidRPr="00200368">
        <w:rPr>
          <w:sz w:val="22"/>
          <w:szCs w:val="22"/>
        </w:rPr>
        <w:t>- Документы, указанные в п. 10.4. Технического задания (Приложение № 1).</w:t>
      </w:r>
    </w:p>
    <w:p w:rsidR="00E22297" w:rsidRPr="00200368" w:rsidRDefault="00E22297" w:rsidP="00E22297">
      <w:pPr>
        <w:jc w:val="both"/>
        <w:rPr>
          <w:sz w:val="22"/>
          <w:szCs w:val="22"/>
        </w:rPr>
      </w:pPr>
    </w:p>
    <w:p w:rsidR="00E22297" w:rsidRPr="00200368" w:rsidRDefault="00E22297" w:rsidP="00E22297">
      <w:pPr>
        <w:pStyle w:val="a6"/>
        <w:numPr>
          <w:ilvl w:val="0"/>
          <w:numId w:val="3"/>
        </w:numPr>
        <w:contextualSpacing/>
        <w:jc w:val="center"/>
        <w:rPr>
          <w:b/>
          <w:sz w:val="22"/>
          <w:szCs w:val="22"/>
        </w:rPr>
      </w:pPr>
      <w:r w:rsidRPr="00200368">
        <w:rPr>
          <w:b/>
          <w:sz w:val="22"/>
          <w:szCs w:val="22"/>
        </w:rPr>
        <w:t>ЦЕНА ДОГОВОРА И ПОРЯДОК РАСЧЕТОВ</w:t>
      </w:r>
    </w:p>
    <w:p w:rsidR="00E22297" w:rsidRPr="00200368" w:rsidRDefault="00E22297" w:rsidP="00E22297">
      <w:pPr>
        <w:pStyle w:val="a6"/>
        <w:rPr>
          <w:b/>
          <w:sz w:val="22"/>
          <w:szCs w:val="22"/>
        </w:rPr>
      </w:pPr>
    </w:p>
    <w:p w:rsidR="00E22297" w:rsidRPr="00200368" w:rsidRDefault="00E22297" w:rsidP="00E22297">
      <w:pPr>
        <w:pStyle w:val="a6"/>
        <w:numPr>
          <w:ilvl w:val="1"/>
          <w:numId w:val="3"/>
        </w:numPr>
        <w:ind w:left="0" w:firstLine="0"/>
        <w:contextualSpacing/>
        <w:jc w:val="both"/>
        <w:rPr>
          <w:sz w:val="22"/>
          <w:szCs w:val="22"/>
        </w:rPr>
      </w:pPr>
      <w:r w:rsidRPr="00200368">
        <w:rPr>
          <w:sz w:val="22"/>
          <w:szCs w:val="22"/>
        </w:rPr>
        <w:t>Стоимость работ по настоящему дого</w:t>
      </w:r>
      <w:r w:rsidR="00DE3A1B" w:rsidRPr="00200368">
        <w:rPr>
          <w:sz w:val="22"/>
          <w:szCs w:val="22"/>
        </w:rPr>
        <w:t xml:space="preserve">вору составляет   </w:t>
      </w:r>
      <w:r w:rsidR="00881DE5" w:rsidRPr="00200368">
        <w:rPr>
          <w:sz w:val="22"/>
          <w:szCs w:val="22"/>
        </w:rPr>
        <w:t>____________</w:t>
      </w:r>
      <w:r w:rsidR="00DE3A1B" w:rsidRPr="00200368">
        <w:rPr>
          <w:sz w:val="22"/>
          <w:szCs w:val="22"/>
        </w:rPr>
        <w:t>рублей (</w:t>
      </w:r>
      <w:r w:rsidR="00881DE5" w:rsidRPr="00200368">
        <w:rPr>
          <w:sz w:val="22"/>
          <w:szCs w:val="22"/>
        </w:rPr>
        <w:t>___________________________</w:t>
      </w:r>
      <w:r w:rsidR="00DE3A1B" w:rsidRPr="00200368">
        <w:rPr>
          <w:sz w:val="22"/>
          <w:szCs w:val="22"/>
        </w:rPr>
        <w:t>),</w:t>
      </w:r>
      <w:r w:rsidR="00881DE5" w:rsidRPr="00200368">
        <w:rPr>
          <w:sz w:val="22"/>
          <w:szCs w:val="22"/>
        </w:rPr>
        <w:t xml:space="preserve"> в </w:t>
      </w:r>
      <w:proofErr w:type="spellStart"/>
      <w:r w:rsidR="00881DE5" w:rsidRPr="00200368">
        <w:rPr>
          <w:sz w:val="22"/>
          <w:szCs w:val="22"/>
        </w:rPr>
        <w:t>т.ч</w:t>
      </w:r>
      <w:proofErr w:type="spellEnd"/>
      <w:r w:rsidR="00881DE5" w:rsidRPr="00200368">
        <w:rPr>
          <w:sz w:val="22"/>
          <w:szCs w:val="22"/>
        </w:rPr>
        <w:t xml:space="preserve">. </w:t>
      </w:r>
      <w:r w:rsidR="00A453F5" w:rsidRPr="00200368">
        <w:rPr>
          <w:sz w:val="22"/>
          <w:szCs w:val="22"/>
        </w:rPr>
        <w:t>НДС</w:t>
      </w:r>
      <w:r w:rsidR="00A661E5" w:rsidRPr="00200368">
        <w:rPr>
          <w:color w:val="000000"/>
          <w:sz w:val="22"/>
          <w:szCs w:val="22"/>
        </w:rPr>
        <w:t xml:space="preserve"> (</w:t>
      </w:r>
      <w:r w:rsidR="00881DE5" w:rsidRPr="00200368">
        <w:rPr>
          <w:color w:val="000000"/>
          <w:sz w:val="22"/>
          <w:szCs w:val="22"/>
        </w:rPr>
        <w:t>_______________</w:t>
      </w:r>
      <w:r w:rsidR="00A661E5" w:rsidRPr="00200368">
        <w:rPr>
          <w:color w:val="000000"/>
          <w:sz w:val="22"/>
          <w:szCs w:val="22"/>
        </w:rPr>
        <w:t>).</w:t>
      </w:r>
      <w:r w:rsidRPr="00200368">
        <w:rPr>
          <w:sz w:val="22"/>
          <w:szCs w:val="22"/>
        </w:rPr>
        <w:t xml:space="preserve"> </w:t>
      </w:r>
    </w:p>
    <w:p w:rsidR="00BD17C4" w:rsidRPr="00200368" w:rsidRDefault="00BD17C4" w:rsidP="00BD17C4">
      <w:pPr>
        <w:contextualSpacing/>
        <w:jc w:val="both"/>
        <w:rPr>
          <w:sz w:val="22"/>
          <w:szCs w:val="22"/>
        </w:rPr>
      </w:pPr>
      <w:r w:rsidRPr="00200368">
        <w:rPr>
          <w:sz w:val="22"/>
          <w:szCs w:val="22"/>
        </w:rPr>
        <w:t xml:space="preserve">2.2. Оплата услуг (работ) осуществляется путем перечисления денежных средств на расчетный счет </w:t>
      </w:r>
      <w:r w:rsidR="00CD066F">
        <w:rPr>
          <w:sz w:val="22"/>
          <w:szCs w:val="22"/>
        </w:rPr>
        <w:t>Подрядчика в течение ___</w:t>
      </w:r>
      <w:r w:rsidRPr="00200368">
        <w:rPr>
          <w:sz w:val="22"/>
          <w:szCs w:val="22"/>
        </w:rPr>
        <w:t xml:space="preserve"> календарных дней на основании выставленного счета Исполнителя, после подписания сторонами Акта приемки-сдачи выполненных услуг (работ).</w:t>
      </w:r>
      <w:r w:rsidRPr="00200368">
        <w:t xml:space="preserve"> </w:t>
      </w:r>
      <w:r w:rsidR="007379BC" w:rsidRPr="00200368">
        <w:rPr>
          <w:sz w:val="22"/>
          <w:szCs w:val="22"/>
        </w:rPr>
        <w:t xml:space="preserve">По согласованию с </w:t>
      </w:r>
      <w:r w:rsidR="00D2133A" w:rsidRPr="00200368">
        <w:rPr>
          <w:sz w:val="22"/>
          <w:szCs w:val="22"/>
        </w:rPr>
        <w:t>Заказчиком</w:t>
      </w:r>
      <w:r w:rsidRPr="00200368">
        <w:rPr>
          <w:sz w:val="22"/>
          <w:szCs w:val="22"/>
        </w:rPr>
        <w:t xml:space="preserve"> возможна частичная оплата по договору, </w:t>
      </w:r>
      <w:r w:rsidR="006C4612" w:rsidRPr="00200368">
        <w:rPr>
          <w:sz w:val="22"/>
          <w:szCs w:val="22"/>
        </w:rPr>
        <w:t>путем авансовых платежей (предварительной оплаты)</w:t>
      </w:r>
      <w:r w:rsidR="00D2133A" w:rsidRPr="00200368">
        <w:rPr>
          <w:sz w:val="22"/>
          <w:szCs w:val="22"/>
        </w:rPr>
        <w:t>, с обязательным предоставлением Подрядчиком в адрес Заказчика счёта и счёт-фактуры на аванс в соответствии с действующим законодательством РФ.</w:t>
      </w:r>
    </w:p>
    <w:p w:rsidR="00E22297" w:rsidRPr="00AC32DF" w:rsidRDefault="00E22297" w:rsidP="00E22297">
      <w:pPr>
        <w:jc w:val="both"/>
        <w:rPr>
          <w:sz w:val="22"/>
          <w:szCs w:val="22"/>
        </w:rPr>
      </w:pPr>
      <w:r w:rsidRPr="00200368">
        <w:rPr>
          <w:sz w:val="22"/>
          <w:szCs w:val="22"/>
        </w:rPr>
        <w:t>2.3. Заказчик вправе задержать Подрядчику платежи при обнаружении недостатков в выполненных и</w:t>
      </w:r>
      <w:r w:rsidRPr="00AC32DF">
        <w:rPr>
          <w:sz w:val="22"/>
          <w:szCs w:val="22"/>
        </w:rPr>
        <w:t xml:space="preserve"> предоставленных к оплате работах до их устранения.</w:t>
      </w:r>
    </w:p>
    <w:p w:rsidR="00E22297" w:rsidRDefault="00E22297" w:rsidP="00E22297">
      <w:pPr>
        <w:jc w:val="center"/>
        <w:rPr>
          <w:b/>
          <w:sz w:val="22"/>
          <w:szCs w:val="22"/>
        </w:rPr>
      </w:pPr>
    </w:p>
    <w:p w:rsidR="00C64742" w:rsidRDefault="00C64742" w:rsidP="00DE3A1B">
      <w:pPr>
        <w:rPr>
          <w:b/>
          <w:sz w:val="22"/>
          <w:szCs w:val="22"/>
        </w:rPr>
      </w:pPr>
    </w:p>
    <w:p w:rsidR="00DE3A1B" w:rsidRPr="00AC32DF" w:rsidRDefault="00DE3A1B" w:rsidP="00DE3A1B">
      <w:pPr>
        <w:rPr>
          <w:b/>
          <w:sz w:val="22"/>
          <w:szCs w:val="22"/>
        </w:rPr>
      </w:pPr>
    </w:p>
    <w:p w:rsidR="00E22297" w:rsidRPr="00AC32DF" w:rsidRDefault="00E22297" w:rsidP="00E22297">
      <w:pPr>
        <w:jc w:val="center"/>
        <w:rPr>
          <w:b/>
          <w:sz w:val="22"/>
          <w:szCs w:val="22"/>
        </w:rPr>
      </w:pPr>
      <w:r w:rsidRPr="00AC32DF">
        <w:rPr>
          <w:b/>
          <w:sz w:val="22"/>
          <w:szCs w:val="22"/>
        </w:rPr>
        <w:t>3. ПРАВА И ОБЯЗАННОСТИ ПОДРЯДЧИКА</w:t>
      </w:r>
    </w:p>
    <w:p w:rsidR="00E22297" w:rsidRPr="00200368" w:rsidRDefault="00E22297" w:rsidP="00E22297">
      <w:pPr>
        <w:jc w:val="both"/>
        <w:rPr>
          <w:sz w:val="22"/>
          <w:szCs w:val="22"/>
        </w:rPr>
      </w:pPr>
      <w:r w:rsidRPr="00AC32DF">
        <w:rPr>
          <w:sz w:val="22"/>
          <w:szCs w:val="22"/>
        </w:rPr>
        <w:lastRenderedPageBreak/>
        <w:t xml:space="preserve">3.1. Подрядчик вправе требовать причитающуюся по Договору оплату в порядке и на условиях, </w:t>
      </w:r>
      <w:r w:rsidRPr="00200368">
        <w:rPr>
          <w:sz w:val="22"/>
          <w:szCs w:val="22"/>
        </w:rPr>
        <w:t>предусмотренных Договором.</w:t>
      </w:r>
    </w:p>
    <w:p w:rsidR="00E22297" w:rsidRPr="00200368" w:rsidRDefault="00E22297" w:rsidP="00E22297">
      <w:pPr>
        <w:jc w:val="both"/>
        <w:rPr>
          <w:sz w:val="22"/>
          <w:szCs w:val="22"/>
        </w:rPr>
      </w:pPr>
      <w:r w:rsidRPr="00200368">
        <w:rPr>
          <w:sz w:val="22"/>
          <w:szCs w:val="22"/>
        </w:rPr>
        <w:t>3.2. Подрядчик вправе требовать от Заказчика предоставления исходных данных (материалов), указанных в п. 9 и п. 10 Технического задания (Приложение №1 к настоящему Договору), необходимых для выполнения работ по Договору.</w:t>
      </w:r>
    </w:p>
    <w:p w:rsidR="00E22297" w:rsidRPr="00200368" w:rsidRDefault="00E22297" w:rsidP="00E22297">
      <w:pPr>
        <w:jc w:val="both"/>
        <w:rPr>
          <w:sz w:val="22"/>
          <w:szCs w:val="22"/>
        </w:rPr>
      </w:pPr>
      <w:r w:rsidRPr="00200368">
        <w:rPr>
          <w:sz w:val="22"/>
          <w:szCs w:val="22"/>
        </w:rPr>
        <w:t>3.3. Подрядчик вправе запрашивать информацию, материалы и документы, необходимые для выполнения работ по настоящему Договору.</w:t>
      </w:r>
    </w:p>
    <w:p w:rsidR="00E22297" w:rsidRPr="00AC32DF" w:rsidRDefault="00E22297" w:rsidP="00E22297">
      <w:pPr>
        <w:jc w:val="both"/>
        <w:rPr>
          <w:sz w:val="22"/>
          <w:szCs w:val="22"/>
        </w:rPr>
      </w:pPr>
      <w:r w:rsidRPr="00200368">
        <w:rPr>
          <w:sz w:val="22"/>
          <w:szCs w:val="22"/>
        </w:rPr>
        <w:t>3.4. Подрядчик обязан передать Заказчику результат выполнения работ в сроки, указанные в настоящем</w:t>
      </w:r>
      <w:r w:rsidRPr="00AC32DF">
        <w:rPr>
          <w:sz w:val="22"/>
          <w:szCs w:val="22"/>
        </w:rPr>
        <w:t xml:space="preserve"> Договоре.</w:t>
      </w:r>
    </w:p>
    <w:p w:rsidR="00E22297" w:rsidRPr="00AC32DF" w:rsidRDefault="00E22297" w:rsidP="00E22297">
      <w:pPr>
        <w:jc w:val="both"/>
        <w:rPr>
          <w:sz w:val="22"/>
          <w:szCs w:val="22"/>
        </w:rPr>
      </w:pPr>
      <w:r w:rsidRPr="00AC32DF">
        <w:rPr>
          <w:sz w:val="22"/>
          <w:szCs w:val="22"/>
        </w:rPr>
        <w:t>3.5. Подрядчик обязан обеспечить сохранность документации, переданной Заказчиком до момента ее обратной передачи Заказчику.</w:t>
      </w:r>
    </w:p>
    <w:p w:rsidR="00E22297" w:rsidRPr="00AC32DF" w:rsidRDefault="00E22297" w:rsidP="00E22297">
      <w:pPr>
        <w:jc w:val="both"/>
        <w:rPr>
          <w:sz w:val="22"/>
          <w:szCs w:val="22"/>
        </w:rPr>
      </w:pPr>
      <w:r w:rsidRPr="00AC32DF">
        <w:rPr>
          <w:sz w:val="22"/>
          <w:szCs w:val="22"/>
        </w:rPr>
        <w:t>3.6. Подрядчик обязан вернуть полученную от Заказчика документацию в течение 10 календарных дней с момента подписания акта выполненных работ.</w:t>
      </w:r>
    </w:p>
    <w:p w:rsidR="00E22297" w:rsidRPr="00AC32DF" w:rsidRDefault="00E22297" w:rsidP="00E22297">
      <w:pPr>
        <w:jc w:val="both"/>
        <w:rPr>
          <w:sz w:val="22"/>
          <w:szCs w:val="22"/>
        </w:rPr>
      </w:pPr>
      <w:r w:rsidRPr="00AC32DF">
        <w:rPr>
          <w:sz w:val="22"/>
          <w:szCs w:val="22"/>
        </w:rPr>
        <w:t>3.7. Подрядчик обязан выполнить работы в объеме и в сроки, указанные в настоящем Договоре.</w:t>
      </w:r>
    </w:p>
    <w:p w:rsidR="00E22297" w:rsidRPr="00AC32DF" w:rsidRDefault="00E22297" w:rsidP="00E22297">
      <w:pPr>
        <w:jc w:val="both"/>
        <w:rPr>
          <w:sz w:val="22"/>
          <w:szCs w:val="22"/>
        </w:rPr>
      </w:pPr>
      <w:r w:rsidRPr="00AC32DF">
        <w:rPr>
          <w:sz w:val="22"/>
          <w:szCs w:val="22"/>
        </w:rPr>
        <w:t>3.8. Подрядчик обязан предупредить Заказчика в срок не более 10 календарных дней обо всех не зависящих от него обстоятельствах, которые создают невозможность завершения работ по настоящему Договору в срок.</w:t>
      </w:r>
    </w:p>
    <w:p w:rsidR="00E22297" w:rsidRPr="00AC32DF" w:rsidRDefault="00E22297" w:rsidP="00E22297">
      <w:pPr>
        <w:jc w:val="both"/>
        <w:rPr>
          <w:sz w:val="22"/>
          <w:szCs w:val="22"/>
        </w:rPr>
      </w:pPr>
      <w:r w:rsidRPr="00AC32DF">
        <w:rPr>
          <w:sz w:val="22"/>
          <w:szCs w:val="22"/>
        </w:rPr>
        <w:t>3.9. Подрядчик обязан по письменному запросу Заказчика предоставить последнему отчет о выполнении работ в срок не более 10 календарных дней с момента получения запроса, по форме и в объеме, указанном в запросе Заказчика.</w:t>
      </w:r>
    </w:p>
    <w:p w:rsidR="00E22297" w:rsidRPr="00AC32DF" w:rsidRDefault="00E22297" w:rsidP="00E22297">
      <w:pPr>
        <w:jc w:val="both"/>
        <w:rPr>
          <w:sz w:val="22"/>
          <w:szCs w:val="22"/>
        </w:rPr>
      </w:pPr>
      <w:r w:rsidRPr="00AC32DF">
        <w:rPr>
          <w:sz w:val="22"/>
          <w:szCs w:val="22"/>
        </w:rPr>
        <w:t>3.10. Подрядчик обязан в течение 5 рабочих дней с момента подписания договора предоставить Заказчику список персонала организации, с указанием Ф.И.О. и занимаемой должности, в целях оформления Заказчиком допуска на объекты для выполнения работ, предусмотренных Договором.</w:t>
      </w:r>
    </w:p>
    <w:p w:rsidR="00E22297" w:rsidRPr="00AC32DF" w:rsidRDefault="00E22297" w:rsidP="00E22297">
      <w:pPr>
        <w:jc w:val="both"/>
        <w:rPr>
          <w:sz w:val="22"/>
          <w:szCs w:val="22"/>
        </w:rPr>
      </w:pPr>
    </w:p>
    <w:p w:rsidR="00E22297" w:rsidRPr="00AC32DF" w:rsidRDefault="00E22297" w:rsidP="00E22297">
      <w:pPr>
        <w:jc w:val="center"/>
        <w:rPr>
          <w:b/>
          <w:sz w:val="22"/>
          <w:szCs w:val="22"/>
        </w:rPr>
      </w:pPr>
      <w:r w:rsidRPr="00AC32DF">
        <w:rPr>
          <w:b/>
          <w:sz w:val="22"/>
          <w:szCs w:val="22"/>
        </w:rPr>
        <w:t>4. ПРАВА И ОБЯЗАННОСТИ ЗАКАЗЧИКА</w:t>
      </w:r>
    </w:p>
    <w:p w:rsidR="00E22297" w:rsidRPr="00AC32DF" w:rsidRDefault="00E22297" w:rsidP="00E22297">
      <w:pPr>
        <w:jc w:val="both"/>
        <w:rPr>
          <w:sz w:val="22"/>
          <w:szCs w:val="22"/>
        </w:rPr>
      </w:pPr>
      <w:r w:rsidRPr="00AC32DF">
        <w:rPr>
          <w:sz w:val="22"/>
          <w:szCs w:val="22"/>
        </w:rPr>
        <w:t>4.1. Заказчик имеет право запретить применение Подрядчиком технологий, материалов и оборудования, не обеспечивающих установленный технический уровень качества.</w:t>
      </w:r>
    </w:p>
    <w:p w:rsidR="00E22297" w:rsidRPr="00AC32DF" w:rsidRDefault="00E22297" w:rsidP="00E22297">
      <w:pPr>
        <w:jc w:val="both"/>
        <w:rPr>
          <w:sz w:val="22"/>
          <w:szCs w:val="22"/>
        </w:rPr>
      </w:pPr>
      <w:r w:rsidRPr="00AC32DF">
        <w:rPr>
          <w:sz w:val="22"/>
          <w:szCs w:val="22"/>
        </w:rPr>
        <w:t>4.2. Заказчик имеет право приостанавливать работы, выполняемые Подрядчиком на уровне, не соответствующем установленным нормативно-правовыми актами и настоящим Договором требованиям.</w:t>
      </w:r>
    </w:p>
    <w:p w:rsidR="00E22297" w:rsidRPr="00AC32DF" w:rsidRDefault="00E22297" w:rsidP="00E22297">
      <w:pPr>
        <w:jc w:val="both"/>
        <w:rPr>
          <w:sz w:val="22"/>
          <w:szCs w:val="22"/>
        </w:rPr>
      </w:pPr>
      <w:r w:rsidRPr="00AC32DF">
        <w:rPr>
          <w:sz w:val="22"/>
          <w:szCs w:val="22"/>
        </w:rPr>
        <w:t>4.3. Заказчик вправе в любое время осуществлять контроль за ходом и качеством работ, выполняемых Подрядчиком, не вмешиваясь в его деятельность.</w:t>
      </w:r>
    </w:p>
    <w:p w:rsidR="00E22297" w:rsidRPr="00AC32DF" w:rsidRDefault="00E22297" w:rsidP="00E22297">
      <w:pPr>
        <w:jc w:val="both"/>
        <w:rPr>
          <w:sz w:val="22"/>
          <w:szCs w:val="22"/>
        </w:rPr>
      </w:pPr>
      <w:r w:rsidRPr="00AC32DF">
        <w:rPr>
          <w:sz w:val="22"/>
          <w:szCs w:val="22"/>
        </w:rPr>
        <w:t>4.4. Заказчик обязан передать Подрядчику по акту, подписанному уполномоченными представителя Заказчика и Подрядчика, на период производства работ имеющуюся в его распоряжении и необходимую для выполнения</w:t>
      </w:r>
      <w:r w:rsidR="00881DE5">
        <w:rPr>
          <w:sz w:val="22"/>
          <w:szCs w:val="22"/>
        </w:rPr>
        <w:t xml:space="preserve"> работ документацию,</w:t>
      </w:r>
      <w:r w:rsidRPr="00AC32DF">
        <w:rPr>
          <w:sz w:val="22"/>
          <w:szCs w:val="22"/>
        </w:rPr>
        <w:t xml:space="preserve"> п</w:t>
      </w:r>
      <w:r w:rsidR="00F83DB3">
        <w:rPr>
          <w:sz w:val="22"/>
          <w:szCs w:val="22"/>
        </w:rPr>
        <w:t>о объектам, указанным в п. 1.2.</w:t>
      </w:r>
      <w:r w:rsidRPr="00AC32DF">
        <w:rPr>
          <w:sz w:val="22"/>
          <w:szCs w:val="22"/>
        </w:rPr>
        <w:t>настоящего Договора, не позднее 10 рабочих дней с момента подписания настоящего договора.</w:t>
      </w:r>
    </w:p>
    <w:p w:rsidR="00E22297" w:rsidRPr="00AC32DF" w:rsidRDefault="00E22297" w:rsidP="00E22297">
      <w:pPr>
        <w:jc w:val="both"/>
        <w:rPr>
          <w:sz w:val="22"/>
          <w:szCs w:val="22"/>
        </w:rPr>
      </w:pPr>
      <w:r w:rsidRPr="00AC32DF">
        <w:rPr>
          <w:sz w:val="22"/>
          <w:szCs w:val="22"/>
        </w:rPr>
        <w:t>4.5. Заказчик обязан при необходимости выдать Подрядчику доверенности, требуемые для выполнения работ по-настоящему Договора.</w:t>
      </w:r>
    </w:p>
    <w:p w:rsidR="00E22297" w:rsidRPr="00AC32DF" w:rsidRDefault="00E22297" w:rsidP="00E22297">
      <w:pPr>
        <w:jc w:val="both"/>
        <w:rPr>
          <w:sz w:val="22"/>
          <w:szCs w:val="22"/>
        </w:rPr>
      </w:pPr>
      <w:r w:rsidRPr="00AC32DF">
        <w:rPr>
          <w:sz w:val="22"/>
          <w:szCs w:val="22"/>
        </w:rPr>
        <w:t>4.6. Заказчик обязан обеспечить доступ персонала Подрядчика на место расположения объекта для выполнения работ.</w:t>
      </w:r>
    </w:p>
    <w:p w:rsidR="00E22297" w:rsidRPr="00AC32DF" w:rsidRDefault="00E22297" w:rsidP="00E22297">
      <w:pPr>
        <w:jc w:val="both"/>
        <w:rPr>
          <w:sz w:val="22"/>
          <w:szCs w:val="22"/>
        </w:rPr>
      </w:pPr>
      <w:r w:rsidRPr="00AC32DF">
        <w:rPr>
          <w:sz w:val="22"/>
          <w:szCs w:val="22"/>
        </w:rPr>
        <w:t>4.7. Заказчик обязан произвести приемку надлежаще выполненных работ по акту выполненных работ.</w:t>
      </w:r>
    </w:p>
    <w:p w:rsidR="00E22297" w:rsidRPr="00AC32DF" w:rsidRDefault="00E22297" w:rsidP="00E22297">
      <w:pPr>
        <w:jc w:val="both"/>
        <w:rPr>
          <w:sz w:val="22"/>
          <w:szCs w:val="22"/>
        </w:rPr>
      </w:pPr>
      <w:r w:rsidRPr="00AC32DF">
        <w:rPr>
          <w:sz w:val="22"/>
          <w:szCs w:val="22"/>
        </w:rPr>
        <w:t>4.8. Заказчик обязан произвести расчеты за надлежаще выполненные работы в порядке, предусмотренном настоящим Договором.</w:t>
      </w:r>
    </w:p>
    <w:p w:rsidR="00E22297" w:rsidRPr="00AC32DF" w:rsidRDefault="00E22297" w:rsidP="00E22297">
      <w:pPr>
        <w:jc w:val="both"/>
        <w:rPr>
          <w:sz w:val="22"/>
          <w:szCs w:val="22"/>
        </w:rPr>
      </w:pPr>
      <w:r w:rsidRPr="00AC32DF">
        <w:rPr>
          <w:sz w:val="22"/>
          <w:szCs w:val="22"/>
        </w:rPr>
        <w:t>4.9. Заказчик обязан назначить своего представителя, который с момента заключения настоящего Договора будет принимать непосредственное участие в регулировании деятельности по настоящему Договору.</w:t>
      </w:r>
    </w:p>
    <w:p w:rsidR="00E22297" w:rsidRPr="00AC32DF" w:rsidRDefault="00E22297" w:rsidP="00E22297">
      <w:pPr>
        <w:jc w:val="both"/>
        <w:rPr>
          <w:sz w:val="22"/>
          <w:szCs w:val="22"/>
        </w:rPr>
      </w:pPr>
    </w:p>
    <w:p w:rsidR="00E22297" w:rsidRPr="00AC32DF" w:rsidRDefault="00E22297" w:rsidP="00E22297">
      <w:pPr>
        <w:jc w:val="both"/>
        <w:rPr>
          <w:sz w:val="22"/>
          <w:szCs w:val="22"/>
        </w:rPr>
      </w:pPr>
    </w:p>
    <w:p w:rsidR="00E22297" w:rsidRPr="00AC32DF" w:rsidRDefault="00E22297" w:rsidP="00E22297">
      <w:pPr>
        <w:jc w:val="center"/>
        <w:rPr>
          <w:b/>
          <w:sz w:val="22"/>
          <w:szCs w:val="22"/>
        </w:rPr>
      </w:pPr>
    </w:p>
    <w:p w:rsidR="00E22297" w:rsidRPr="00AC32DF" w:rsidRDefault="00E22297" w:rsidP="00E22297">
      <w:pPr>
        <w:jc w:val="center"/>
        <w:rPr>
          <w:b/>
          <w:sz w:val="22"/>
          <w:szCs w:val="22"/>
        </w:rPr>
      </w:pPr>
      <w:r w:rsidRPr="00AC32DF">
        <w:rPr>
          <w:b/>
          <w:sz w:val="22"/>
          <w:szCs w:val="22"/>
        </w:rPr>
        <w:t>5. СРОКИ ВЫПОЛНЕНИЯ РАБОТ</w:t>
      </w:r>
    </w:p>
    <w:p w:rsidR="00E22297" w:rsidRPr="00200368" w:rsidRDefault="00E22297" w:rsidP="00E22297">
      <w:pPr>
        <w:jc w:val="both"/>
        <w:rPr>
          <w:color w:val="FF0000"/>
          <w:sz w:val="22"/>
          <w:szCs w:val="22"/>
        </w:rPr>
      </w:pPr>
      <w:r w:rsidRPr="00200368">
        <w:rPr>
          <w:sz w:val="22"/>
          <w:szCs w:val="22"/>
        </w:rPr>
        <w:t xml:space="preserve">5.1. Подрядчик обязуется выполнить все работы в соответствии с настоящим Договором и передать результат выполненных работ Заказчику в срок до </w:t>
      </w:r>
      <w:r w:rsidR="00767D33" w:rsidRPr="00200368">
        <w:rPr>
          <w:sz w:val="22"/>
          <w:szCs w:val="22"/>
        </w:rPr>
        <w:t>29</w:t>
      </w:r>
      <w:r w:rsidR="00C64742" w:rsidRPr="00200368">
        <w:rPr>
          <w:sz w:val="22"/>
          <w:szCs w:val="22"/>
        </w:rPr>
        <w:t>.12</w:t>
      </w:r>
      <w:r w:rsidRPr="00200368">
        <w:rPr>
          <w:sz w:val="22"/>
          <w:szCs w:val="22"/>
        </w:rPr>
        <w:t>.</w:t>
      </w:r>
      <w:r w:rsidR="00881DE5" w:rsidRPr="00200368">
        <w:rPr>
          <w:sz w:val="22"/>
          <w:szCs w:val="22"/>
        </w:rPr>
        <w:t>2021</w:t>
      </w:r>
      <w:r w:rsidRPr="00200368">
        <w:rPr>
          <w:sz w:val="22"/>
          <w:szCs w:val="22"/>
        </w:rPr>
        <w:t xml:space="preserve"> г.</w:t>
      </w:r>
    </w:p>
    <w:p w:rsidR="00E22297" w:rsidRPr="003710D0" w:rsidRDefault="00E22297" w:rsidP="00E22297">
      <w:pPr>
        <w:tabs>
          <w:tab w:val="num" w:pos="426"/>
          <w:tab w:val="left" w:pos="567"/>
        </w:tabs>
        <w:jc w:val="both"/>
        <w:rPr>
          <w:sz w:val="22"/>
          <w:szCs w:val="22"/>
        </w:rPr>
      </w:pPr>
      <w:r w:rsidRPr="00200368">
        <w:rPr>
          <w:sz w:val="22"/>
          <w:szCs w:val="22"/>
        </w:rPr>
        <w:t>5.2. Датой фактического выполнения работ по договору считается дата подписания сторонами акта выполненных работ по последнему объекту и фактической передачей документов, являющихся результатом работ, указанных в проекте договора и техническом задании, прилагаемых к настоящей закупочной</w:t>
      </w:r>
      <w:r w:rsidRPr="003710D0">
        <w:rPr>
          <w:sz w:val="22"/>
          <w:szCs w:val="22"/>
        </w:rPr>
        <w:t xml:space="preserve"> документации.</w:t>
      </w:r>
    </w:p>
    <w:p w:rsidR="00E22297" w:rsidRPr="00AC32DF" w:rsidRDefault="00E22297" w:rsidP="00E22297">
      <w:pPr>
        <w:tabs>
          <w:tab w:val="num" w:pos="426"/>
          <w:tab w:val="left" w:pos="567"/>
        </w:tabs>
        <w:jc w:val="both"/>
        <w:rPr>
          <w:sz w:val="22"/>
          <w:szCs w:val="22"/>
        </w:rPr>
      </w:pPr>
      <w:r w:rsidRPr="003710D0">
        <w:rPr>
          <w:sz w:val="22"/>
          <w:szCs w:val="22"/>
        </w:rPr>
        <w:t xml:space="preserve">5.3. Подрядчик должен извещать Заказчика не менее чем за 24 часа до даты выполнения работ по каждому этапу путём направления сообщения по электронной почте </w:t>
      </w:r>
      <w:hyperlink r:id="rId5" w:history="1">
        <w:r w:rsidRPr="003710D0">
          <w:rPr>
            <w:rStyle w:val="a3"/>
            <w:sz w:val="22"/>
            <w:szCs w:val="22"/>
          </w:rPr>
          <w:t>info@kirec.ru</w:t>
        </w:r>
      </w:hyperlink>
      <w:r w:rsidR="00C64742" w:rsidRPr="003710D0">
        <w:rPr>
          <w:rStyle w:val="a3"/>
          <w:sz w:val="22"/>
          <w:szCs w:val="22"/>
        </w:rPr>
        <w:t xml:space="preserve">, </w:t>
      </w:r>
      <w:proofErr w:type="spellStart"/>
      <w:r w:rsidR="00C64742" w:rsidRPr="003710D0">
        <w:rPr>
          <w:rStyle w:val="a3"/>
          <w:sz w:val="22"/>
          <w:szCs w:val="22"/>
          <w:lang w:val="en-US"/>
        </w:rPr>
        <w:t>i</w:t>
      </w:r>
      <w:proofErr w:type="spellEnd"/>
      <w:r w:rsidR="00C64742" w:rsidRPr="003710D0">
        <w:rPr>
          <w:rStyle w:val="a3"/>
          <w:sz w:val="22"/>
          <w:szCs w:val="22"/>
        </w:rPr>
        <w:t>.</w:t>
      </w:r>
      <w:proofErr w:type="spellStart"/>
      <w:r w:rsidR="00C64742" w:rsidRPr="003710D0">
        <w:rPr>
          <w:rStyle w:val="a3"/>
          <w:sz w:val="22"/>
          <w:szCs w:val="22"/>
          <w:lang w:val="en-US"/>
        </w:rPr>
        <w:t>krinitsina</w:t>
      </w:r>
      <w:proofErr w:type="spellEnd"/>
      <w:r w:rsidR="00C64742" w:rsidRPr="003710D0">
        <w:rPr>
          <w:rStyle w:val="a3"/>
          <w:sz w:val="22"/>
          <w:szCs w:val="22"/>
        </w:rPr>
        <w:t>@</w:t>
      </w:r>
      <w:proofErr w:type="spellStart"/>
      <w:r w:rsidR="00C64742" w:rsidRPr="003710D0">
        <w:rPr>
          <w:rStyle w:val="a3"/>
          <w:sz w:val="22"/>
          <w:szCs w:val="22"/>
          <w:lang w:val="en-US"/>
        </w:rPr>
        <w:t>kirec</w:t>
      </w:r>
      <w:proofErr w:type="spellEnd"/>
      <w:r w:rsidR="00C64742" w:rsidRPr="003710D0">
        <w:rPr>
          <w:rStyle w:val="a3"/>
          <w:sz w:val="22"/>
          <w:szCs w:val="22"/>
        </w:rPr>
        <w:t>.</w:t>
      </w:r>
      <w:proofErr w:type="spellStart"/>
      <w:r w:rsidR="00C64742" w:rsidRPr="003710D0">
        <w:rPr>
          <w:rStyle w:val="a3"/>
          <w:sz w:val="22"/>
          <w:szCs w:val="22"/>
          <w:lang w:val="en-US"/>
        </w:rPr>
        <w:t>ru</w:t>
      </w:r>
      <w:proofErr w:type="spellEnd"/>
      <w:r w:rsidRPr="003710D0">
        <w:rPr>
          <w:sz w:val="22"/>
          <w:szCs w:val="22"/>
        </w:rPr>
        <w:t xml:space="preserve"> о выполнении работ по договору с учетом поданного в предложении «Графика оплаты и выполнения работ».</w:t>
      </w:r>
    </w:p>
    <w:p w:rsidR="00E22297" w:rsidRDefault="00E22297" w:rsidP="00E22297">
      <w:pPr>
        <w:tabs>
          <w:tab w:val="num" w:pos="426"/>
          <w:tab w:val="left" w:pos="567"/>
        </w:tabs>
        <w:jc w:val="center"/>
        <w:rPr>
          <w:b/>
          <w:sz w:val="22"/>
          <w:szCs w:val="22"/>
        </w:rPr>
      </w:pPr>
    </w:p>
    <w:p w:rsidR="00CE2DA4" w:rsidRPr="00AC32DF" w:rsidRDefault="00CE2DA4" w:rsidP="00881DE5">
      <w:pPr>
        <w:tabs>
          <w:tab w:val="num" w:pos="426"/>
          <w:tab w:val="left" w:pos="567"/>
        </w:tabs>
        <w:rPr>
          <w:b/>
          <w:sz w:val="22"/>
          <w:szCs w:val="22"/>
        </w:rPr>
      </w:pPr>
    </w:p>
    <w:p w:rsidR="00E22297" w:rsidRPr="00AC32DF" w:rsidRDefault="00E22297" w:rsidP="00E22297">
      <w:pPr>
        <w:tabs>
          <w:tab w:val="num" w:pos="426"/>
          <w:tab w:val="left" w:pos="567"/>
        </w:tabs>
        <w:jc w:val="center"/>
        <w:rPr>
          <w:b/>
          <w:sz w:val="22"/>
          <w:szCs w:val="22"/>
        </w:rPr>
      </w:pPr>
      <w:r w:rsidRPr="00AC32DF">
        <w:rPr>
          <w:b/>
          <w:sz w:val="22"/>
          <w:szCs w:val="22"/>
        </w:rPr>
        <w:t>6. ПОРЯДОК СДАЧИ И ПРИЕМКИ ВЫПОЛНЕННЫХ РАБОТ</w:t>
      </w:r>
    </w:p>
    <w:p w:rsidR="00E22297" w:rsidRPr="00200368" w:rsidRDefault="00E22297" w:rsidP="00E22297">
      <w:pPr>
        <w:tabs>
          <w:tab w:val="num" w:pos="426"/>
          <w:tab w:val="left" w:pos="567"/>
        </w:tabs>
        <w:jc w:val="both"/>
        <w:rPr>
          <w:sz w:val="22"/>
          <w:szCs w:val="22"/>
        </w:rPr>
      </w:pPr>
      <w:r w:rsidRPr="00AC32DF">
        <w:rPr>
          <w:sz w:val="22"/>
          <w:szCs w:val="22"/>
        </w:rPr>
        <w:lastRenderedPageBreak/>
        <w:t xml:space="preserve">6.1. По окончании выполнения работ производится сдача Подрядчиком Заказчику выполненных работ. Сдача </w:t>
      </w:r>
      <w:r w:rsidRPr="00200368">
        <w:rPr>
          <w:sz w:val="22"/>
          <w:szCs w:val="22"/>
        </w:rPr>
        <w:t>результата выполненных работ Подрядчиком и приемка его Заказчиком оформляется актом выполненных работ. К акту выполненных работ прикладывается комплект документации, предусмотренной п. 10.4. Технического задания (Приложение № 1 к договору).</w:t>
      </w:r>
    </w:p>
    <w:p w:rsidR="00E22297" w:rsidRPr="00200368" w:rsidRDefault="00E22297" w:rsidP="00E22297">
      <w:pPr>
        <w:tabs>
          <w:tab w:val="num" w:pos="426"/>
          <w:tab w:val="left" w:pos="567"/>
        </w:tabs>
        <w:jc w:val="both"/>
        <w:rPr>
          <w:sz w:val="22"/>
          <w:szCs w:val="22"/>
        </w:rPr>
      </w:pPr>
      <w:r w:rsidRPr="00200368">
        <w:rPr>
          <w:sz w:val="22"/>
          <w:szCs w:val="22"/>
        </w:rPr>
        <w:t>6.2. Заказчик обязуется принять надлежаще выполненные работы путем подписания акта выполненных работ в течение 15 календарных дней со дня предоставления акта выполненных работ или направить в адрес Подрядчика мотивированный и обоснованный отказ в приемке выполненных работ.</w:t>
      </w:r>
    </w:p>
    <w:p w:rsidR="00E22297" w:rsidRPr="00200368" w:rsidRDefault="00E22297" w:rsidP="00E22297">
      <w:pPr>
        <w:tabs>
          <w:tab w:val="num" w:pos="426"/>
          <w:tab w:val="left" w:pos="567"/>
        </w:tabs>
        <w:jc w:val="both"/>
        <w:rPr>
          <w:sz w:val="22"/>
          <w:szCs w:val="22"/>
        </w:rPr>
      </w:pPr>
      <w:r w:rsidRPr="00200368">
        <w:rPr>
          <w:sz w:val="22"/>
          <w:szCs w:val="22"/>
        </w:rPr>
        <w:t>6.3. В случае мотивированного отказа Заказчика от приемки выполненных работ Сторонами составляется двусторонний акт с указанием перечня необходимых доработок и сроков их выполнения за счет Подрядчика.</w:t>
      </w:r>
    </w:p>
    <w:p w:rsidR="00E22297" w:rsidRPr="00200368" w:rsidRDefault="00E22297" w:rsidP="00E22297">
      <w:pPr>
        <w:tabs>
          <w:tab w:val="num" w:pos="426"/>
          <w:tab w:val="left" w:pos="567"/>
        </w:tabs>
        <w:jc w:val="both"/>
        <w:rPr>
          <w:sz w:val="22"/>
          <w:szCs w:val="22"/>
        </w:rPr>
      </w:pPr>
      <w:r w:rsidRPr="00200368">
        <w:rPr>
          <w:sz w:val="22"/>
          <w:szCs w:val="22"/>
        </w:rPr>
        <w:t xml:space="preserve">6.4. Если в процессе выполнения работ выявится нецелесообразность их дальнейшего проведения, Стороны обязаны в 15-ти </w:t>
      </w:r>
      <w:proofErr w:type="spellStart"/>
      <w:r w:rsidRPr="00200368">
        <w:rPr>
          <w:sz w:val="22"/>
          <w:szCs w:val="22"/>
        </w:rPr>
        <w:t>дневный</w:t>
      </w:r>
      <w:proofErr w:type="spellEnd"/>
      <w:r w:rsidRPr="00200368">
        <w:rPr>
          <w:sz w:val="22"/>
          <w:szCs w:val="22"/>
        </w:rPr>
        <w:t xml:space="preserve"> срок письменно известить друг друга о их приостановлении и в 20-ти </w:t>
      </w:r>
      <w:proofErr w:type="spellStart"/>
      <w:r w:rsidRPr="00200368">
        <w:rPr>
          <w:sz w:val="22"/>
          <w:szCs w:val="22"/>
        </w:rPr>
        <w:t>дневный</w:t>
      </w:r>
      <w:proofErr w:type="spellEnd"/>
      <w:r w:rsidRPr="00200368">
        <w:rPr>
          <w:sz w:val="22"/>
          <w:szCs w:val="22"/>
        </w:rPr>
        <w:t xml:space="preserve"> срок рассмотреть вопрос о целесообразности продолжения выполнения работ. Стороны составляют двусторонний акт об объемах и стоимости выполненных работ на дату их приостановления ввиду нецелесообразности.</w:t>
      </w:r>
    </w:p>
    <w:p w:rsidR="00E22297" w:rsidRPr="00AC32DF" w:rsidRDefault="00E22297" w:rsidP="00E22297">
      <w:pPr>
        <w:tabs>
          <w:tab w:val="num" w:pos="426"/>
          <w:tab w:val="left" w:pos="567"/>
        </w:tabs>
        <w:jc w:val="both"/>
        <w:rPr>
          <w:sz w:val="22"/>
          <w:szCs w:val="22"/>
        </w:rPr>
      </w:pPr>
      <w:r w:rsidRPr="00200368">
        <w:rPr>
          <w:sz w:val="22"/>
          <w:szCs w:val="22"/>
        </w:rPr>
        <w:t>6.5. Работы считаются принятыми только после подписания обеими Сторонами акта выполненных работ с приложением документов, предусмотренных п. 10.4. Технического задания. Подписанный с обеих сторон акт выполненных работ является единственным основанием для производства расчетов между Сторонами.</w:t>
      </w:r>
    </w:p>
    <w:p w:rsidR="00E22297" w:rsidRPr="00AC32DF" w:rsidRDefault="00E22297" w:rsidP="00E22297">
      <w:pPr>
        <w:tabs>
          <w:tab w:val="num" w:pos="426"/>
          <w:tab w:val="left" w:pos="567"/>
        </w:tabs>
        <w:jc w:val="both"/>
        <w:rPr>
          <w:sz w:val="22"/>
          <w:szCs w:val="22"/>
        </w:rPr>
      </w:pPr>
    </w:p>
    <w:p w:rsidR="00E22297" w:rsidRPr="00AC32DF" w:rsidRDefault="00E22297" w:rsidP="00E22297">
      <w:pPr>
        <w:tabs>
          <w:tab w:val="num" w:pos="426"/>
          <w:tab w:val="left" w:pos="567"/>
        </w:tabs>
        <w:jc w:val="center"/>
        <w:rPr>
          <w:b/>
          <w:sz w:val="22"/>
          <w:szCs w:val="22"/>
        </w:rPr>
      </w:pPr>
      <w:r w:rsidRPr="00AC32DF">
        <w:rPr>
          <w:b/>
          <w:sz w:val="22"/>
          <w:szCs w:val="22"/>
        </w:rPr>
        <w:t>7. ОТВЕТСТВЕННОСТЬ СТОРОН</w:t>
      </w:r>
    </w:p>
    <w:p w:rsidR="00E22297" w:rsidRPr="00AC32DF" w:rsidRDefault="00E22297" w:rsidP="00E22297">
      <w:pPr>
        <w:tabs>
          <w:tab w:val="num" w:pos="426"/>
          <w:tab w:val="left" w:pos="567"/>
        </w:tabs>
        <w:jc w:val="both"/>
        <w:rPr>
          <w:sz w:val="22"/>
          <w:szCs w:val="22"/>
        </w:rPr>
      </w:pPr>
      <w:r w:rsidRPr="00AC32DF">
        <w:rPr>
          <w:sz w:val="22"/>
          <w:szCs w:val="22"/>
        </w:rPr>
        <w:t>7.1. При обнаружении недостатков в выполненных работах Подрядчик обязан безвозмездно их устранить.</w:t>
      </w:r>
    </w:p>
    <w:p w:rsidR="00E22297" w:rsidRPr="00AC32DF" w:rsidRDefault="00E22297" w:rsidP="00E22297">
      <w:pPr>
        <w:tabs>
          <w:tab w:val="num" w:pos="426"/>
          <w:tab w:val="left" w:pos="567"/>
        </w:tabs>
        <w:jc w:val="both"/>
        <w:rPr>
          <w:sz w:val="22"/>
          <w:szCs w:val="22"/>
        </w:rPr>
      </w:pPr>
      <w:r w:rsidRPr="00AC32DF">
        <w:rPr>
          <w:sz w:val="22"/>
          <w:szCs w:val="22"/>
        </w:rPr>
        <w:t>7.2. Подрядчик несет ответственность за недостатки выполненных работ, в том числе и за те, которые обнаружены независимо от давности выполненного проекта после подписания акта выполненных работ по настоящему Договору. При обнаружении недостатков Подрядчик обязуется безвозмездно переделать документацию в течение 20 календарных дней с момента извещения Заказчиком Подрядчика и возместить убытки.</w:t>
      </w:r>
    </w:p>
    <w:p w:rsidR="00E22297" w:rsidRPr="00AC32DF" w:rsidRDefault="00E22297" w:rsidP="00E22297">
      <w:pPr>
        <w:tabs>
          <w:tab w:val="num" w:pos="426"/>
          <w:tab w:val="left" w:pos="567"/>
        </w:tabs>
        <w:jc w:val="both"/>
        <w:rPr>
          <w:sz w:val="22"/>
          <w:szCs w:val="22"/>
        </w:rPr>
      </w:pPr>
      <w:r w:rsidRPr="00AC32DF">
        <w:rPr>
          <w:sz w:val="22"/>
          <w:szCs w:val="22"/>
        </w:rPr>
        <w:t>7.3. За неисполнение или ненадлежащее исполнение обязательств Стороны несут ответственность, предусмотренную действующим законодательством РФ.</w:t>
      </w:r>
    </w:p>
    <w:p w:rsidR="00E22297" w:rsidRPr="00AC32DF" w:rsidRDefault="00E22297" w:rsidP="00E22297">
      <w:pPr>
        <w:tabs>
          <w:tab w:val="num" w:pos="426"/>
          <w:tab w:val="left" w:pos="567"/>
        </w:tabs>
        <w:jc w:val="both"/>
        <w:rPr>
          <w:sz w:val="22"/>
          <w:szCs w:val="22"/>
        </w:rPr>
      </w:pPr>
      <w:r w:rsidRPr="00AC32DF">
        <w:rPr>
          <w:sz w:val="22"/>
          <w:szCs w:val="22"/>
        </w:rPr>
        <w:t xml:space="preserve">7.4. </w:t>
      </w:r>
      <w:r w:rsidRPr="00AC32DF">
        <w:rPr>
          <w:sz w:val="22"/>
          <w:szCs w:val="22"/>
        </w:rPr>
        <w:tab/>
        <w:t xml:space="preserve">В случае просрочки выполнения работ, Поставщик обязан по письменному требованию Заказчика уплатить последнему пеню за просрочку в размере 0,1 (Ноль целых одна десятая) % от суммы Договора за каждый день просрочки. В таком случае стоимость работ по настоящему договору, уменьшается в одностороннем порядке Заказчиком путём направления Подрядчику соответствующего требования. При этом дополнительного письменного согласования сторон об уменьшении цены договора не требуется. Поставщик, подписывая условия данного договора, соглашается на возможное одностороннее изменение стоимости работ по настоящему договору в случае просрочки его </w:t>
      </w:r>
      <w:proofErr w:type="spellStart"/>
      <w:r w:rsidRPr="00AC32DF">
        <w:rPr>
          <w:sz w:val="22"/>
          <w:szCs w:val="22"/>
        </w:rPr>
        <w:t>выпорнения</w:t>
      </w:r>
      <w:proofErr w:type="spellEnd"/>
      <w:r w:rsidRPr="00AC32DF">
        <w:rPr>
          <w:sz w:val="22"/>
          <w:szCs w:val="22"/>
        </w:rPr>
        <w:t>.</w:t>
      </w:r>
    </w:p>
    <w:p w:rsidR="00E22297" w:rsidRPr="00AC32DF" w:rsidRDefault="00E22297" w:rsidP="00E22297">
      <w:pPr>
        <w:tabs>
          <w:tab w:val="num" w:pos="426"/>
          <w:tab w:val="left" w:pos="567"/>
        </w:tabs>
        <w:jc w:val="both"/>
        <w:rPr>
          <w:sz w:val="22"/>
          <w:szCs w:val="22"/>
        </w:rPr>
      </w:pPr>
    </w:p>
    <w:p w:rsidR="00E22297" w:rsidRPr="00AC32DF" w:rsidRDefault="00E22297" w:rsidP="00E22297">
      <w:pPr>
        <w:tabs>
          <w:tab w:val="num" w:pos="426"/>
          <w:tab w:val="left" w:pos="567"/>
        </w:tabs>
        <w:jc w:val="center"/>
        <w:rPr>
          <w:b/>
          <w:sz w:val="22"/>
          <w:szCs w:val="22"/>
        </w:rPr>
      </w:pPr>
      <w:r w:rsidRPr="00AC32DF">
        <w:rPr>
          <w:b/>
          <w:sz w:val="22"/>
          <w:szCs w:val="22"/>
        </w:rPr>
        <w:t>8. ФОРС-МАЖОРНЫЕ ОБСТОЯТЕЛЬСТВА</w:t>
      </w:r>
    </w:p>
    <w:p w:rsidR="00E22297" w:rsidRPr="00AC32DF" w:rsidRDefault="00E22297" w:rsidP="00E22297">
      <w:pPr>
        <w:tabs>
          <w:tab w:val="num" w:pos="426"/>
          <w:tab w:val="left" w:pos="567"/>
        </w:tabs>
        <w:jc w:val="both"/>
        <w:rPr>
          <w:sz w:val="22"/>
          <w:szCs w:val="22"/>
        </w:rPr>
      </w:pPr>
      <w:r w:rsidRPr="00AC32DF">
        <w:rPr>
          <w:sz w:val="22"/>
          <w:szCs w:val="22"/>
        </w:rPr>
        <w:t>8.1. Заказчик и Подрядчик не несут ответственности за полное или частичное неисполнение предусмотренных настоящим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(стихийных бедствий, катастроф и др.).</w:t>
      </w:r>
    </w:p>
    <w:p w:rsidR="00E22297" w:rsidRPr="00AC32DF" w:rsidRDefault="00E22297" w:rsidP="00E22297">
      <w:pPr>
        <w:tabs>
          <w:tab w:val="num" w:pos="426"/>
          <w:tab w:val="left" w:pos="567"/>
        </w:tabs>
        <w:jc w:val="both"/>
        <w:rPr>
          <w:sz w:val="22"/>
          <w:szCs w:val="22"/>
        </w:rPr>
      </w:pPr>
      <w:r w:rsidRPr="00AC32DF">
        <w:rPr>
          <w:sz w:val="22"/>
          <w:szCs w:val="22"/>
        </w:rPr>
        <w:t>8.2. Сторона, для которой создалась невозможность исполнения договорных обязательств в силу обстоятельств непреодолимой силы, в срок не белее 7 календарных дней с момента их наступления письменно извещает другую сторону с приложением документов, удостоверяющих факт наступления вышеуказанных обстоятельств.</w:t>
      </w:r>
    </w:p>
    <w:p w:rsidR="00E22297" w:rsidRPr="00AC32DF" w:rsidRDefault="00E22297" w:rsidP="00E22297">
      <w:pPr>
        <w:tabs>
          <w:tab w:val="num" w:pos="426"/>
          <w:tab w:val="left" w:pos="567"/>
        </w:tabs>
        <w:jc w:val="both"/>
        <w:rPr>
          <w:sz w:val="22"/>
          <w:szCs w:val="22"/>
        </w:rPr>
      </w:pPr>
      <w:r w:rsidRPr="00AC32DF">
        <w:rPr>
          <w:sz w:val="22"/>
          <w:szCs w:val="22"/>
        </w:rPr>
        <w:t>8.3. Если любое из таких обстоятельств, возникших после подписания настоящего Договора, непосредственно повлияло на исполнение обязательств в срок, установленный в настоящем Договоре, то этот срок отодвигается соразмерно времени действия соответствующего обстоятельства.</w:t>
      </w:r>
    </w:p>
    <w:p w:rsidR="00E22297" w:rsidRPr="00AC32DF" w:rsidRDefault="00E22297" w:rsidP="00E22297">
      <w:pPr>
        <w:tabs>
          <w:tab w:val="num" w:pos="426"/>
          <w:tab w:val="left" w:pos="567"/>
        </w:tabs>
        <w:jc w:val="both"/>
        <w:rPr>
          <w:sz w:val="22"/>
          <w:szCs w:val="22"/>
        </w:rPr>
      </w:pPr>
    </w:p>
    <w:p w:rsidR="00E22297" w:rsidRPr="00AC32DF" w:rsidRDefault="00E22297" w:rsidP="00E22297">
      <w:pPr>
        <w:tabs>
          <w:tab w:val="num" w:pos="426"/>
          <w:tab w:val="left" w:pos="567"/>
        </w:tabs>
        <w:jc w:val="center"/>
        <w:rPr>
          <w:b/>
          <w:sz w:val="22"/>
          <w:szCs w:val="22"/>
        </w:rPr>
      </w:pPr>
      <w:r w:rsidRPr="00AC32DF">
        <w:rPr>
          <w:b/>
          <w:sz w:val="22"/>
          <w:szCs w:val="22"/>
        </w:rPr>
        <w:t>9. ПОРЯДОК РАЗРЕШЕНИЯ СПОРОВ</w:t>
      </w:r>
    </w:p>
    <w:p w:rsidR="00E22297" w:rsidRPr="00AC32DF" w:rsidRDefault="00E22297" w:rsidP="00E22297">
      <w:pPr>
        <w:tabs>
          <w:tab w:val="num" w:pos="426"/>
          <w:tab w:val="left" w:pos="567"/>
        </w:tabs>
        <w:jc w:val="both"/>
        <w:rPr>
          <w:sz w:val="22"/>
          <w:szCs w:val="22"/>
        </w:rPr>
      </w:pPr>
      <w:r w:rsidRPr="00AC32DF">
        <w:rPr>
          <w:sz w:val="22"/>
          <w:szCs w:val="22"/>
        </w:rPr>
        <w:t xml:space="preserve">9.1. </w:t>
      </w:r>
      <w:r w:rsidRPr="00AC32DF">
        <w:rPr>
          <w:sz w:val="22"/>
          <w:szCs w:val="22"/>
        </w:rPr>
        <w:tab/>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22297" w:rsidRPr="00AC32DF" w:rsidRDefault="00E22297" w:rsidP="00E22297">
      <w:pPr>
        <w:tabs>
          <w:tab w:val="num" w:pos="426"/>
          <w:tab w:val="left" w:pos="567"/>
        </w:tabs>
        <w:jc w:val="both"/>
        <w:rPr>
          <w:sz w:val="22"/>
          <w:szCs w:val="22"/>
        </w:rPr>
      </w:pPr>
      <w:r w:rsidRPr="00AC32DF">
        <w:rPr>
          <w:sz w:val="22"/>
          <w:szCs w:val="22"/>
        </w:rPr>
        <w:t>9.2. Досудебный претензионный порядок урегулирования споров по исполнению настоящего договора является обязательным. Претензия направляется контрагенту по договору с приложением подтверждающих претензионные требования документов и должна быть рассмотрена в течение десяти рабочих дней с момента её получения.</w:t>
      </w:r>
    </w:p>
    <w:p w:rsidR="00E22297" w:rsidRDefault="00E22297" w:rsidP="00E22297">
      <w:pPr>
        <w:tabs>
          <w:tab w:val="num" w:pos="426"/>
          <w:tab w:val="left" w:pos="567"/>
        </w:tabs>
        <w:jc w:val="both"/>
        <w:rPr>
          <w:sz w:val="22"/>
          <w:szCs w:val="22"/>
        </w:rPr>
      </w:pPr>
      <w:r w:rsidRPr="00AC32DF">
        <w:rPr>
          <w:sz w:val="22"/>
          <w:szCs w:val="22"/>
        </w:rPr>
        <w:t>9.3. Если в ходе претензионного урегулирования споров Стороны не придут к соглашению, они вправе обратиться в Арбитражный суд Кировской области.</w:t>
      </w:r>
    </w:p>
    <w:p w:rsidR="00F520E9" w:rsidRPr="00AC32DF" w:rsidRDefault="00F520E9" w:rsidP="00E22297">
      <w:pPr>
        <w:tabs>
          <w:tab w:val="num" w:pos="426"/>
          <w:tab w:val="left" w:pos="567"/>
        </w:tabs>
        <w:jc w:val="both"/>
        <w:rPr>
          <w:sz w:val="22"/>
          <w:szCs w:val="22"/>
        </w:rPr>
      </w:pPr>
    </w:p>
    <w:p w:rsidR="00E22297" w:rsidRPr="00AC32DF" w:rsidRDefault="00E22297" w:rsidP="00E22297">
      <w:pPr>
        <w:tabs>
          <w:tab w:val="num" w:pos="426"/>
          <w:tab w:val="left" w:pos="567"/>
        </w:tabs>
        <w:jc w:val="both"/>
        <w:rPr>
          <w:sz w:val="22"/>
          <w:szCs w:val="22"/>
        </w:rPr>
      </w:pPr>
    </w:p>
    <w:p w:rsidR="00E22297" w:rsidRPr="00AC32DF" w:rsidRDefault="00E22297" w:rsidP="00E22297">
      <w:pPr>
        <w:tabs>
          <w:tab w:val="num" w:pos="426"/>
          <w:tab w:val="left" w:pos="567"/>
        </w:tabs>
        <w:jc w:val="center"/>
        <w:rPr>
          <w:b/>
          <w:sz w:val="22"/>
          <w:szCs w:val="22"/>
        </w:rPr>
      </w:pPr>
      <w:r w:rsidRPr="00AC32DF">
        <w:rPr>
          <w:b/>
          <w:sz w:val="22"/>
          <w:szCs w:val="22"/>
        </w:rPr>
        <w:t>10. ПРОЧИЕ УСЛОВИЯ</w:t>
      </w:r>
    </w:p>
    <w:p w:rsidR="00E22297" w:rsidRPr="00AC32DF" w:rsidRDefault="00E22297" w:rsidP="00E22297">
      <w:pPr>
        <w:tabs>
          <w:tab w:val="num" w:pos="426"/>
          <w:tab w:val="left" w:pos="567"/>
        </w:tabs>
        <w:jc w:val="both"/>
        <w:rPr>
          <w:sz w:val="22"/>
          <w:szCs w:val="22"/>
        </w:rPr>
      </w:pPr>
      <w:r w:rsidRPr="00AC32DF">
        <w:rPr>
          <w:sz w:val="22"/>
          <w:szCs w:val="22"/>
        </w:rPr>
        <w:lastRenderedPageBreak/>
        <w:t>10.1. Настоящий договор вступает в силу с момента подписания его обеими Сторонами и действует до полного исполнения Сторонами взятых на себя обязательств.</w:t>
      </w:r>
    </w:p>
    <w:p w:rsidR="00E22297" w:rsidRPr="00AC32DF" w:rsidRDefault="00E22297" w:rsidP="00E22297">
      <w:pPr>
        <w:tabs>
          <w:tab w:val="num" w:pos="426"/>
          <w:tab w:val="left" w:pos="567"/>
        </w:tabs>
        <w:jc w:val="both"/>
        <w:rPr>
          <w:sz w:val="22"/>
          <w:szCs w:val="22"/>
        </w:rPr>
      </w:pPr>
      <w:r w:rsidRPr="00AC32DF">
        <w:rPr>
          <w:sz w:val="22"/>
          <w:szCs w:val="22"/>
        </w:rPr>
        <w:t>10.2. Все изменения и дополнения к настоящему Договору имеют силу если они оформлены в виде дополнительного соглашения в настоящему Договору и подписаны обеими Сторонами.</w:t>
      </w:r>
    </w:p>
    <w:p w:rsidR="00E22297" w:rsidRPr="00AC32DF" w:rsidRDefault="00E22297" w:rsidP="00E22297">
      <w:pPr>
        <w:tabs>
          <w:tab w:val="num" w:pos="426"/>
          <w:tab w:val="left" w:pos="567"/>
        </w:tabs>
        <w:jc w:val="both"/>
        <w:rPr>
          <w:sz w:val="22"/>
          <w:szCs w:val="22"/>
        </w:rPr>
      </w:pPr>
      <w:r w:rsidRPr="00AC32DF">
        <w:rPr>
          <w:sz w:val="22"/>
          <w:szCs w:val="22"/>
        </w:rPr>
        <w:t>10.3. Уступка прав требования по настоящему Договору без письменного согласования Сторон не допускается.</w:t>
      </w:r>
    </w:p>
    <w:p w:rsidR="00E22297" w:rsidRPr="00AC32DF" w:rsidRDefault="00E22297" w:rsidP="00E22297">
      <w:pPr>
        <w:tabs>
          <w:tab w:val="num" w:pos="426"/>
          <w:tab w:val="left" w:pos="567"/>
        </w:tabs>
        <w:jc w:val="both"/>
        <w:rPr>
          <w:sz w:val="22"/>
          <w:szCs w:val="22"/>
        </w:rPr>
      </w:pPr>
      <w:r w:rsidRPr="00AC32DF">
        <w:rPr>
          <w:sz w:val="22"/>
          <w:szCs w:val="22"/>
        </w:rPr>
        <w:t>10.4. Настоящий Договор составлен в двух экземплярах, имеющих равную юридическую силу, по одному экземпляру для каждой из Сторон.</w:t>
      </w:r>
    </w:p>
    <w:p w:rsidR="00E22297" w:rsidRDefault="00E22297" w:rsidP="00E22297">
      <w:pPr>
        <w:tabs>
          <w:tab w:val="num" w:pos="426"/>
          <w:tab w:val="left" w:pos="567"/>
        </w:tabs>
        <w:jc w:val="both"/>
        <w:rPr>
          <w:sz w:val="22"/>
          <w:szCs w:val="22"/>
        </w:rPr>
      </w:pPr>
    </w:p>
    <w:p w:rsidR="00E22297" w:rsidRDefault="00E22297" w:rsidP="00E22297">
      <w:pPr>
        <w:tabs>
          <w:tab w:val="num" w:pos="426"/>
          <w:tab w:val="left" w:pos="567"/>
        </w:tabs>
        <w:jc w:val="center"/>
        <w:rPr>
          <w:b/>
          <w:sz w:val="22"/>
          <w:szCs w:val="22"/>
        </w:rPr>
      </w:pPr>
      <w:r w:rsidRPr="00AC32DF">
        <w:rPr>
          <w:b/>
          <w:sz w:val="22"/>
          <w:szCs w:val="22"/>
        </w:rPr>
        <w:t>11</w:t>
      </w:r>
      <w:r w:rsidR="00F520E9" w:rsidRPr="00AC32DF">
        <w:rPr>
          <w:b/>
          <w:sz w:val="22"/>
          <w:szCs w:val="22"/>
        </w:rPr>
        <w:t xml:space="preserve">.  ПРИЛОЖЕНИЯ К ДОГОВОРУ </w:t>
      </w:r>
    </w:p>
    <w:p w:rsidR="00E22297" w:rsidRPr="003710D0" w:rsidRDefault="007F666F" w:rsidP="00E22297">
      <w:pPr>
        <w:tabs>
          <w:tab w:val="num" w:pos="426"/>
          <w:tab w:val="left" w:pos="567"/>
        </w:tabs>
        <w:jc w:val="both"/>
        <w:rPr>
          <w:sz w:val="22"/>
          <w:szCs w:val="22"/>
        </w:rPr>
      </w:pPr>
      <w:r w:rsidRPr="003710D0">
        <w:rPr>
          <w:sz w:val="22"/>
          <w:szCs w:val="22"/>
        </w:rPr>
        <w:t xml:space="preserve">11.1. </w:t>
      </w:r>
      <w:r w:rsidR="00E22297" w:rsidRPr="003710D0">
        <w:rPr>
          <w:sz w:val="22"/>
          <w:szCs w:val="22"/>
        </w:rPr>
        <w:t>Техническое задание на выполнение работ по установлению границ охранных зон</w:t>
      </w:r>
      <w:r w:rsidRPr="003710D0">
        <w:rPr>
          <w:sz w:val="22"/>
          <w:szCs w:val="22"/>
        </w:rPr>
        <w:t xml:space="preserve"> электросетевых объектов для ООО «КИРЭС».</w:t>
      </w:r>
    </w:p>
    <w:p w:rsidR="00E95328" w:rsidRPr="00AC32DF" w:rsidRDefault="00E95328" w:rsidP="00E22297">
      <w:pPr>
        <w:tabs>
          <w:tab w:val="num" w:pos="426"/>
          <w:tab w:val="left" w:pos="567"/>
        </w:tabs>
        <w:jc w:val="both"/>
        <w:rPr>
          <w:sz w:val="22"/>
          <w:szCs w:val="22"/>
        </w:rPr>
      </w:pPr>
    </w:p>
    <w:p w:rsidR="00E22297" w:rsidRPr="00AC32DF" w:rsidRDefault="00E22297" w:rsidP="00E22297">
      <w:pPr>
        <w:tabs>
          <w:tab w:val="num" w:pos="426"/>
          <w:tab w:val="left" w:pos="567"/>
        </w:tabs>
        <w:rPr>
          <w:b/>
          <w:sz w:val="22"/>
          <w:szCs w:val="22"/>
        </w:rPr>
      </w:pPr>
    </w:p>
    <w:p w:rsidR="00E22297" w:rsidRPr="00AC32DF" w:rsidRDefault="00E22297" w:rsidP="00E22297">
      <w:pPr>
        <w:tabs>
          <w:tab w:val="num" w:pos="426"/>
          <w:tab w:val="left" w:pos="567"/>
        </w:tabs>
        <w:jc w:val="both"/>
        <w:rPr>
          <w:sz w:val="22"/>
          <w:szCs w:val="22"/>
        </w:rPr>
      </w:pPr>
    </w:p>
    <w:p w:rsidR="00E22297" w:rsidRPr="00AC32DF" w:rsidRDefault="00E22297" w:rsidP="00E22297">
      <w:pPr>
        <w:tabs>
          <w:tab w:val="num" w:pos="426"/>
          <w:tab w:val="left" w:pos="567"/>
        </w:tabs>
        <w:jc w:val="center"/>
        <w:rPr>
          <w:b/>
          <w:sz w:val="22"/>
          <w:szCs w:val="22"/>
        </w:rPr>
      </w:pPr>
      <w:r w:rsidRPr="00AC32DF">
        <w:rPr>
          <w:b/>
          <w:sz w:val="22"/>
          <w:szCs w:val="22"/>
        </w:rPr>
        <w:t>1</w:t>
      </w:r>
      <w:r>
        <w:rPr>
          <w:b/>
          <w:sz w:val="22"/>
          <w:szCs w:val="22"/>
        </w:rPr>
        <w:t>2</w:t>
      </w:r>
      <w:r w:rsidRPr="00AC32DF">
        <w:rPr>
          <w:b/>
          <w:sz w:val="22"/>
          <w:szCs w:val="22"/>
        </w:rPr>
        <w:t>. ЮРИДИЧЕСКИЕ АДРЕСА, БАНКОВСКИЕ РЕКВИЗИТЫ И ПОДПИСИ СТОРОН:</w:t>
      </w:r>
    </w:p>
    <w:p w:rsidR="00E22297" w:rsidRPr="00AC32DF" w:rsidRDefault="00E22297" w:rsidP="00E22297">
      <w:pPr>
        <w:tabs>
          <w:tab w:val="num" w:pos="426"/>
          <w:tab w:val="left" w:pos="567"/>
        </w:tabs>
        <w:rPr>
          <w:b/>
          <w:sz w:val="22"/>
          <w:szCs w:val="22"/>
        </w:rPr>
      </w:pPr>
    </w:p>
    <w:tbl>
      <w:tblPr>
        <w:tblW w:w="0" w:type="auto"/>
        <w:tblLook w:val="01E0" w:firstRow="1" w:lastRow="1" w:firstColumn="1" w:lastColumn="1" w:noHBand="0" w:noVBand="0"/>
      </w:tblPr>
      <w:tblGrid>
        <w:gridCol w:w="5495"/>
        <w:gridCol w:w="4709"/>
      </w:tblGrid>
      <w:tr w:rsidR="00E22297" w:rsidRPr="00AC32DF" w:rsidTr="00E7518C">
        <w:tc>
          <w:tcPr>
            <w:tcW w:w="4785" w:type="dxa"/>
          </w:tcPr>
          <w:tbl>
            <w:tblPr>
              <w:tblW w:w="5279" w:type="dxa"/>
              <w:tblLook w:val="01E0" w:firstRow="1" w:lastRow="1" w:firstColumn="1" w:lastColumn="1" w:noHBand="0" w:noVBand="0"/>
            </w:tblPr>
            <w:tblGrid>
              <w:gridCol w:w="5279"/>
            </w:tblGrid>
            <w:tr w:rsidR="00E22297" w:rsidRPr="00AC32DF" w:rsidTr="00F520E9">
              <w:tc>
                <w:tcPr>
                  <w:tcW w:w="5279" w:type="dxa"/>
                </w:tcPr>
                <w:p w:rsidR="00E22297" w:rsidRPr="00AC32DF" w:rsidRDefault="00E22297" w:rsidP="00E7518C">
                  <w:pPr>
                    <w:rPr>
                      <w:bCs/>
                      <w:sz w:val="22"/>
                      <w:szCs w:val="22"/>
                    </w:rPr>
                  </w:pPr>
                  <w:r w:rsidRPr="00AC32DF">
                    <w:rPr>
                      <w:bCs/>
                      <w:sz w:val="22"/>
                      <w:szCs w:val="22"/>
                    </w:rPr>
                    <w:t>Заказчик:</w:t>
                  </w:r>
                </w:p>
                <w:p w:rsidR="00E22297" w:rsidRPr="00AC32DF" w:rsidRDefault="00E22297" w:rsidP="00E7518C">
                  <w:pPr>
                    <w:contextualSpacing/>
                    <w:rPr>
                      <w:b/>
                      <w:sz w:val="22"/>
                      <w:szCs w:val="22"/>
                    </w:rPr>
                  </w:pPr>
                  <w:r w:rsidRPr="00AC32DF">
                    <w:rPr>
                      <w:b/>
                      <w:sz w:val="22"/>
                      <w:szCs w:val="22"/>
                    </w:rPr>
                    <w:t>ООО «КИРЭС»</w:t>
                  </w:r>
                </w:p>
                <w:p w:rsidR="00E22297" w:rsidRPr="00AC32DF" w:rsidRDefault="00E22297" w:rsidP="00E7518C">
                  <w:pPr>
                    <w:contextualSpacing/>
                    <w:rPr>
                      <w:sz w:val="22"/>
                      <w:szCs w:val="22"/>
                    </w:rPr>
                  </w:pPr>
                  <w:r w:rsidRPr="00AC32DF">
                    <w:rPr>
                      <w:sz w:val="22"/>
                      <w:szCs w:val="22"/>
                    </w:rPr>
                    <w:t xml:space="preserve">Адрес: </w:t>
                  </w:r>
                  <w:r w:rsidRPr="00AC32DF">
                    <w:rPr>
                      <w:rFonts w:eastAsia="Lucida Sans Unicode"/>
                      <w:kern w:val="1"/>
                      <w:sz w:val="22"/>
                      <w:szCs w:val="22"/>
                    </w:rPr>
                    <w:t xml:space="preserve">610020, Россия, Кировская область, г. Киров, ул. Шевели сл., территория Подстанция 110/6 </w:t>
                  </w:r>
                  <w:proofErr w:type="spellStart"/>
                  <w:r w:rsidRPr="00AC32DF">
                    <w:rPr>
                      <w:rFonts w:eastAsia="Lucida Sans Unicode"/>
                      <w:kern w:val="1"/>
                      <w:sz w:val="22"/>
                      <w:szCs w:val="22"/>
                    </w:rPr>
                    <w:t>кВ</w:t>
                  </w:r>
                  <w:proofErr w:type="spellEnd"/>
                  <w:r w:rsidRPr="00AC32DF">
                    <w:rPr>
                      <w:rFonts w:eastAsia="Lucida Sans Unicode"/>
                      <w:kern w:val="1"/>
                      <w:sz w:val="22"/>
                      <w:szCs w:val="22"/>
                    </w:rPr>
                    <w:t>, помещение: ЛИТЕР А</w:t>
                  </w:r>
                </w:p>
                <w:p w:rsidR="00E22297" w:rsidRPr="00AC32DF" w:rsidRDefault="00E22297" w:rsidP="00E7518C">
                  <w:pPr>
                    <w:contextualSpacing/>
                    <w:rPr>
                      <w:sz w:val="22"/>
                      <w:szCs w:val="22"/>
                    </w:rPr>
                  </w:pPr>
                  <w:r w:rsidRPr="00AC32DF">
                    <w:rPr>
                      <w:sz w:val="22"/>
                      <w:szCs w:val="22"/>
                    </w:rPr>
                    <w:t xml:space="preserve">ИНН: 4345479720 </w:t>
                  </w:r>
                </w:p>
                <w:p w:rsidR="00E22297" w:rsidRPr="00AC32DF" w:rsidRDefault="00E22297" w:rsidP="00E7518C">
                  <w:pPr>
                    <w:contextualSpacing/>
                    <w:rPr>
                      <w:sz w:val="22"/>
                      <w:szCs w:val="22"/>
                    </w:rPr>
                  </w:pPr>
                  <w:r w:rsidRPr="00AC32DF">
                    <w:rPr>
                      <w:sz w:val="22"/>
                      <w:szCs w:val="22"/>
                    </w:rPr>
                    <w:t xml:space="preserve">КПП: </w:t>
                  </w:r>
                  <w:r w:rsidRPr="00AC32DF">
                    <w:rPr>
                      <w:rFonts w:eastAsia="Lucida Sans Unicode"/>
                      <w:kern w:val="1"/>
                      <w:sz w:val="22"/>
                      <w:szCs w:val="22"/>
                    </w:rPr>
                    <w:t>434501001</w:t>
                  </w:r>
                </w:p>
                <w:p w:rsidR="00E22297" w:rsidRPr="00AC32DF" w:rsidRDefault="00E22297" w:rsidP="00E7518C">
                  <w:pPr>
                    <w:contextualSpacing/>
                    <w:rPr>
                      <w:sz w:val="22"/>
                      <w:szCs w:val="22"/>
                    </w:rPr>
                  </w:pPr>
                  <w:r w:rsidRPr="00AC32DF">
                    <w:rPr>
                      <w:sz w:val="22"/>
                      <w:szCs w:val="22"/>
                    </w:rPr>
                    <w:t>Расчетный счет: 40702810727000007631</w:t>
                  </w:r>
                </w:p>
                <w:p w:rsidR="00E22297" w:rsidRPr="00AC32DF" w:rsidRDefault="00E22297" w:rsidP="00E7518C">
                  <w:pPr>
                    <w:contextualSpacing/>
                    <w:rPr>
                      <w:rFonts w:eastAsia="Lucida Sans Unicode"/>
                      <w:kern w:val="1"/>
                      <w:sz w:val="22"/>
                      <w:szCs w:val="22"/>
                    </w:rPr>
                  </w:pPr>
                  <w:r w:rsidRPr="00AC32DF">
                    <w:rPr>
                      <w:sz w:val="22"/>
                      <w:szCs w:val="22"/>
                    </w:rPr>
                    <w:t xml:space="preserve">Банк: </w:t>
                  </w:r>
                  <w:r w:rsidRPr="00AC32DF">
                    <w:rPr>
                      <w:rFonts w:eastAsia="Lucida Sans Unicode"/>
                      <w:kern w:val="1"/>
                      <w:sz w:val="22"/>
                      <w:szCs w:val="22"/>
                    </w:rPr>
                    <w:t>Кировское отделении № 8612 ПАО «Сбербанк» в г. Кирове</w:t>
                  </w:r>
                </w:p>
                <w:p w:rsidR="00E22297" w:rsidRPr="00AC32DF" w:rsidRDefault="00E22297" w:rsidP="00E7518C">
                  <w:pPr>
                    <w:contextualSpacing/>
                    <w:rPr>
                      <w:sz w:val="22"/>
                      <w:szCs w:val="22"/>
                    </w:rPr>
                  </w:pPr>
                  <w:r w:rsidRPr="00AC32DF">
                    <w:rPr>
                      <w:sz w:val="22"/>
                      <w:szCs w:val="22"/>
                    </w:rPr>
                    <w:t xml:space="preserve"> БИК </w:t>
                  </w:r>
                  <w:r w:rsidRPr="00AC32DF">
                    <w:rPr>
                      <w:rFonts w:eastAsia="Lucida Sans Unicode"/>
                      <w:kern w:val="1"/>
                      <w:sz w:val="22"/>
                      <w:szCs w:val="22"/>
                    </w:rPr>
                    <w:t>043304609</w:t>
                  </w:r>
                </w:p>
                <w:p w:rsidR="00E22297" w:rsidRPr="00AC32DF" w:rsidRDefault="00E22297" w:rsidP="00E7518C">
                  <w:pPr>
                    <w:contextualSpacing/>
                    <w:rPr>
                      <w:sz w:val="22"/>
                      <w:szCs w:val="22"/>
                    </w:rPr>
                  </w:pPr>
                  <w:r w:rsidRPr="00AC32DF">
                    <w:rPr>
                      <w:sz w:val="22"/>
                      <w:szCs w:val="22"/>
                    </w:rPr>
                    <w:t xml:space="preserve">Корреспондентский счет: </w:t>
                  </w:r>
                  <w:r w:rsidRPr="00AC32DF">
                    <w:rPr>
                      <w:rFonts w:eastAsia="Lucida Sans Unicode"/>
                      <w:kern w:val="1"/>
                      <w:sz w:val="22"/>
                      <w:szCs w:val="22"/>
                    </w:rPr>
                    <w:t>30101810500000000609</w:t>
                  </w:r>
                </w:p>
                <w:p w:rsidR="00E22297" w:rsidRPr="00AC32DF" w:rsidRDefault="00E22297" w:rsidP="00E7518C">
                  <w:pPr>
                    <w:ind w:right="-180"/>
                    <w:rPr>
                      <w:sz w:val="22"/>
                      <w:szCs w:val="22"/>
                    </w:rPr>
                  </w:pPr>
                </w:p>
              </w:tc>
            </w:tr>
            <w:tr w:rsidR="00E22297" w:rsidRPr="00AC32DF" w:rsidTr="00F520E9">
              <w:tc>
                <w:tcPr>
                  <w:tcW w:w="5279" w:type="dxa"/>
                </w:tcPr>
                <w:p w:rsidR="00E22297" w:rsidRPr="00AC32DF" w:rsidRDefault="00E22297" w:rsidP="00E7518C">
                  <w:pPr>
                    <w:widowControl w:val="0"/>
                    <w:jc w:val="both"/>
                    <w:rPr>
                      <w:bCs/>
                      <w:sz w:val="22"/>
                      <w:szCs w:val="22"/>
                    </w:rPr>
                  </w:pPr>
                  <w:r w:rsidRPr="00AC32DF">
                    <w:rPr>
                      <w:bCs/>
                      <w:sz w:val="22"/>
                      <w:szCs w:val="22"/>
                    </w:rPr>
                    <w:t>Директор</w:t>
                  </w:r>
                </w:p>
                <w:p w:rsidR="00E22297" w:rsidRPr="00AC32DF" w:rsidRDefault="00E22297" w:rsidP="00E7518C">
                  <w:pPr>
                    <w:snapToGrid w:val="0"/>
                    <w:contextualSpacing/>
                    <w:rPr>
                      <w:b/>
                      <w:sz w:val="22"/>
                      <w:szCs w:val="22"/>
                    </w:rPr>
                  </w:pPr>
                  <w:r w:rsidRPr="00AC32DF">
                    <w:rPr>
                      <w:b/>
                      <w:sz w:val="22"/>
                      <w:szCs w:val="22"/>
                    </w:rPr>
                    <w:t>ООО «КИРЭС»</w:t>
                  </w:r>
                </w:p>
                <w:p w:rsidR="00E22297" w:rsidRPr="00AC32DF" w:rsidRDefault="00D044C8" w:rsidP="00E7518C">
                  <w:pPr>
                    <w:widowControl w:val="0"/>
                    <w:jc w:val="both"/>
                    <w:rPr>
                      <w:bCs/>
                      <w:sz w:val="22"/>
                      <w:szCs w:val="22"/>
                    </w:rPr>
                  </w:pPr>
                  <w:r>
                    <w:rPr>
                      <w:bCs/>
                      <w:sz w:val="22"/>
                      <w:szCs w:val="22"/>
                    </w:rPr>
                    <w:t>_______________________ /Д</w:t>
                  </w:r>
                  <w:r w:rsidR="00E22297" w:rsidRPr="00AC32DF">
                    <w:rPr>
                      <w:bCs/>
                      <w:sz w:val="22"/>
                      <w:szCs w:val="22"/>
                    </w:rPr>
                    <w:t>.В. Ефимов/</w:t>
                  </w:r>
                </w:p>
                <w:p w:rsidR="00E22297" w:rsidRPr="00AC32DF" w:rsidRDefault="00E22297" w:rsidP="00E7518C">
                  <w:pPr>
                    <w:pStyle w:val="a4"/>
                    <w:tabs>
                      <w:tab w:val="left" w:pos="701"/>
                    </w:tabs>
                    <w:spacing w:after="240" w:afterAutospacing="0"/>
                    <w:rPr>
                      <w:sz w:val="22"/>
                      <w:szCs w:val="22"/>
                    </w:rPr>
                  </w:pPr>
                  <w:proofErr w:type="spellStart"/>
                  <w:r w:rsidRPr="00AC32DF">
                    <w:rPr>
                      <w:sz w:val="22"/>
                      <w:szCs w:val="22"/>
                    </w:rPr>
                    <w:t>м.п</w:t>
                  </w:r>
                  <w:proofErr w:type="spellEnd"/>
                  <w:r w:rsidRPr="00AC32DF">
                    <w:rPr>
                      <w:sz w:val="22"/>
                      <w:szCs w:val="22"/>
                    </w:rPr>
                    <w:t>.</w:t>
                  </w:r>
                </w:p>
              </w:tc>
            </w:tr>
          </w:tbl>
          <w:p w:rsidR="00E22297" w:rsidRPr="00AC32DF" w:rsidRDefault="00E22297" w:rsidP="00E7518C">
            <w:pPr>
              <w:pStyle w:val="3"/>
              <w:jc w:val="left"/>
              <w:outlineLvl w:val="2"/>
            </w:pPr>
          </w:p>
        </w:tc>
        <w:tc>
          <w:tcPr>
            <w:tcW w:w="4786" w:type="dxa"/>
          </w:tcPr>
          <w:p w:rsidR="00E22297" w:rsidRPr="00AC32DF" w:rsidRDefault="00E22297" w:rsidP="00E7518C">
            <w:pPr>
              <w:rPr>
                <w:bCs/>
                <w:sz w:val="22"/>
                <w:szCs w:val="22"/>
              </w:rPr>
            </w:pPr>
            <w:r w:rsidRPr="00AC32DF">
              <w:rPr>
                <w:bCs/>
                <w:sz w:val="22"/>
                <w:szCs w:val="22"/>
              </w:rPr>
              <w:t>Подрядчик:</w:t>
            </w: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ind w:right="-180"/>
              <w:rPr>
                <w:sz w:val="22"/>
                <w:szCs w:val="22"/>
              </w:rPr>
            </w:pPr>
          </w:p>
          <w:p w:rsidR="00E22297" w:rsidRPr="00AC32DF" w:rsidRDefault="00E22297" w:rsidP="00E7518C">
            <w:pPr>
              <w:widowControl w:val="0"/>
              <w:jc w:val="both"/>
              <w:rPr>
                <w:bCs/>
                <w:sz w:val="22"/>
                <w:szCs w:val="22"/>
              </w:rPr>
            </w:pPr>
            <w:r w:rsidRPr="00AC32DF">
              <w:rPr>
                <w:bCs/>
                <w:sz w:val="22"/>
                <w:szCs w:val="22"/>
              </w:rPr>
              <w:t>Директор</w:t>
            </w:r>
          </w:p>
          <w:p w:rsidR="00E22297" w:rsidRPr="00AC32DF" w:rsidRDefault="00E22297" w:rsidP="00E7518C">
            <w:pPr>
              <w:snapToGrid w:val="0"/>
              <w:contextualSpacing/>
              <w:rPr>
                <w:b/>
                <w:sz w:val="22"/>
                <w:szCs w:val="22"/>
              </w:rPr>
            </w:pPr>
          </w:p>
          <w:p w:rsidR="00E22297" w:rsidRPr="00AC32DF" w:rsidRDefault="00E22297" w:rsidP="00E7518C">
            <w:pPr>
              <w:widowControl w:val="0"/>
              <w:jc w:val="both"/>
              <w:rPr>
                <w:bCs/>
                <w:sz w:val="22"/>
                <w:szCs w:val="22"/>
              </w:rPr>
            </w:pPr>
            <w:r w:rsidRPr="00AC32DF">
              <w:rPr>
                <w:bCs/>
                <w:sz w:val="22"/>
                <w:szCs w:val="22"/>
              </w:rPr>
              <w:t xml:space="preserve">________________________  / ___________/ </w:t>
            </w:r>
          </w:p>
          <w:p w:rsidR="00E22297" w:rsidRPr="00AC32DF" w:rsidRDefault="00E22297" w:rsidP="00E7518C">
            <w:pPr>
              <w:ind w:right="-180"/>
              <w:rPr>
                <w:sz w:val="22"/>
                <w:szCs w:val="22"/>
              </w:rPr>
            </w:pPr>
            <w:proofErr w:type="spellStart"/>
            <w:r w:rsidRPr="00AC32DF">
              <w:rPr>
                <w:sz w:val="22"/>
                <w:szCs w:val="22"/>
              </w:rPr>
              <w:t>м.п</w:t>
            </w:r>
            <w:proofErr w:type="spellEnd"/>
            <w:r w:rsidRPr="00AC32DF">
              <w:rPr>
                <w:sz w:val="22"/>
                <w:szCs w:val="22"/>
              </w:rPr>
              <w:t>.</w:t>
            </w:r>
          </w:p>
          <w:p w:rsidR="00E22297" w:rsidRPr="00AC32DF" w:rsidRDefault="00E22297" w:rsidP="00E7518C">
            <w:pPr>
              <w:ind w:right="-180"/>
              <w:rPr>
                <w:sz w:val="22"/>
                <w:szCs w:val="22"/>
              </w:rPr>
            </w:pPr>
          </w:p>
        </w:tc>
        <w:bookmarkStart w:id="0" w:name="_GoBack"/>
        <w:bookmarkEnd w:id="0"/>
      </w:tr>
      <w:tr w:rsidR="00E22297" w:rsidRPr="00AC32DF" w:rsidTr="00E7518C">
        <w:tc>
          <w:tcPr>
            <w:tcW w:w="4785" w:type="dxa"/>
          </w:tcPr>
          <w:p w:rsidR="00E22297" w:rsidRPr="00AC32DF" w:rsidRDefault="00E22297" w:rsidP="00E7518C">
            <w:pPr>
              <w:widowControl w:val="0"/>
              <w:jc w:val="both"/>
              <w:rPr>
                <w:sz w:val="22"/>
                <w:szCs w:val="22"/>
              </w:rPr>
            </w:pPr>
          </w:p>
        </w:tc>
        <w:tc>
          <w:tcPr>
            <w:tcW w:w="4786" w:type="dxa"/>
          </w:tcPr>
          <w:p w:rsidR="00E22297" w:rsidRPr="00AC32DF" w:rsidRDefault="00E22297" w:rsidP="00E7518C">
            <w:pPr>
              <w:pStyle w:val="a4"/>
              <w:tabs>
                <w:tab w:val="left" w:pos="701"/>
              </w:tabs>
              <w:spacing w:after="240" w:afterAutospacing="0"/>
              <w:rPr>
                <w:sz w:val="22"/>
                <w:szCs w:val="22"/>
              </w:rPr>
            </w:pPr>
          </w:p>
        </w:tc>
      </w:tr>
    </w:tbl>
    <w:p w:rsidR="00E22297" w:rsidRDefault="00E22297" w:rsidP="00E95328">
      <w:pPr>
        <w:autoSpaceDE w:val="0"/>
        <w:autoSpaceDN w:val="0"/>
        <w:adjustRightInd w:val="0"/>
        <w:rPr>
          <w:sz w:val="22"/>
          <w:szCs w:val="22"/>
        </w:rPr>
        <w:sectPr w:rsidR="00E22297" w:rsidSect="00F520E9">
          <w:pgSz w:w="11906" w:h="16838"/>
          <w:pgMar w:top="851" w:right="851" w:bottom="851" w:left="851" w:header="709" w:footer="499" w:gutter="0"/>
          <w:cols w:space="708"/>
          <w:titlePg/>
          <w:docGrid w:linePitch="360"/>
        </w:sectPr>
      </w:pPr>
    </w:p>
    <w:p w:rsidR="00BC2D4B" w:rsidRDefault="00D044C8" w:rsidP="00A751DC"/>
    <w:sectPr w:rsidR="00BC2D4B" w:rsidSect="000E13A8">
      <w:pgSz w:w="16838" w:h="11906" w:orient="landscape"/>
      <w:pgMar w:top="567" w:right="638" w:bottom="142" w:left="12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1D03"/>
    <w:multiLevelType w:val="hybridMultilevel"/>
    <w:tmpl w:val="13785486"/>
    <w:lvl w:ilvl="0" w:tplc="B3DA5310">
      <w:start w:val="1"/>
      <w:numFmt w:val="decimal"/>
      <w:lvlText w:val="%1."/>
      <w:lvlJc w:val="left"/>
      <w:pPr>
        <w:ind w:left="3600" w:hanging="360"/>
      </w:pPr>
      <w:rPr>
        <w:rFonts w:hint="default"/>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35E13971"/>
    <w:multiLevelType w:val="hybridMultilevel"/>
    <w:tmpl w:val="D6762A06"/>
    <w:lvl w:ilvl="0" w:tplc="D08295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CD7943"/>
    <w:multiLevelType w:val="multilevel"/>
    <w:tmpl w:val="C882A5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4B"/>
    <w:rsid w:val="00032C6F"/>
    <w:rsid w:val="0012213E"/>
    <w:rsid w:val="00200368"/>
    <w:rsid w:val="003710D0"/>
    <w:rsid w:val="00380D06"/>
    <w:rsid w:val="00391400"/>
    <w:rsid w:val="0056184B"/>
    <w:rsid w:val="006C4612"/>
    <w:rsid w:val="007379BC"/>
    <w:rsid w:val="00767D33"/>
    <w:rsid w:val="007F666F"/>
    <w:rsid w:val="00836F71"/>
    <w:rsid w:val="0088126D"/>
    <w:rsid w:val="00881DE5"/>
    <w:rsid w:val="00A453F5"/>
    <w:rsid w:val="00A661E5"/>
    <w:rsid w:val="00A751DC"/>
    <w:rsid w:val="00AE4EF4"/>
    <w:rsid w:val="00AF00A3"/>
    <w:rsid w:val="00BD17C4"/>
    <w:rsid w:val="00C64742"/>
    <w:rsid w:val="00CA1025"/>
    <w:rsid w:val="00CD066F"/>
    <w:rsid w:val="00CE2DA4"/>
    <w:rsid w:val="00D044C8"/>
    <w:rsid w:val="00D10A4B"/>
    <w:rsid w:val="00D2133A"/>
    <w:rsid w:val="00DE3A1B"/>
    <w:rsid w:val="00DF2FBE"/>
    <w:rsid w:val="00E22297"/>
    <w:rsid w:val="00E95328"/>
    <w:rsid w:val="00F520E9"/>
    <w:rsid w:val="00F8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50CC-C866-41CE-8D3A-45259AF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297"/>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2297"/>
    <w:rPr>
      <w:color w:val="0000FF"/>
      <w:u w:val="single"/>
    </w:rPr>
  </w:style>
  <w:style w:type="paragraph" w:styleId="a4">
    <w:name w:val="Normal (Web)"/>
    <w:basedOn w:val="a"/>
    <w:link w:val="a5"/>
    <w:unhideWhenUsed/>
    <w:rsid w:val="00E22297"/>
    <w:pPr>
      <w:spacing w:before="100" w:beforeAutospacing="1" w:after="100" w:afterAutospacing="1"/>
    </w:pPr>
    <w:rPr>
      <w:sz w:val="24"/>
      <w:szCs w:val="24"/>
    </w:rPr>
  </w:style>
  <w:style w:type="paragraph" w:styleId="a6">
    <w:name w:val="List Paragraph"/>
    <w:basedOn w:val="a"/>
    <w:uiPriority w:val="34"/>
    <w:qFormat/>
    <w:rsid w:val="00E22297"/>
    <w:pPr>
      <w:ind w:left="708"/>
    </w:pPr>
    <w:rPr>
      <w:sz w:val="24"/>
      <w:szCs w:val="24"/>
    </w:rPr>
  </w:style>
  <w:style w:type="paragraph" w:styleId="a7">
    <w:name w:val="No Spacing"/>
    <w:uiPriority w:val="1"/>
    <w:qFormat/>
    <w:rsid w:val="00E22297"/>
    <w:pPr>
      <w:spacing w:after="0"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rsid w:val="00E22297"/>
    <w:rPr>
      <w:rFonts w:ascii="Times New Roman" w:eastAsia="Times New Roman" w:hAnsi="Times New Roman" w:cs="Times New Roman"/>
      <w:sz w:val="24"/>
      <w:szCs w:val="24"/>
      <w:lang w:eastAsia="ru-RU"/>
    </w:rPr>
  </w:style>
  <w:style w:type="paragraph" w:customStyle="1" w:styleId="3">
    <w:name w:val="заголовок 3"/>
    <w:basedOn w:val="a"/>
    <w:next w:val="a"/>
    <w:rsid w:val="00E22297"/>
    <w:pPr>
      <w:keepNext/>
      <w:autoSpaceDE w:val="0"/>
      <w:autoSpaceDN w:val="0"/>
      <w:jc w:val="both"/>
    </w:pPr>
    <w:rPr>
      <w:b/>
      <w:bCs/>
      <w:sz w:val="22"/>
      <w:szCs w:val="22"/>
    </w:rPr>
  </w:style>
  <w:style w:type="paragraph" w:styleId="a8">
    <w:name w:val="Balloon Text"/>
    <w:basedOn w:val="a"/>
    <w:link w:val="a9"/>
    <w:uiPriority w:val="99"/>
    <w:semiHidden/>
    <w:unhideWhenUsed/>
    <w:rsid w:val="00836F71"/>
    <w:rPr>
      <w:rFonts w:ascii="Segoe UI" w:hAnsi="Segoe UI" w:cs="Segoe UI"/>
      <w:sz w:val="18"/>
      <w:szCs w:val="18"/>
    </w:rPr>
  </w:style>
  <w:style w:type="character" w:customStyle="1" w:styleId="a9">
    <w:name w:val="Текст выноски Знак"/>
    <w:basedOn w:val="a0"/>
    <w:link w:val="a8"/>
    <w:uiPriority w:val="99"/>
    <w:semiHidden/>
    <w:rsid w:val="00836F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ire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2020-12-18T10:37:00Z</cp:lastPrinted>
  <dcterms:created xsi:type="dcterms:W3CDTF">2020-09-22T08:08:00Z</dcterms:created>
  <dcterms:modified xsi:type="dcterms:W3CDTF">2021-09-23T07:57:00Z</dcterms:modified>
</cp:coreProperties>
</file>