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5E37" w14:textId="77777777" w:rsidR="008533E1" w:rsidRPr="00A23510" w:rsidRDefault="003F288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23510">
        <w:rPr>
          <w:rFonts w:ascii="Arial" w:hAnsi="Arial" w:cs="Arial"/>
          <w:b/>
          <w:sz w:val="20"/>
          <w:szCs w:val="20"/>
        </w:rPr>
        <w:t>Д</w:t>
      </w:r>
      <w:r w:rsidR="00CB4FC3" w:rsidRPr="00A23510">
        <w:rPr>
          <w:rFonts w:ascii="Arial" w:hAnsi="Arial" w:cs="Arial"/>
          <w:b/>
          <w:sz w:val="20"/>
          <w:szCs w:val="20"/>
        </w:rPr>
        <w:t xml:space="preserve">оговор № </w:t>
      </w:r>
      <w:r w:rsidR="005E391B" w:rsidRPr="00A23510">
        <w:rPr>
          <w:rFonts w:ascii="Arial" w:eastAsia="Times New Roman" w:hAnsi="Arial" w:cs="Arial"/>
          <w:b/>
          <w:sz w:val="20"/>
          <w:szCs w:val="20"/>
        </w:rPr>
        <w:t>_____________</w:t>
      </w:r>
    </w:p>
    <w:p w14:paraId="4A02217F" w14:textId="77777777" w:rsidR="008533E1" w:rsidRPr="00A23510" w:rsidRDefault="008533E1">
      <w:pPr>
        <w:tabs>
          <w:tab w:val="right" w:pos="9350"/>
        </w:tabs>
        <w:rPr>
          <w:rFonts w:ascii="Arial" w:hAnsi="Arial" w:cs="Arial"/>
          <w:sz w:val="20"/>
          <w:szCs w:val="20"/>
        </w:rPr>
      </w:pPr>
    </w:p>
    <w:p w14:paraId="4ECBE3D8" w14:textId="77777777" w:rsidR="00E57314" w:rsidRPr="00561DBC" w:rsidRDefault="004B74B0" w:rsidP="00561DBC">
      <w:pPr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bookmarkStart w:id="1" w:name="ТекстовоеПоле4"/>
      <w:r w:rsidRPr="00561DBC">
        <w:rPr>
          <w:rFonts w:ascii="Arial" w:hAnsi="Arial" w:cs="Arial"/>
          <w:sz w:val="20"/>
          <w:szCs w:val="20"/>
        </w:rPr>
        <w:t>г. Москва</w:t>
      </w:r>
      <w:r w:rsidRPr="00561DBC">
        <w:rPr>
          <w:rFonts w:ascii="Arial" w:hAnsi="Arial" w:cs="Arial"/>
          <w:sz w:val="20"/>
          <w:szCs w:val="20"/>
        </w:rPr>
        <w:tab/>
      </w:r>
      <w:r w:rsidRPr="00561DBC">
        <w:rPr>
          <w:rFonts w:ascii="Arial" w:hAnsi="Arial" w:cs="Arial"/>
          <w:sz w:val="20"/>
          <w:szCs w:val="20"/>
        </w:rPr>
        <w:tab/>
      </w:r>
      <w:r w:rsidR="00541A53" w:rsidRPr="00561DBC">
        <w:rPr>
          <w:rFonts w:ascii="Arial" w:hAnsi="Arial" w:cs="Arial"/>
          <w:sz w:val="20"/>
          <w:szCs w:val="20"/>
        </w:rPr>
        <w:tab/>
      </w:r>
      <w:r w:rsidR="00541A53" w:rsidRPr="00561DBC">
        <w:rPr>
          <w:rFonts w:ascii="Arial" w:hAnsi="Arial" w:cs="Arial"/>
          <w:sz w:val="20"/>
          <w:szCs w:val="20"/>
        </w:rPr>
        <w:tab/>
      </w:r>
      <w:r w:rsidR="00C07056" w:rsidRPr="00561DBC">
        <w:rPr>
          <w:rFonts w:ascii="Arial" w:hAnsi="Arial" w:cs="Arial"/>
          <w:sz w:val="20"/>
          <w:szCs w:val="20"/>
        </w:rPr>
        <w:t xml:space="preserve"> </w:t>
      </w:r>
      <w:r w:rsidR="00C07056" w:rsidRPr="00561DBC">
        <w:rPr>
          <w:rFonts w:ascii="Arial" w:hAnsi="Arial" w:cs="Arial"/>
          <w:sz w:val="20"/>
          <w:szCs w:val="20"/>
        </w:rPr>
        <w:tab/>
      </w:r>
      <w:r w:rsidR="00C07056" w:rsidRPr="00561DBC">
        <w:rPr>
          <w:rFonts w:ascii="Arial" w:hAnsi="Arial" w:cs="Arial"/>
          <w:sz w:val="20"/>
          <w:szCs w:val="20"/>
        </w:rPr>
        <w:tab/>
      </w:r>
      <w:r w:rsidRPr="00561DBC">
        <w:rPr>
          <w:rFonts w:ascii="Arial" w:hAnsi="Arial" w:cs="Arial"/>
          <w:sz w:val="20"/>
          <w:szCs w:val="20"/>
        </w:rPr>
        <w:tab/>
      </w:r>
      <w:r w:rsidRPr="00561DBC">
        <w:rPr>
          <w:rFonts w:ascii="Arial" w:hAnsi="Arial" w:cs="Arial"/>
          <w:sz w:val="20"/>
          <w:szCs w:val="20"/>
        </w:rPr>
        <w:tab/>
      </w:r>
      <w:r w:rsidRPr="00561DBC">
        <w:rPr>
          <w:rFonts w:ascii="Arial" w:hAnsi="Arial" w:cs="Arial"/>
          <w:sz w:val="20"/>
          <w:szCs w:val="20"/>
        </w:rPr>
        <w:tab/>
      </w:r>
      <w:r w:rsidRPr="00561DBC">
        <w:rPr>
          <w:rFonts w:ascii="Arial" w:hAnsi="Arial" w:cs="Arial"/>
          <w:sz w:val="20"/>
          <w:szCs w:val="20"/>
        </w:rPr>
        <w:tab/>
      </w:r>
      <w:r w:rsidR="005E391B" w:rsidRPr="00561DBC">
        <w:rPr>
          <w:rFonts w:ascii="Arial" w:eastAsia="Times New Roman" w:hAnsi="Arial" w:cs="Arial"/>
          <w:b/>
          <w:sz w:val="20"/>
          <w:szCs w:val="20"/>
        </w:rPr>
        <w:t>_</w:t>
      </w:r>
      <w:proofErr w:type="gramStart"/>
      <w:r w:rsidR="005E391B" w:rsidRPr="00561DBC">
        <w:rPr>
          <w:rFonts w:ascii="Arial" w:eastAsia="Times New Roman" w:hAnsi="Arial" w:cs="Arial"/>
          <w:b/>
          <w:sz w:val="20"/>
          <w:szCs w:val="20"/>
        </w:rPr>
        <w:t>_</w:t>
      </w:r>
      <w:r w:rsidR="00E57314" w:rsidRPr="00561DBC">
        <w:rPr>
          <w:rFonts w:ascii="Arial" w:eastAsia="Times New Roman" w:hAnsi="Arial" w:cs="Arial"/>
          <w:b/>
          <w:sz w:val="20"/>
          <w:szCs w:val="20"/>
        </w:rPr>
        <w:t>.</w:t>
      </w:r>
      <w:r w:rsidR="005E391B" w:rsidRPr="00561DBC">
        <w:rPr>
          <w:rFonts w:ascii="Arial" w:eastAsia="Times New Roman" w:hAnsi="Arial" w:cs="Arial"/>
          <w:b/>
          <w:sz w:val="20"/>
          <w:szCs w:val="20"/>
        </w:rPr>
        <w:t>_</w:t>
      </w:r>
      <w:proofErr w:type="gramEnd"/>
      <w:r w:rsidR="005E391B" w:rsidRPr="00561DBC">
        <w:rPr>
          <w:rFonts w:ascii="Arial" w:eastAsia="Times New Roman" w:hAnsi="Arial" w:cs="Arial"/>
          <w:b/>
          <w:sz w:val="20"/>
          <w:szCs w:val="20"/>
        </w:rPr>
        <w:t>__</w:t>
      </w:r>
      <w:r w:rsidR="00E57314" w:rsidRPr="00561DBC">
        <w:rPr>
          <w:rFonts w:ascii="Arial" w:eastAsia="Times New Roman" w:hAnsi="Arial" w:cs="Arial"/>
          <w:b/>
          <w:sz w:val="20"/>
          <w:szCs w:val="20"/>
        </w:rPr>
        <w:t>.20</w:t>
      </w:r>
      <w:r w:rsidR="005E391B" w:rsidRPr="00561DBC">
        <w:rPr>
          <w:rFonts w:ascii="Arial" w:eastAsia="Times New Roman" w:hAnsi="Arial" w:cs="Arial"/>
          <w:b/>
          <w:sz w:val="20"/>
          <w:szCs w:val="20"/>
        </w:rPr>
        <w:t>___</w:t>
      </w:r>
      <w:r w:rsidR="00E57314" w:rsidRPr="00561DBC">
        <w:rPr>
          <w:rFonts w:ascii="Arial" w:eastAsia="Times New Roman" w:hAnsi="Arial" w:cs="Arial"/>
          <w:b/>
          <w:sz w:val="20"/>
          <w:szCs w:val="20"/>
        </w:rPr>
        <w:t xml:space="preserve"> г.</w:t>
      </w:r>
    </w:p>
    <w:p w14:paraId="7EF0C615" w14:textId="77777777" w:rsidR="007C743E" w:rsidRPr="00561DBC" w:rsidRDefault="007C743E" w:rsidP="00561DBC">
      <w:pPr>
        <w:spacing w:after="40"/>
        <w:jc w:val="both"/>
        <w:rPr>
          <w:rFonts w:ascii="Arial" w:hAnsi="Arial" w:cs="Arial"/>
          <w:sz w:val="20"/>
          <w:szCs w:val="20"/>
        </w:rPr>
      </w:pPr>
    </w:p>
    <w:bookmarkEnd w:id="1"/>
    <w:p w14:paraId="70408D24" w14:textId="30FB3FDC" w:rsidR="00CF6F8C" w:rsidRPr="00561DBC" w:rsidRDefault="00CF6F8C" w:rsidP="00561DBC">
      <w:pPr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b/>
          <w:sz w:val="20"/>
          <w:szCs w:val="20"/>
        </w:rPr>
        <w:t>Публичное акционерное общество «Юнипро»</w:t>
      </w:r>
      <w:r w:rsidRPr="00561DBC">
        <w:rPr>
          <w:rFonts w:ascii="Arial" w:hAnsi="Arial" w:cs="Arial"/>
          <w:sz w:val="20"/>
          <w:szCs w:val="20"/>
        </w:rPr>
        <w:t xml:space="preserve">, именуемое в дальнейшем «Сублицензиат», в лице в лице  </w:t>
      </w:r>
      <w:r w:rsidR="00240D4F" w:rsidRPr="00561DBC">
        <w:rPr>
          <w:rFonts w:ascii="Arial" w:hAnsi="Arial" w:cs="Arial"/>
          <w:sz w:val="20"/>
          <w:szCs w:val="20"/>
        </w:rPr>
        <w:t>______________</w:t>
      </w:r>
      <w:r w:rsidRPr="00561DBC">
        <w:rPr>
          <w:rFonts w:ascii="Arial" w:hAnsi="Arial" w:cs="Arial"/>
          <w:sz w:val="20"/>
          <w:szCs w:val="20"/>
        </w:rPr>
        <w:t xml:space="preserve"> , действующего на основании </w:t>
      </w:r>
      <w:r w:rsidR="00240D4F" w:rsidRPr="00561DBC">
        <w:rPr>
          <w:rFonts w:ascii="Arial" w:hAnsi="Arial" w:cs="Arial"/>
          <w:sz w:val="20"/>
          <w:szCs w:val="20"/>
        </w:rPr>
        <w:t>______________</w:t>
      </w:r>
      <w:r w:rsidRPr="00561DBC">
        <w:rPr>
          <w:rFonts w:ascii="Arial" w:hAnsi="Arial" w:cs="Arial"/>
          <w:sz w:val="20"/>
          <w:szCs w:val="20"/>
        </w:rPr>
        <w:t xml:space="preserve">, с одной стороны, и </w:t>
      </w:r>
      <w:r w:rsidR="00240D4F" w:rsidRPr="00561DBC">
        <w:rPr>
          <w:rFonts w:ascii="Arial" w:hAnsi="Arial" w:cs="Arial"/>
          <w:b/>
          <w:sz w:val="20"/>
          <w:szCs w:val="20"/>
        </w:rPr>
        <w:t>________________</w:t>
      </w:r>
      <w:r w:rsidRPr="00561DBC">
        <w:rPr>
          <w:rFonts w:ascii="Arial" w:hAnsi="Arial" w:cs="Arial"/>
          <w:sz w:val="20"/>
          <w:szCs w:val="20"/>
        </w:rPr>
        <w:t xml:space="preserve">, именуемое в дальнейшем «Лицензиат», в лице </w:t>
      </w:r>
      <w:r w:rsidR="00240D4F" w:rsidRPr="00561DBC">
        <w:rPr>
          <w:rFonts w:ascii="Arial" w:hAnsi="Arial" w:cs="Arial"/>
          <w:sz w:val="20"/>
          <w:szCs w:val="20"/>
        </w:rPr>
        <w:t>___________________</w:t>
      </w:r>
      <w:r w:rsidRPr="00561DBC">
        <w:rPr>
          <w:rFonts w:ascii="Arial" w:hAnsi="Arial" w:cs="Arial"/>
          <w:sz w:val="20"/>
          <w:szCs w:val="20"/>
        </w:rPr>
        <w:t>,  действующе</w:t>
      </w:r>
      <w:r w:rsidR="002662DC" w:rsidRPr="00561DBC">
        <w:rPr>
          <w:rFonts w:ascii="Arial" w:hAnsi="Arial" w:cs="Arial"/>
          <w:sz w:val="20"/>
          <w:szCs w:val="20"/>
        </w:rPr>
        <w:t>го</w:t>
      </w:r>
      <w:r w:rsidRPr="00561DBC">
        <w:rPr>
          <w:rFonts w:ascii="Arial" w:hAnsi="Arial" w:cs="Arial"/>
          <w:sz w:val="20"/>
          <w:szCs w:val="20"/>
        </w:rPr>
        <w:t xml:space="preserve"> на основании </w:t>
      </w:r>
      <w:r w:rsidR="00240D4F" w:rsidRPr="00561DBC">
        <w:rPr>
          <w:rFonts w:ascii="Arial" w:hAnsi="Arial" w:cs="Arial"/>
          <w:sz w:val="20"/>
          <w:szCs w:val="20"/>
        </w:rPr>
        <w:t>____________</w:t>
      </w:r>
      <w:r w:rsidRPr="00561DBC">
        <w:rPr>
          <w:rFonts w:ascii="Arial" w:hAnsi="Arial" w:cs="Arial"/>
          <w:sz w:val="20"/>
          <w:szCs w:val="20"/>
        </w:rPr>
        <w:t>, с другой стороны, при совместном упоминании в дальнейшем именуемые «Стороны», заключили настоящий договор (далее – Договор) о нижеследующем:</w:t>
      </w:r>
    </w:p>
    <w:p w14:paraId="7CCA43CF" w14:textId="77777777" w:rsidR="007C743E" w:rsidRPr="00561DBC" w:rsidRDefault="007C743E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p w14:paraId="76985D99" w14:textId="77777777" w:rsidR="008533E1" w:rsidRPr="00561DBC" w:rsidRDefault="00CB4FC3" w:rsidP="00561DBC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561DBC">
        <w:rPr>
          <w:rFonts w:ascii="Arial" w:hAnsi="Arial" w:cs="Arial"/>
          <w:b/>
          <w:sz w:val="20"/>
          <w:szCs w:val="20"/>
        </w:rPr>
        <w:t>Термины и определения</w:t>
      </w:r>
    </w:p>
    <w:p w14:paraId="4E4BAB18" w14:textId="77777777" w:rsidR="008533E1" w:rsidRPr="00561DBC" w:rsidRDefault="00CB4FC3" w:rsidP="00561DBC">
      <w:pPr>
        <w:spacing w:after="4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i/>
          <w:sz w:val="20"/>
          <w:szCs w:val="20"/>
        </w:rPr>
        <w:t>Условия договора</w:t>
      </w:r>
      <w:r w:rsidRPr="00561DBC">
        <w:rPr>
          <w:rFonts w:ascii="Arial" w:hAnsi="Arial" w:cs="Arial"/>
          <w:b/>
          <w:sz w:val="20"/>
          <w:szCs w:val="20"/>
        </w:rPr>
        <w:t xml:space="preserve"> </w:t>
      </w:r>
      <w:r w:rsidRPr="00561DBC">
        <w:rPr>
          <w:rFonts w:ascii="Arial" w:hAnsi="Arial" w:cs="Arial"/>
          <w:sz w:val="20"/>
          <w:szCs w:val="20"/>
        </w:rPr>
        <w:t xml:space="preserve">– настоящий Договор является смешанным и содержит условия как </w:t>
      </w:r>
      <w:proofErr w:type="spellStart"/>
      <w:r w:rsidR="00DF374E" w:rsidRPr="00561DBC">
        <w:rPr>
          <w:rFonts w:ascii="Arial" w:hAnsi="Arial" w:cs="Arial"/>
          <w:sz w:val="20"/>
          <w:szCs w:val="20"/>
        </w:rPr>
        <w:t>суб</w:t>
      </w:r>
      <w:r w:rsidRPr="00561DBC">
        <w:rPr>
          <w:rFonts w:ascii="Arial" w:hAnsi="Arial" w:cs="Arial"/>
          <w:sz w:val="20"/>
          <w:szCs w:val="20"/>
        </w:rPr>
        <w:t>лицензионного</w:t>
      </w:r>
      <w:proofErr w:type="spellEnd"/>
      <w:r w:rsidRPr="00561DBC">
        <w:rPr>
          <w:rFonts w:ascii="Arial" w:hAnsi="Arial" w:cs="Arial"/>
          <w:sz w:val="20"/>
          <w:szCs w:val="20"/>
        </w:rPr>
        <w:t xml:space="preserve"> договора (раздел </w:t>
      </w:r>
      <w:r w:rsidR="009856F1" w:rsidRPr="00561DBC">
        <w:rPr>
          <w:rFonts w:ascii="Arial" w:hAnsi="Arial" w:cs="Arial"/>
          <w:sz w:val="20"/>
          <w:szCs w:val="20"/>
        </w:rPr>
        <w:t>2</w:t>
      </w:r>
      <w:r w:rsidR="001F6F27" w:rsidRPr="00561DBC">
        <w:rPr>
          <w:rFonts w:ascii="Arial" w:hAnsi="Arial" w:cs="Arial"/>
          <w:sz w:val="20"/>
          <w:szCs w:val="20"/>
        </w:rPr>
        <w:t xml:space="preserve"> </w:t>
      </w:r>
      <w:r w:rsidR="009856F1" w:rsidRPr="00561DBC">
        <w:rPr>
          <w:rFonts w:ascii="Arial" w:hAnsi="Arial" w:cs="Arial"/>
          <w:sz w:val="20"/>
          <w:szCs w:val="20"/>
        </w:rPr>
        <w:t>Договора</w:t>
      </w:r>
      <w:r w:rsidRPr="00561DBC">
        <w:rPr>
          <w:rFonts w:ascii="Arial" w:hAnsi="Arial" w:cs="Arial"/>
          <w:sz w:val="20"/>
          <w:szCs w:val="20"/>
        </w:rPr>
        <w:t xml:space="preserve">), так и договора поставки (раздел </w:t>
      </w:r>
      <w:r w:rsidR="009856F1" w:rsidRPr="00561DBC">
        <w:rPr>
          <w:rFonts w:ascii="Arial" w:hAnsi="Arial" w:cs="Arial"/>
          <w:sz w:val="20"/>
          <w:szCs w:val="20"/>
        </w:rPr>
        <w:t>3</w:t>
      </w:r>
      <w:r w:rsidR="001F6F27" w:rsidRPr="00561DBC">
        <w:rPr>
          <w:rFonts w:ascii="Arial" w:hAnsi="Arial" w:cs="Arial"/>
          <w:sz w:val="20"/>
          <w:szCs w:val="20"/>
        </w:rPr>
        <w:t xml:space="preserve"> </w:t>
      </w:r>
      <w:r w:rsidR="009856F1" w:rsidRPr="00561DBC">
        <w:rPr>
          <w:rFonts w:ascii="Arial" w:hAnsi="Arial" w:cs="Arial"/>
          <w:sz w:val="20"/>
          <w:szCs w:val="20"/>
        </w:rPr>
        <w:t>Договора</w:t>
      </w:r>
      <w:r w:rsidRPr="00561DBC">
        <w:rPr>
          <w:rFonts w:ascii="Arial" w:hAnsi="Arial" w:cs="Arial"/>
          <w:sz w:val="20"/>
          <w:szCs w:val="20"/>
        </w:rPr>
        <w:t>), применяемые Сторонами к, соответственно, предоставлению права использования программ для ЭВМ</w:t>
      </w:r>
      <w:r w:rsidR="00490DF4" w:rsidRPr="00561DBC">
        <w:rPr>
          <w:rFonts w:ascii="Arial" w:hAnsi="Arial" w:cs="Arial"/>
          <w:sz w:val="20"/>
          <w:szCs w:val="20"/>
        </w:rPr>
        <w:t xml:space="preserve"> и/или</w:t>
      </w:r>
      <w:r w:rsidRPr="00561DBC">
        <w:rPr>
          <w:rFonts w:ascii="Arial" w:hAnsi="Arial" w:cs="Arial"/>
          <w:sz w:val="20"/>
          <w:szCs w:val="20"/>
        </w:rPr>
        <w:t xml:space="preserve"> </w:t>
      </w:r>
      <w:r w:rsidR="00490DF4" w:rsidRPr="00561DBC">
        <w:rPr>
          <w:rFonts w:ascii="Arial" w:hAnsi="Arial" w:cs="Arial"/>
          <w:sz w:val="20"/>
          <w:szCs w:val="20"/>
        </w:rPr>
        <w:t xml:space="preserve">поставке экземпляров программ для ЭВМ </w:t>
      </w:r>
      <w:r w:rsidRPr="00561DBC">
        <w:rPr>
          <w:rFonts w:ascii="Arial" w:hAnsi="Arial" w:cs="Arial"/>
          <w:sz w:val="20"/>
          <w:szCs w:val="20"/>
        </w:rPr>
        <w:t xml:space="preserve">и/или поставке </w:t>
      </w:r>
      <w:r w:rsidR="00DF374E" w:rsidRPr="00561DBC">
        <w:rPr>
          <w:rFonts w:ascii="Arial" w:hAnsi="Arial" w:cs="Arial"/>
          <w:sz w:val="20"/>
          <w:szCs w:val="20"/>
        </w:rPr>
        <w:t>Сертификатов (Кодов активации Технической поддержки), удостоверяющих право Сублицензиата на получение технической поддержки ПО для</w:t>
      </w:r>
      <w:r w:rsidRPr="00561DBC">
        <w:rPr>
          <w:rFonts w:ascii="Arial" w:hAnsi="Arial" w:cs="Arial"/>
          <w:sz w:val="20"/>
          <w:szCs w:val="20"/>
        </w:rPr>
        <w:t xml:space="preserve"> ЭВМ.</w:t>
      </w:r>
    </w:p>
    <w:p w14:paraId="47EFA2F1" w14:textId="77777777" w:rsidR="004F61C1" w:rsidRPr="00561DBC" w:rsidRDefault="004F61C1" w:rsidP="00561DBC">
      <w:pPr>
        <w:spacing w:after="4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i/>
          <w:sz w:val="20"/>
          <w:szCs w:val="20"/>
        </w:rPr>
        <w:t>СКЗИ</w:t>
      </w:r>
      <w:r w:rsidRPr="00561DBC">
        <w:rPr>
          <w:rFonts w:ascii="Arial" w:hAnsi="Arial" w:cs="Arial"/>
          <w:sz w:val="20"/>
          <w:szCs w:val="20"/>
        </w:rPr>
        <w:t xml:space="preserve"> - </w:t>
      </w:r>
      <w:r w:rsidR="00DB2075" w:rsidRPr="00561DBC">
        <w:rPr>
          <w:rFonts w:ascii="Arial" w:hAnsi="Arial" w:cs="Arial"/>
          <w:sz w:val="20"/>
          <w:szCs w:val="20"/>
        </w:rPr>
        <w:t>Средства криптографической защиты информации</w:t>
      </w:r>
      <w:r w:rsidR="00BF1FB1" w:rsidRPr="00561DBC">
        <w:rPr>
          <w:rFonts w:ascii="Arial" w:hAnsi="Arial" w:cs="Arial"/>
          <w:sz w:val="20"/>
          <w:szCs w:val="20"/>
        </w:rPr>
        <w:t>.</w:t>
      </w:r>
    </w:p>
    <w:p w14:paraId="4F4ACE9E" w14:textId="77777777" w:rsidR="008533E1" w:rsidRPr="00561DBC" w:rsidRDefault="00CB4FC3" w:rsidP="00561DBC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561DBC">
        <w:rPr>
          <w:rFonts w:ascii="Arial" w:hAnsi="Arial" w:cs="Arial"/>
          <w:i/>
          <w:sz w:val="20"/>
          <w:szCs w:val="20"/>
        </w:rPr>
        <w:t xml:space="preserve">Спецификация </w:t>
      </w:r>
      <w:r w:rsidR="005F43DD" w:rsidRPr="00561DBC">
        <w:rPr>
          <w:rFonts w:ascii="Arial" w:hAnsi="Arial" w:cs="Arial"/>
          <w:i/>
          <w:sz w:val="20"/>
          <w:szCs w:val="20"/>
        </w:rPr>
        <w:t>№ 1</w:t>
      </w:r>
      <w:r w:rsidR="005F43DD" w:rsidRPr="00561DBC">
        <w:rPr>
          <w:rFonts w:ascii="Arial" w:hAnsi="Arial" w:cs="Arial"/>
          <w:sz w:val="20"/>
          <w:szCs w:val="20"/>
        </w:rPr>
        <w:t xml:space="preserve"> </w:t>
      </w:r>
      <w:r w:rsidRPr="00561DBC">
        <w:rPr>
          <w:rFonts w:ascii="Arial" w:hAnsi="Arial" w:cs="Arial"/>
          <w:sz w:val="20"/>
          <w:szCs w:val="20"/>
        </w:rPr>
        <w:t xml:space="preserve">– </w:t>
      </w:r>
      <w:r w:rsidR="00F678ED" w:rsidRPr="00561DBC">
        <w:rPr>
          <w:rFonts w:ascii="Arial" w:hAnsi="Arial" w:cs="Arial"/>
          <w:sz w:val="20"/>
          <w:szCs w:val="20"/>
        </w:rPr>
        <w:t>Приложение № 1 к настоящему Договору</w:t>
      </w:r>
      <w:r w:rsidRPr="00561DBC">
        <w:rPr>
          <w:rFonts w:ascii="Arial" w:hAnsi="Arial" w:cs="Arial"/>
          <w:sz w:val="20"/>
          <w:szCs w:val="20"/>
        </w:rPr>
        <w:t>, содержащ</w:t>
      </w:r>
      <w:r w:rsidR="00C41745" w:rsidRPr="00561DBC">
        <w:rPr>
          <w:rFonts w:ascii="Arial" w:hAnsi="Arial" w:cs="Arial"/>
          <w:sz w:val="20"/>
          <w:szCs w:val="20"/>
        </w:rPr>
        <w:t>ее</w:t>
      </w:r>
      <w:r w:rsidRPr="00561DBC">
        <w:rPr>
          <w:rFonts w:ascii="Arial" w:hAnsi="Arial" w:cs="Arial"/>
          <w:sz w:val="20"/>
          <w:szCs w:val="20"/>
        </w:rPr>
        <w:t xml:space="preserve"> наименовани</w:t>
      </w:r>
      <w:r w:rsidR="00F678ED" w:rsidRPr="00561DBC">
        <w:rPr>
          <w:rFonts w:ascii="Arial" w:hAnsi="Arial" w:cs="Arial"/>
          <w:sz w:val="20"/>
          <w:szCs w:val="20"/>
        </w:rPr>
        <w:t>е</w:t>
      </w:r>
      <w:r w:rsidRPr="00561DBC">
        <w:rPr>
          <w:rFonts w:ascii="Arial" w:hAnsi="Arial" w:cs="Arial"/>
          <w:sz w:val="20"/>
          <w:szCs w:val="20"/>
        </w:rPr>
        <w:t xml:space="preserve"> программ для ЭВМ, право на использование которых предоставляется </w:t>
      </w:r>
      <w:r w:rsidR="002B4CC0" w:rsidRPr="00561DBC">
        <w:rPr>
          <w:rFonts w:ascii="Arial" w:hAnsi="Arial" w:cs="Arial"/>
          <w:sz w:val="20"/>
          <w:szCs w:val="20"/>
        </w:rPr>
        <w:t xml:space="preserve">и/или наименование экземпляров программ для ЭВМ </w:t>
      </w:r>
      <w:r w:rsidRPr="00561DBC">
        <w:rPr>
          <w:rFonts w:ascii="Arial" w:hAnsi="Arial" w:cs="Arial"/>
          <w:sz w:val="20"/>
          <w:szCs w:val="20"/>
        </w:rPr>
        <w:t xml:space="preserve">и/или </w:t>
      </w:r>
      <w:r w:rsidR="00B20E19" w:rsidRPr="00561DBC">
        <w:rPr>
          <w:rFonts w:ascii="Arial" w:hAnsi="Arial" w:cs="Arial"/>
          <w:sz w:val="20"/>
          <w:szCs w:val="20"/>
        </w:rPr>
        <w:t>перечень Сертификатов (Кодов активации технической поддержки ПО для ЭВМ),</w:t>
      </w:r>
      <w:r w:rsidRPr="00561DBC">
        <w:rPr>
          <w:rFonts w:ascii="Arial" w:hAnsi="Arial" w:cs="Arial"/>
          <w:sz w:val="20"/>
          <w:szCs w:val="20"/>
        </w:rPr>
        <w:t xml:space="preserve"> которы</w:t>
      </w:r>
      <w:r w:rsidR="00B20E19" w:rsidRPr="00561DBC">
        <w:rPr>
          <w:rFonts w:ascii="Arial" w:hAnsi="Arial" w:cs="Arial"/>
          <w:sz w:val="20"/>
          <w:szCs w:val="20"/>
        </w:rPr>
        <w:t>е</w:t>
      </w:r>
      <w:r w:rsidRPr="00561DBC">
        <w:rPr>
          <w:rFonts w:ascii="Arial" w:hAnsi="Arial" w:cs="Arial"/>
          <w:sz w:val="20"/>
          <w:szCs w:val="20"/>
        </w:rPr>
        <w:t xml:space="preserve"> поставляются Сублицензиату, количество и стоимость лицензий</w:t>
      </w:r>
      <w:r w:rsidR="002B4CC0" w:rsidRPr="00561DBC">
        <w:rPr>
          <w:rFonts w:ascii="Arial" w:hAnsi="Arial" w:cs="Arial"/>
          <w:sz w:val="20"/>
          <w:szCs w:val="20"/>
        </w:rPr>
        <w:t xml:space="preserve"> и/или количество и стоимость экземпляров программ для ЭВМ</w:t>
      </w:r>
      <w:r w:rsidRPr="00561DBC">
        <w:rPr>
          <w:rFonts w:ascii="Arial" w:hAnsi="Arial" w:cs="Arial"/>
          <w:sz w:val="20"/>
          <w:szCs w:val="20"/>
        </w:rPr>
        <w:t xml:space="preserve"> и/или </w:t>
      </w:r>
      <w:r w:rsidR="00B20E19" w:rsidRPr="00561DBC">
        <w:rPr>
          <w:rFonts w:ascii="Arial" w:hAnsi="Arial" w:cs="Arial"/>
          <w:sz w:val="20"/>
          <w:szCs w:val="20"/>
        </w:rPr>
        <w:t>Сертификатов (Кодов активации технической поддержки ПО для ЭВМ)</w:t>
      </w:r>
      <w:r w:rsidRPr="00561DBC">
        <w:rPr>
          <w:rFonts w:ascii="Arial" w:hAnsi="Arial" w:cs="Arial"/>
          <w:sz w:val="20"/>
          <w:szCs w:val="20"/>
        </w:rPr>
        <w:t xml:space="preserve">, а </w:t>
      </w:r>
      <w:r w:rsidR="00F678ED" w:rsidRPr="00561DBC">
        <w:rPr>
          <w:rFonts w:ascii="Arial" w:hAnsi="Arial" w:cs="Arial"/>
          <w:sz w:val="20"/>
          <w:szCs w:val="20"/>
        </w:rPr>
        <w:t>также</w:t>
      </w:r>
      <w:r w:rsidRPr="00561DBC">
        <w:rPr>
          <w:rFonts w:ascii="Arial" w:hAnsi="Arial" w:cs="Arial"/>
          <w:sz w:val="20"/>
          <w:szCs w:val="20"/>
        </w:rPr>
        <w:t xml:space="preserve"> адрес, срок и </w:t>
      </w:r>
      <w:r w:rsidR="00F678ED" w:rsidRPr="00561DBC">
        <w:rPr>
          <w:rFonts w:ascii="Arial" w:hAnsi="Arial" w:cs="Arial"/>
          <w:sz w:val="20"/>
          <w:szCs w:val="20"/>
        </w:rPr>
        <w:t xml:space="preserve">способ </w:t>
      </w:r>
      <w:r w:rsidRPr="00561DBC">
        <w:rPr>
          <w:rFonts w:ascii="Arial" w:hAnsi="Arial" w:cs="Arial"/>
          <w:sz w:val="20"/>
          <w:szCs w:val="20"/>
        </w:rPr>
        <w:t>доставки</w:t>
      </w:r>
      <w:r w:rsidR="00EB5B99" w:rsidRPr="00561DBC">
        <w:rPr>
          <w:rFonts w:ascii="Arial" w:hAnsi="Arial" w:cs="Arial"/>
          <w:sz w:val="20"/>
          <w:szCs w:val="20"/>
        </w:rPr>
        <w:t xml:space="preserve"> </w:t>
      </w:r>
      <w:r w:rsidR="00B20E19" w:rsidRPr="00561DBC">
        <w:rPr>
          <w:rFonts w:ascii="Arial" w:hAnsi="Arial" w:cs="Arial"/>
          <w:sz w:val="20"/>
          <w:szCs w:val="20"/>
        </w:rPr>
        <w:t>Сертификатов (Кодов активации технической поддержки ПО для ЭВМ</w:t>
      </w:r>
      <w:r w:rsidR="00B821E7" w:rsidRPr="00561DBC">
        <w:rPr>
          <w:rFonts w:ascii="Arial" w:hAnsi="Arial" w:cs="Arial"/>
          <w:sz w:val="20"/>
          <w:szCs w:val="20"/>
        </w:rPr>
        <w:t xml:space="preserve"> и/или экземпляров программ для ЭВМ</w:t>
      </w:r>
      <w:r w:rsidRPr="00561DBC">
        <w:rPr>
          <w:rFonts w:ascii="Arial" w:hAnsi="Arial" w:cs="Arial"/>
          <w:sz w:val="20"/>
          <w:szCs w:val="20"/>
        </w:rPr>
        <w:t>.</w:t>
      </w:r>
    </w:p>
    <w:p w14:paraId="03E55FCA" w14:textId="77777777" w:rsidR="008533E1" w:rsidRPr="00561DBC" w:rsidRDefault="00CB4FC3" w:rsidP="00561DBC">
      <w:pPr>
        <w:spacing w:after="4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i/>
          <w:sz w:val="20"/>
          <w:szCs w:val="20"/>
        </w:rPr>
        <w:t>Право использования</w:t>
      </w:r>
      <w:r w:rsidRPr="00561DBC">
        <w:rPr>
          <w:rFonts w:ascii="Arial" w:hAnsi="Arial" w:cs="Arial"/>
          <w:sz w:val="20"/>
          <w:szCs w:val="20"/>
        </w:rPr>
        <w:t xml:space="preserve"> – разрешение на использование программ для ЭВМ, перечисленных </w:t>
      </w:r>
      <w:r w:rsidR="00C41745" w:rsidRPr="00561DBC">
        <w:rPr>
          <w:rFonts w:ascii="Arial" w:hAnsi="Arial" w:cs="Arial"/>
          <w:sz w:val="20"/>
          <w:szCs w:val="20"/>
        </w:rPr>
        <w:t xml:space="preserve">в </w:t>
      </w:r>
      <w:r w:rsidRPr="00561DBC">
        <w:rPr>
          <w:rFonts w:ascii="Arial" w:hAnsi="Arial" w:cs="Arial"/>
          <w:sz w:val="20"/>
          <w:szCs w:val="20"/>
        </w:rPr>
        <w:t>Спецификации</w:t>
      </w:r>
      <w:r w:rsidR="005F43DD" w:rsidRPr="00561DBC">
        <w:rPr>
          <w:rFonts w:ascii="Arial" w:hAnsi="Arial" w:cs="Arial"/>
          <w:sz w:val="20"/>
          <w:szCs w:val="20"/>
        </w:rPr>
        <w:t xml:space="preserve"> № 1</w:t>
      </w:r>
      <w:r w:rsidRPr="00561DBC">
        <w:rPr>
          <w:rFonts w:ascii="Arial" w:hAnsi="Arial" w:cs="Arial"/>
          <w:sz w:val="20"/>
          <w:szCs w:val="20"/>
        </w:rPr>
        <w:t xml:space="preserve">, способами, предусмотренными Договором, а также Типовым соглашением правообладателя с конечным пользователем, получаемое Сублицензиатом на условиях простой (неисключительной) лицензии. </w:t>
      </w:r>
    </w:p>
    <w:p w14:paraId="11987A70" w14:textId="77777777" w:rsidR="008533E1" w:rsidRPr="00561DBC" w:rsidRDefault="00CB4FC3" w:rsidP="00561DBC">
      <w:pPr>
        <w:spacing w:after="4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i/>
          <w:sz w:val="20"/>
          <w:szCs w:val="20"/>
        </w:rPr>
        <w:t>Типовое соглашение правообладателя с конечным пользователем</w:t>
      </w:r>
      <w:r w:rsidRPr="00561DBC">
        <w:rPr>
          <w:rFonts w:ascii="Arial" w:hAnsi="Arial" w:cs="Arial"/>
          <w:sz w:val="20"/>
          <w:szCs w:val="20"/>
        </w:rPr>
        <w:t xml:space="preserve"> – декларируемые правообладателем общие правила использования программ для ЭВМ, обязательные для исполнения Сублицензиатом. Типовое соглашение может быть размещено в установочном файле программы для ЭВМ, отображаемом на экране монитора при установке программы, и/или размещено на официальном Интернет-сайте правообладателя программы для ЭВМ.</w:t>
      </w:r>
    </w:p>
    <w:p w14:paraId="219DDB0E" w14:textId="77777777" w:rsidR="007C743E" w:rsidRPr="00561DBC" w:rsidRDefault="007C743E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p w14:paraId="3FE95CB0" w14:textId="77777777" w:rsidR="008533E1" w:rsidRPr="00561DBC" w:rsidRDefault="00CB4FC3" w:rsidP="00561DBC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spacing w:after="4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61DBC">
        <w:rPr>
          <w:rFonts w:ascii="Arial" w:hAnsi="Arial" w:cs="Arial"/>
          <w:b/>
          <w:sz w:val="20"/>
          <w:szCs w:val="20"/>
        </w:rPr>
        <w:t>Предмет Договора</w:t>
      </w:r>
    </w:p>
    <w:p w14:paraId="7695930B" w14:textId="77777777" w:rsidR="008533E1" w:rsidRPr="00561DBC" w:rsidRDefault="00CB4FC3" w:rsidP="00561DBC">
      <w:pPr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Лицензиат в соответствии с условиями настоящего Договора обязуется предоставлять Сублицензиату право использования программ для ЭВМ, предусмотренных пунктом 1 Спецификации</w:t>
      </w:r>
      <w:r w:rsidR="00161EAC" w:rsidRPr="00561DBC">
        <w:rPr>
          <w:rFonts w:ascii="Arial" w:hAnsi="Arial" w:cs="Arial"/>
          <w:sz w:val="20"/>
          <w:szCs w:val="20"/>
        </w:rPr>
        <w:t xml:space="preserve"> № 1</w:t>
      </w:r>
      <w:r w:rsidR="00FF72CD" w:rsidRPr="00561DBC">
        <w:rPr>
          <w:rFonts w:ascii="Arial" w:hAnsi="Arial" w:cs="Arial"/>
          <w:sz w:val="20"/>
          <w:szCs w:val="20"/>
        </w:rPr>
        <w:t xml:space="preserve"> (далее – </w:t>
      </w:r>
      <w:r w:rsidR="009856F1" w:rsidRPr="00561DBC">
        <w:rPr>
          <w:rFonts w:ascii="Arial" w:hAnsi="Arial" w:cs="Arial"/>
          <w:sz w:val="20"/>
          <w:szCs w:val="20"/>
        </w:rPr>
        <w:t>п</w:t>
      </w:r>
      <w:r w:rsidR="00FF72CD" w:rsidRPr="00561DBC">
        <w:rPr>
          <w:rFonts w:ascii="Arial" w:hAnsi="Arial" w:cs="Arial"/>
          <w:sz w:val="20"/>
          <w:szCs w:val="20"/>
        </w:rPr>
        <w:t>рав</w:t>
      </w:r>
      <w:r w:rsidR="009856F1" w:rsidRPr="00561DBC">
        <w:rPr>
          <w:rFonts w:ascii="Arial" w:hAnsi="Arial" w:cs="Arial"/>
          <w:sz w:val="20"/>
          <w:szCs w:val="20"/>
        </w:rPr>
        <w:t>о</w:t>
      </w:r>
      <w:r w:rsidR="00FF72CD" w:rsidRPr="00561DBC">
        <w:rPr>
          <w:rFonts w:ascii="Arial" w:hAnsi="Arial" w:cs="Arial"/>
          <w:sz w:val="20"/>
          <w:szCs w:val="20"/>
        </w:rPr>
        <w:t xml:space="preserve"> </w:t>
      </w:r>
      <w:r w:rsidR="009856F1" w:rsidRPr="00561DBC">
        <w:rPr>
          <w:rFonts w:ascii="Arial" w:hAnsi="Arial" w:cs="Arial"/>
          <w:sz w:val="20"/>
          <w:szCs w:val="20"/>
        </w:rPr>
        <w:t>использования программ для ЭВМ)</w:t>
      </w:r>
      <w:r w:rsidRPr="00561DBC">
        <w:rPr>
          <w:rFonts w:ascii="Arial" w:hAnsi="Arial" w:cs="Arial"/>
          <w:sz w:val="20"/>
          <w:szCs w:val="20"/>
        </w:rPr>
        <w:t>, а Сублицензиат обязуется прин</w:t>
      </w:r>
      <w:r w:rsidR="00D33173" w:rsidRPr="00561DBC">
        <w:rPr>
          <w:rFonts w:ascii="Arial" w:hAnsi="Arial" w:cs="Arial"/>
          <w:sz w:val="20"/>
          <w:szCs w:val="20"/>
        </w:rPr>
        <w:t>ять</w:t>
      </w:r>
      <w:r w:rsidRPr="00561DBC">
        <w:rPr>
          <w:rFonts w:ascii="Arial" w:hAnsi="Arial" w:cs="Arial"/>
          <w:sz w:val="20"/>
          <w:szCs w:val="20"/>
        </w:rPr>
        <w:t xml:space="preserve"> и опла</w:t>
      </w:r>
      <w:r w:rsidR="00D33173" w:rsidRPr="00561DBC">
        <w:rPr>
          <w:rFonts w:ascii="Arial" w:hAnsi="Arial" w:cs="Arial"/>
          <w:sz w:val="20"/>
          <w:szCs w:val="20"/>
        </w:rPr>
        <w:t>тить</w:t>
      </w:r>
      <w:r w:rsidRPr="00561DBC">
        <w:rPr>
          <w:rFonts w:ascii="Arial" w:hAnsi="Arial" w:cs="Arial"/>
          <w:sz w:val="20"/>
          <w:szCs w:val="20"/>
        </w:rPr>
        <w:t xml:space="preserve"> право использования программ для ЭВМ на условиях настоящего Договора.</w:t>
      </w:r>
    </w:p>
    <w:p w14:paraId="6336F54B" w14:textId="31AAD791" w:rsidR="00F7369C" w:rsidRPr="00561DBC" w:rsidRDefault="00CB4FC3" w:rsidP="00561DBC">
      <w:pPr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Лицензиат в </w:t>
      </w:r>
      <w:r w:rsidRPr="00864B5D">
        <w:rPr>
          <w:rFonts w:ascii="Arial" w:hAnsi="Arial" w:cs="Arial"/>
          <w:sz w:val="20"/>
          <w:szCs w:val="20"/>
        </w:rPr>
        <w:t xml:space="preserve">соответствии с условиями настоящего Договора обязуется поставлять Сублицензиату </w:t>
      </w:r>
      <w:r w:rsidR="00B20E19" w:rsidRPr="00864B5D">
        <w:rPr>
          <w:rFonts w:ascii="Arial" w:hAnsi="Arial" w:cs="Arial"/>
          <w:sz w:val="20"/>
          <w:szCs w:val="20"/>
        </w:rPr>
        <w:t>Сертификаты (</w:t>
      </w:r>
      <w:r w:rsidR="00BB323E" w:rsidRPr="00864B5D">
        <w:rPr>
          <w:rFonts w:ascii="Arial" w:hAnsi="Arial" w:cs="Arial"/>
          <w:sz w:val="20"/>
          <w:szCs w:val="20"/>
        </w:rPr>
        <w:t>________________</w:t>
      </w:r>
      <w:r w:rsidR="00B20E19" w:rsidRPr="00864B5D">
        <w:rPr>
          <w:rFonts w:ascii="Arial" w:hAnsi="Arial" w:cs="Arial"/>
          <w:sz w:val="20"/>
          <w:szCs w:val="20"/>
        </w:rPr>
        <w:t>)</w:t>
      </w:r>
      <w:r w:rsidR="00CC7DCC" w:rsidRPr="00864B5D">
        <w:rPr>
          <w:rFonts w:ascii="Arial" w:hAnsi="Arial" w:cs="Arial"/>
          <w:sz w:val="20"/>
          <w:szCs w:val="20"/>
        </w:rPr>
        <w:t xml:space="preserve"> и/или экземпляр</w:t>
      </w:r>
      <w:r w:rsidR="00423B62" w:rsidRPr="00864B5D">
        <w:rPr>
          <w:rFonts w:ascii="Arial" w:hAnsi="Arial" w:cs="Arial"/>
          <w:sz w:val="20"/>
          <w:szCs w:val="20"/>
        </w:rPr>
        <w:t>ы</w:t>
      </w:r>
      <w:r w:rsidR="00CC7DCC" w:rsidRPr="00864B5D">
        <w:rPr>
          <w:rFonts w:ascii="Arial" w:hAnsi="Arial" w:cs="Arial"/>
          <w:sz w:val="20"/>
          <w:szCs w:val="20"/>
        </w:rPr>
        <w:t xml:space="preserve"> программ для ЭВМ</w:t>
      </w:r>
      <w:r w:rsidRPr="00864B5D">
        <w:rPr>
          <w:rFonts w:ascii="Arial" w:hAnsi="Arial" w:cs="Arial"/>
          <w:sz w:val="20"/>
          <w:szCs w:val="20"/>
        </w:rPr>
        <w:t>,</w:t>
      </w:r>
      <w:r w:rsidRPr="00561DBC">
        <w:rPr>
          <w:rFonts w:ascii="Arial" w:hAnsi="Arial" w:cs="Arial"/>
          <w:sz w:val="20"/>
          <w:szCs w:val="20"/>
        </w:rPr>
        <w:t xml:space="preserve"> предусмотренные пунктом 2 Спецификации </w:t>
      </w:r>
      <w:r w:rsidR="00F72508" w:rsidRPr="00561DBC">
        <w:rPr>
          <w:rFonts w:ascii="Arial" w:hAnsi="Arial" w:cs="Arial"/>
          <w:sz w:val="20"/>
          <w:szCs w:val="20"/>
        </w:rPr>
        <w:t xml:space="preserve">№ </w:t>
      </w:r>
      <w:r w:rsidR="00D33173" w:rsidRPr="00561DBC">
        <w:rPr>
          <w:rFonts w:ascii="Arial" w:hAnsi="Arial" w:cs="Arial"/>
          <w:sz w:val="20"/>
          <w:szCs w:val="20"/>
        </w:rPr>
        <w:t>1</w:t>
      </w:r>
      <w:r w:rsidR="00F72508" w:rsidRPr="00561DBC">
        <w:rPr>
          <w:rFonts w:ascii="Arial" w:hAnsi="Arial" w:cs="Arial"/>
          <w:sz w:val="20"/>
          <w:szCs w:val="20"/>
        </w:rPr>
        <w:t xml:space="preserve"> </w:t>
      </w:r>
      <w:r w:rsidRPr="00561DBC">
        <w:rPr>
          <w:rFonts w:ascii="Arial" w:hAnsi="Arial" w:cs="Arial"/>
          <w:sz w:val="20"/>
          <w:szCs w:val="20"/>
        </w:rPr>
        <w:t>(далее– Товар), а Сублицензиат обязуется прин</w:t>
      </w:r>
      <w:r w:rsidR="00D33173" w:rsidRPr="00561DBC">
        <w:rPr>
          <w:rFonts w:ascii="Arial" w:hAnsi="Arial" w:cs="Arial"/>
          <w:sz w:val="20"/>
          <w:szCs w:val="20"/>
        </w:rPr>
        <w:t>ять</w:t>
      </w:r>
      <w:r w:rsidRPr="00561DBC">
        <w:rPr>
          <w:rFonts w:ascii="Arial" w:hAnsi="Arial" w:cs="Arial"/>
          <w:sz w:val="20"/>
          <w:szCs w:val="20"/>
        </w:rPr>
        <w:t xml:space="preserve"> и опла</w:t>
      </w:r>
      <w:r w:rsidR="00D33173" w:rsidRPr="00561DBC">
        <w:rPr>
          <w:rFonts w:ascii="Arial" w:hAnsi="Arial" w:cs="Arial"/>
          <w:sz w:val="20"/>
          <w:szCs w:val="20"/>
        </w:rPr>
        <w:t>тить</w:t>
      </w:r>
      <w:r w:rsidRPr="00561DBC">
        <w:rPr>
          <w:rFonts w:ascii="Arial" w:hAnsi="Arial" w:cs="Arial"/>
          <w:sz w:val="20"/>
          <w:szCs w:val="20"/>
        </w:rPr>
        <w:t xml:space="preserve"> Товар на условиях настоящего Договора.</w:t>
      </w:r>
    </w:p>
    <w:p w14:paraId="4E6D3874" w14:textId="77777777" w:rsidR="00F7369C" w:rsidRPr="00561DBC" w:rsidRDefault="00F7369C" w:rsidP="00561DBC">
      <w:pPr>
        <w:widowControl w:val="0"/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4F1B9DCB" w14:textId="77777777" w:rsidR="008533E1" w:rsidRPr="00561DBC" w:rsidRDefault="00CB4FC3" w:rsidP="00561DBC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spacing w:after="4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61DBC">
        <w:rPr>
          <w:rFonts w:ascii="Arial" w:hAnsi="Arial" w:cs="Arial"/>
          <w:b/>
          <w:sz w:val="20"/>
          <w:szCs w:val="20"/>
        </w:rPr>
        <w:t>Порядок предоставления права использования программ для ЭВМ</w:t>
      </w:r>
    </w:p>
    <w:p w14:paraId="718164E9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Лицензиат предоставляет право использования </w:t>
      </w:r>
      <w:r w:rsidR="00D33173" w:rsidRPr="00561DBC">
        <w:rPr>
          <w:rFonts w:ascii="Arial" w:hAnsi="Arial" w:cs="Arial"/>
          <w:sz w:val="20"/>
          <w:szCs w:val="20"/>
        </w:rPr>
        <w:t xml:space="preserve">программ для ЭВМ, предусмотренных пунктом 1 Спецификации № 1, </w:t>
      </w:r>
      <w:r w:rsidRPr="00561DBC">
        <w:rPr>
          <w:rFonts w:ascii="Arial" w:hAnsi="Arial" w:cs="Arial"/>
          <w:sz w:val="20"/>
          <w:szCs w:val="20"/>
        </w:rPr>
        <w:t>в порядке и на условиях, предусмотренных настоящим разделом 2 Договора.</w:t>
      </w:r>
    </w:p>
    <w:p w14:paraId="0C093BA1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Право использования программ для ЭВМ включает в себя право на воспроизведение соответствующих программ для ЭВМ на территории Российской Федерации, ограниченное инсталляцией, копированием и запуском. Право использования предоставляется на срок, предусмотренный </w:t>
      </w:r>
      <w:r w:rsidR="00D33173" w:rsidRPr="00561DBC">
        <w:rPr>
          <w:rFonts w:ascii="Arial" w:hAnsi="Arial" w:cs="Arial"/>
          <w:sz w:val="20"/>
          <w:szCs w:val="20"/>
        </w:rPr>
        <w:t>в пункте 1 Спецификации № 1</w:t>
      </w:r>
      <w:r w:rsidRPr="00561DBC">
        <w:rPr>
          <w:rFonts w:ascii="Arial" w:hAnsi="Arial" w:cs="Arial"/>
          <w:sz w:val="20"/>
          <w:szCs w:val="20"/>
        </w:rPr>
        <w:t>.</w:t>
      </w:r>
    </w:p>
    <w:p w14:paraId="59414210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Размер лицензионного вознаграждения Лицензиата за предоставление Сублицензиату права использования программ для ЭВМ указывается в Спецификации</w:t>
      </w:r>
      <w:r w:rsidR="00D33173" w:rsidRPr="00561DBC">
        <w:rPr>
          <w:rFonts w:ascii="Arial" w:hAnsi="Arial" w:cs="Arial"/>
          <w:sz w:val="20"/>
          <w:szCs w:val="20"/>
        </w:rPr>
        <w:t xml:space="preserve"> № 1</w:t>
      </w:r>
      <w:r w:rsidRPr="00561DBC">
        <w:rPr>
          <w:rFonts w:ascii="Arial" w:hAnsi="Arial" w:cs="Arial"/>
          <w:sz w:val="20"/>
          <w:szCs w:val="20"/>
        </w:rPr>
        <w:t>. Выплата лицензионного вознаграждения осуществляется Сублицензиатом в соответствии с разделом 4 настоящего Договора.</w:t>
      </w:r>
    </w:p>
    <w:p w14:paraId="379050F4" w14:textId="77777777" w:rsidR="00AE7E37" w:rsidRPr="00561DBC" w:rsidRDefault="003F288D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Право использования программ для ЭВМ, указанных в пункте 1 Спецификации № 1, считается </w:t>
      </w:r>
      <w:r w:rsidRPr="00561DBC">
        <w:rPr>
          <w:rFonts w:ascii="Arial" w:hAnsi="Arial" w:cs="Arial"/>
          <w:sz w:val="20"/>
          <w:szCs w:val="20"/>
        </w:rPr>
        <w:lastRenderedPageBreak/>
        <w:t>предоставленным Сублицензиату, и Сублицензиат вправе начать использование программы для ЭВМ с момента подписания Сторонами Акта предоставления прав (далее – «дата предоставления права использования программ для ЭВМ»).</w:t>
      </w:r>
      <w:r w:rsidR="00D027D3" w:rsidRPr="00561DBC">
        <w:rPr>
          <w:rFonts w:ascii="Arial" w:hAnsi="Arial" w:cs="Arial"/>
          <w:sz w:val="20"/>
          <w:szCs w:val="20"/>
        </w:rPr>
        <w:t xml:space="preserve"> По факту предоставления прав </w:t>
      </w:r>
      <w:r w:rsidR="00AE7E37" w:rsidRPr="00561DBC">
        <w:rPr>
          <w:rFonts w:ascii="Arial" w:hAnsi="Arial" w:cs="Arial"/>
          <w:sz w:val="20"/>
          <w:szCs w:val="20"/>
        </w:rPr>
        <w:t>использования программ для ЭВМ, указанных в пункте 1 Спецификации № 1, Стороны подписывают Акт предоставления прав. Не позднее даты передачи Сублицензиату для подписания Акта предоставления прав на использование программы ЭВМ Лицензиат передает Сублицензиату счет на оплату.</w:t>
      </w:r>
    </w:p>
    <w:p w14:paraId="367E851F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В случае использования правообладателем программ для ЭВМ технических средств защиты использования программ для ЭВМ, Лицензиат обязуется не позднее 1 (одного)</w:t>
      </w:r>
      <w:r w:rsidR="00F3674B" w:rsidRPr="00561DBC">
        <w:rPr>
          <w:rFonts w:ascii="Arial" w:hAnsi="Arial" w:cs="Arial"/>
          <w:sz w:val="20"/>
          <w:szCs w:val="20"/>
        </w:rPr>
        <w:t xml:space="preserve"> рабочего</w:t>
      </w:r>
      <w:r w:rsidRPr="00561DBC">
        <w:rPr>
          <w:rFonts w:ascii="Arial" w:hAnsi="Arial" w:cs="Arial"/>
          <w:sz w:val="20"/>
          <w:szCs w:val="20"/>
        </w:rPr>
        <w:t xml:space="preserve"> дня с даты предоставления права использования программ для ЭВМ обеспечить Сублицензиату возможность использования соответствующих программ для ЭВМ, в том числе путём сообщения ему необходимых ключей доступа и паролей.</w:t>
      </w:r>
    </w:p>
    <w:p w14:paraId="2EC5BFFE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Лицензиат гарантирует, что он обладает всеми законными основаниями для предоставления Сублицензиату права использования программ для ЭВМ по настоящему Договору. </w:t>
      </w:r>
    </w:p>
    <w:p w14:paraId="736342EB" w14:textId="77777777" w:rsidR="00F3674B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Сублицензиату известны важнейшие функциональные свойства программ для ЭВМ, предусмотренных настоящим Договором</w:t>
      </w:r>
      <w:r w:rsidR="00667388" w:rsidRPr="00561DBC">
        <w:rPr>
          <w:rFonts w:ascii="Arial" w:hAnsi="Arial" w:cs="Arial"/>
          <w:sz w:val="20"/>
          <w:szCs w:val="20"/>
        </w:rPr>
        <w:t>.</w:t>
      </w:r>
      <w:r w:rsidR="00F3674B" w:rsidRPr="00561DBC">
        <w:rPr>
          <w:rFonts w:ascii="Arial" w:hAnsi="Arial" w:cs="Arial"/>
          <w:sz w:val="20"/>
          <w:szCs w:val="20"/>
        </w:rPr>
        <w:t xml:space="preserve"> Сублицензиат вправе уточнить </w:t>
      </w:r>
      <w:r w:rsidR="00667388" w:rsidRPr="00561DBC">
        <w:rPr>
          <w:rFonts w:ascii="Arial" w:hAnsi="Arial" w:cs="Arial"/>
          <w:sz w:val="20"/>
          <w:szCs w:val="20"/>
        </w:rPr>
        <w:t xml:space="preserve">у Лицензиата </w:t>
      </w:r>
      <w:r w:rsidR="00F3674B" w:rsidRPr="00561DBC">
        <w:rPr>
          <w:rFonts w:ascii="Arial" w:hAnsi="Arial" w:cs="Arial"/>
          <w:sz w:val="20"/>
          <w:szCs w:val="20"/>
        </w:rPr>
        <w:t>соответствие свойст</w:t>
      </w:r>
      <w:r w:rsidR="00667388" w:rsidRPr="00561DBC">
        <w:rPr>
          <w:rFonts w:ascii="Arial" w:hAnsi="Arial" w:cs="Arial"/>
          <w:sz w:val="20"/>
          <w:szCs w:val="20"/>
        </w:rPr>
        <w:t>в</w:t>
      </w:r>
      <w:r w:rsidR="00F3674B" w:rsidRPr="00561DBC">
        <w:rPr>
          <w:rFonts w:ascii="Arial" w:hAnsi="Arial" w:cs="Arial"/>
          <w:sz w:val="20"/>
          <w:szCs w:val="20"/>
        </w:rPr>
        <w:t xml:space="preserve"> программ для ЭВМ </w:t>
      </w:r>
      <w:r w:rsidR="00667388" w:rsidRPr="00561DBC">
        <w:rPr>
          <w:rFonts w:ascii="Arial" w:hAnsi="Arial" w:cs="Arial"/>
          <w:sz w:val="20"/>
          <w:szCs w:val="20"/>
        </w:rPr>
        <w:t xml:space="preserve">своим пожеланиям и потребностям и </w:t>
      </w:r>
      <w:r w:rsidR="00F3674B" w:rsidRPr="00561DBC">
        <w:rPr>
          <w:rFonts w:ascii="Arial" w:hAnsi="Arial" w:cs="Arial"/>
          <w:sz w:val="20"/>
          <w:szCs w:val="20"/>
        </w:rPr>
        <w:t xml:space="preserve">получить </w:t>
      </w:r>
      <w:r w:rsidR="00667388" w:rsidRPr="00561DBC">
        <w:rPr>
          <w:rFonts w:ascii="Arial" w:hAnsi="Arial" w:cs="Arial"/>
          <w:sz w:val="20"/>
          <w:szCs w:val="20"/>
        </w:rPr>
        <w:t xml:space="preserve">его </w:t>
      </w:r>
      <w:r w:rsidR="00F3674B" w:rsidRPr="00561DBC">
        <w:rPr>
          <w:rFonts w:ascii="Arial" w:hAnsi="Arial" w:cs="Arial"/>
          <w:sz w:val="20"/>
          <w:szCs w:val="20"/>
        </w:rPr>
        <w:t>подтверждение</w:t>
      </w:r>
      <w:r w:rsidR="00667388" w:rsidRPr="00561DBC">
        <w:rPr>
          <w:rFonts w:ascii="Arial" w:hAnsi="Arial" w:cs="Arial"/>
          <w:sz w:val="20"/>
          <w:szCs w:val="20"/>
        </w:rPr>
        <w:t>. После получения соответствующего подтверждения Лицензиата</w:t>
      </w:r>
      <w:r w:rsidR="00F3674B" w:rsidRPr="00561DBC">
        <w:rPr>
          <w:rFonts w:ascii="Arial" w:hAnsi="Arial" w:cs="Arial"/>
          <w:sz w:val="20"/>
          <w:szCs w:val="20"/>
        </w:rPr>
        <w:t xml:space="preserve"> </w:t>
      </w:r>
      <w:r w:rsidRPr="00561DBC">
        <w:rPr>
          <w:rFonts w:ascii="Arial" w:hAnsi="Arial" w:cs="Arial"/>
          <w:sz w:val="20"/>
          <w:szCs w:val="20"/>
        </w:rPr>
        <w:t xml:space="preserve">Сублицензиат несет риск соответствия указанных программ для ЭВМ </w:t>
      </w:r>
      <w:r w:rsidR="00667388" w:rsidRPr="00561DBC">
        <w:rPr>
          <w:rFonts w:ascii="Arial" w:hAnsi="Arial" w:cs="Arial"/>
          <w:sz w:val="20"/>
          <w:szCs w:val="20"/>
        </w:rPr>
        <w:t xml:space="preserve">всем неподтвержденным </w:t>
      </w:r>
      <w:r w:rsidRPr="00561DBC">
        <w:rPr>
          <w:rFonts w:ascii="Arial" w:hAnsi="Arial" w:cs="Arial"/>
          <w:sz w:val="20"/>
          <w:szCs w:val="20"/>
        </w:rPr>
        <w:t xml:space="preserve">пожеланиям и потребностям. </w:t>
      </w:r>
    </w:p>
    <w:p w14:paraId="420B34CC" w14:textId="5303068F" w:rsidR="00BF5118" w:rsidRPr="00561DBC" w:rsidRDefault="00CB4FC3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Лицензиат не несет ответственности за какие-либо убытки, возникшие вследствие ненадлежащего использования или невозможности использования программы для ЭВМ не по вине Лицензиата.</w:t>
      </w:r>
    </w:p>
    <w:p w14:paraId="361F83CD" w14:textId="5CEDC9FE" w:rsidR="00240D4F" w:rsidRPr="00561DBC" w:rsidRDefault="00240D4F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  <w:r w:rsidRPr="005737AC">
        <w:rPr>
          <w:rFonts w:ascii="Arial" w:hAnsi="Arial" w:cs="Arial"/>
          <w:b/>
          <w:sz w:val="20"/>
          <w:szCs w:val="20"/>
        </w:rPr>
        <w:t>2.8.</w:t>
      </w:r>
      <w:r w:rsidRPr="005737AC">
        <w:rPr>
          <w:rFonts w:ascii="Arial" w:hAnsi="Arial" w:cs="Arial"/>
          <w:sz w:val="20"/>
          <w:szCs w:val="20"/>
        </w:rPr>
        <w:t xml:space="preserve"> Одновременно с Актом предоставления прав Лицензиат передает Сублицензиату письменное уведомление о включении ПО, права на использование которого передаются по Акту </w:t>
      </w:r>
      <w:r w:rsidR="00B7587A" w:rsidRPr="005737AC">
        <w:rPr>
          <w:rFonts w:ascii="Arial" w:hAnsi="Arial" w:cs="Arial"/>
          <w:sz w:val="20"/>
          <w:szCs w:val="20"/>
        </w:rPr>
        <w:t>предоставления прав</w:t>
      </w:r>
      <w:r w:rsidRPr="005737AC">
        <w:rPr>
          <w:rFonts w:ascii="Arial" w:hAnsi="Arial" w:cs="Arial"/>
          <w:sz w:val="20"/>
          <w:szCs w:val="20"/>
        </w:rPr>
        <w:t xml:space="preserve">, на дату передачи Сублицензиату Акта </w:t>
      </w:r>
      <w:r w:rsidR="00B7587A" w:rsidRPr="005737AC">
        <w:rPr>
          <w:rFonts w:ascii="Arial" w:hAnsi="Arial" w:cs="Arial"/>
          <w:sz w:val="20"/>
          <w:szCs w:val="20"/>
        </w:rPr>
        <w:t>предоставления</w:t>
      </w:r>
      <w:r w:rsidRPr="005737AC">
        <w:rPr>
          <w:rFonts w:ascii="Arial" w:hAnsi="Arial" w:cs="Arial"/>
          <w:sz w:val="20"/>
          <w:szCs w:val="20"/>
        </w:rPr>
        <w:t xml:space="preserve"> прав на ПО, в Единый реестр российских программ для электронно-вычислительных машин и баз данных либо о невключении ПО в указанный реестр.</w:t>
      </w:r>
    </w:p>
    <w:p w14:paraId="42F540AA" w14:textId="77777777" w:rsidR="007C743E" w:rsidRPr="00561DBC" w:rsidRDefault="007C743E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p w14:paraId="55BE8955" w14:textId="77777777" w:rsidR="008533E1" w:rsidRPr="00561DBC" w:rsidRDefault="00CB4FC3" w:rsidP="00561DBC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b/>
          <w:sz w:val="20"/>
          <w:szCs w:val="20"/>
        </w:rPr>
        <w:t>Порядок поставки Товара</w:t>
      </w:r>
    </w:p>
    <w:p w14:paraId="09A757FA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Лицензиат поставляет Товар в порядке и на условиях, предусмотренных настоящим разделом 3 Договора.</w:t>
      </w:r>
    </w:p>
    <w:p w14:paraId="73E6B9FB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В срок, предусмотренный </w:t>
      </w:r>
      <w:r w:rsidR="008A58D7" w:rsidRPr="00561DBC">
        <w:rPr>
          <w:rFonts w:ascii="Arial" w:hAnsi="Arial" w:cs="Arial"/>
          <w:sz w:val="20"/>
          <w:szCs w:val="20"/>
        </w:rPr>
        <w:t xml:space="preserve">пунктом 2 </w:t>
      </w:r>
      <w:r w:rsidRPr="00561DBC">
        <w:rPr>
          <w:rFonts w:ascii="Arial" w:hAnsi="Arial" w:cs="Arial"/>
          <w:sz w:val="20"/>
          <w:szCs w:val="20"/>
        </w:rPr>
        <w:t>Спецификаци</w:t>
      </w:r>
      <w:r w:rsidR="008A58D7" w:rsidRPr="00561DBC">
        <w:rPr>
          <w:rFonts w:ascii="Arial" w:hAnsi="Arial" w:cs="Arial"/>
          <w:sz w:val="20"/>
          <w:szCs w:val="20"/>
        </w:rPr>
        <w:t>и № 1</w:t>
      </w:r>
      <w:r w:rsidRPr="00561DBC">
        <w:rPr>
          <w:rFonts w:ascii="Arial" w:hAnsi="Arial" w:cs="Arial"/>
          <w:sz w:val="20"/>
          <w:szCs w:val="20"/>
        </w:rPr>
        <w:t>, Лицензиат своими силами либо с привлечением третьих лиц осуществляет доставку Товара по адресу, предусмотренному Спецификацией</w:t>
      </w:r>
      <w:r w:rsidR="005F43DD" w:rsidRPr="00561DBC">
        <w:rPr>
          <w:rFonts w:ascii="Arial" w:hAnsi="Arial" w:cs="Arial"/>
          <w:sz w:val="20"/>
          <w:szCs w:val="20"/>
        </w:rPr>
        <w:t xml:space="preserve"> № 1</w:t>
      </w:r>
      <w:r w:rsidRPr="00561DBC">
        <w:rPr>
          <w:rFonts w:ascii="Arial" w:hAnsi="Arial" w:cs="Arial"/>
          <w:sz w:val="20"/>
          <w:szCs w:val="20"/>
        </w:rPr>
        <w:t>. Стоимость доставки Товара по адресу, указанному в Спецификации</w:t>
      </w:r>
      <w:r w:rsidR="005F43DD" w:rsidRPr="00561DBC">
        <w:rPr>
          <w:rFonts w:ascii="Arial" w:hAnsi="Arial" w:cs="Arial"/>
          <w:sz w:val="20"/>
          <w:szCs w:val="20"/>
        </w:rPr>
        <w:t xml:space="preserve"> № 1</w:t>
      </w:r>
      <w:r w:rsidRPr="00561DBC">
        <w:rPr>
          <w:rFonts w:ascii="Arial" w:hAnsi="Arial" w:cs="Arial"/>
          <w:sz w:val="20"/>
          <w:szCs w:val="20"/>
        </w:rPr>
        <w:t xml:space="preserve">, включена в стоимость Товара. </w:t>
      </w:r>
    </w:p>
    <w:p w14:paraId="7579B9CE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Обязанность Лицензиата поставить Товар считается исполненной с момента передачи Товара Сублицензиат</w:t>
      </w:r>
      <w:r w:rsidR="00A165B1" w:rsidRPr="00561DBC">
        <w:rPr>
          <w:rFonts w:ascii="Arial" w:hAnsi="Arial" w:cs="Arial"/>
          <w:sz w:val="20"/>
          <w:szCs w:val="20"/>
        </w:rPr>
        <w:t>у</w:t>
      </w:r>
      <w:r w:rsidRPr="00561DBC">
        <w:rPr>
          <w:rFonts w:ascii="Arial" w:hAnsi="Arial" w:cs="Arial"/>
          <w:sz w:val="20"/>
          <w:szCs w:val="20"/>
        </w:rPr>
        <w:t xml:space="preserve"> и подписания уполномоченными представителями Сторон товарной накладной ТОРГ-12. С этого же момента Сублицензиату переходит право собственности на Товар.</w:t>
      </w:r>
      <w:r w:rsidR="00140594" w:rsidRPr="00561DBC">
        <w:rPr>
          <w:rFonts w:ascii="Arial" w:hAnsi="Arial" w:cs="Arial"/>
          <w:sz w:val="20"/>
          <w:szCs w:val="20"/>
        </w:rPr>
        <w:t xml:space="preserve"> В комплект документов</w:t>
      </w:r>
      <w:r w:rsidR="00464D83" w:rsidRPr="00561DBC">
        <w:rPr>
          <w:rFonts w:ascii="Arial" w:hAnsi="Arial" w:cs="Arial"/>
          <w:sz w:val="20"/>
          <w:szCs w:val="20"/>
        </w:rPr>
        <w:t xml:space="preserve"> для оформления передачи Товара</w:t>
      </w:r>
      <w:r w:rsidR="00140594" w:rsidRPr="00561DBC">
        <w:rPr>
          <w:rFonts w:ascii="Arial" w:hAnsi="Arial" w:cs="Arial"/>
          <w:sz w:val="20"/>
          <w:szCs w:val="20"/>
        </w:rPr>
        <w:t xml:space="preserve"> входит </w:t>
      </w:r>
      <w:r w:rsidR="00464D83" w:rsidRPr="00561DBC">
        <w:rPr>
          <w:rFonts w:ascii="Arial" w:hAnsi="Arial" w:cs="Arial"/>
          <w:sz w:val="20"/>
          <w:szCs w:val="20"/>
        </w:rPr>
        <w:t>товарная накладная ТОРГ-12, счет – фактура и счет на оплату.</w:t>
      </w:r>
      <w:r w:rsidR="002E08FC" w:rsidRPr="00561DBC">
        <w:rPr>
          <w:rFonts w:ascii="Arial" w:hAnsi="Arial" w:cs="Arial"/>
          <w:sz w:val="20"/>
          <w:szCs w:val="20"/>
        </w:rPr>
        <w:t xml:space="preserve"> </w:t>
      </w:r>
    </w:p>
    <w:p w14:paraId="59DA1C21" w14:textId="77777777" w:rsidR="00BF5118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Приёмка Товара по количеству и ассортименту производится в момент передачи Товара представителю Сублицензиата. Подписание представителем Сублицензиата товарной накладной </w:t>
      </w:r>
      <w:r w:rsidR="00667388" w:rsidRPr="00561DBC">
        <w:rPr>
          <w:rFonts w:ascii="Arial" w:hAnsi="Arial" w:cs="Arial"/>
          <w:sz w:val="20"/>
          <w:szCs w:val="20"/>
        </w:rPr>
        <w:t xml:space="preserve">ТОРГ-12 </w:t>
      </w:r>
      <w:r w:rsidRPr="00561DBC">
        <w:rPr>
          <w:rFonts w:ascii="Arial" w:hAnsi="Arial" w:cs="Arial"/>
          <w:sz w:val="20"/>
          <w:szCs w:val="20"/>
        </w:rPr>
        <w:t>без составления акта об установленном расхождении по количеству и ассортименту подтверждает отсутствие у Сублицензиата претензий по количеству и/или ассортименту принятого Товара. В случае несоответствия количества и/или ассортимента Товара Спецификации</w:t>
      </w:r>
      <w:r w:rsidR="008A58D7" w:rsidRPr="00561DBC">
        <w:rPr>
          <w:rFonts w:ascii="Arial" w:hAnsi="Arial" w:cs="Arial"/>
          <w:sz w:val="20"/>
          <w:szCs w:val="20"/>
        </w:rPr>
        <w:t xml:space="preserve"> № 1</w:t>
      </w:r>
      <w:r w:rsidRPr="00561DBC">
        <w:rPr>
          <w:rFonts w:ascii="Arial" w:hAnsi="Arial" w:cs="Arial"/>
          <w:sz w:val="20"/>
          <w:szCs w:val="20"/>
        </w:rPr>
        <w:t>, в товарной накладной должна быть сделана отметка о фактически принятом количестве и/или ассортименте Товара Сублицензиатом.</w:t>
      </w:r>
    </w:p>
    <w:p w14:paraId="1F76076A" w14:textId="77777777" w:rsidR="007C743E" w:rsidRPr="00561DBC" w:rsidRDefault="007C743E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p w14:paraId="0E0736CB" w14:textId="77777777" w:rsidR="008533E1" w:rsidRPr="00561DBC" w:rsidRDefault="00CB4FC3" w:rsidP="00561DBC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spacing w:after="4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61DBC">
        <w:rPr>
          <w:rFonts w:ascii="Arial" w:hAnsi="Arial" w:cs="Arial"/>
          <w:b/>
          <w:sz w:val="20"/>
          <w:szCs w:val="20"/>
        </w:rPr>
        <w:t>Порядок расчётов</w:t>
      </w:r>
    </w:p>
    <w:p w14:paraId="45CDAF96" w14:textId="1EFD7B32" w:rsidR="00041F39" w:rsidRPr="00561DBC" w:rsidRDefault="00330BF6" w:rsidP="00561DBC">
      <w:pPr>
        <w:pStyle w:val="ab"/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Общая цена настоящего Договора, подлежащая уплате Сублицензиатом, составляет </w:t>
      </w:r>
      <w:r w:rsidR="00BB323E" w:rsidRPr="00561DBC">
        <w:rPr>
          <w:rFonts w:ascii="Arial" w:hAnsi="Arial" w:cs="Arial"/>
          <w:b/>
          <w:sz w:val="20"/>
          <w:szCs w:val="20"/>
          <w:highlight w:val="lightGray"/>
        </w:rPr>
        <w:t>________________</w:t>
      </w:r>
      <w:r w:rsidRPr="00561DBC">
        <w:rPr>
          <w:rFonts w:ascii="Arial" w:hAnsi="Arial" w:cs="Arial"/>
          <w:sz w:val="20"/>
          <w:szCs w:val="20"/>
        </w:rPr>
        <w:t xml:space="preserve">, в том числе НДС </w:t>
      </w:r>
      <w:r w:rsidR="00BB323E" w:rsidRPr="00561DBC">
        <w:rPr>
          <w:rFonts w:ascii="Arial" w:hAnsi="Arial" w:cs="Arial"/>
          <w:b/>
          <w:sz w:val="20"/>
          <w:szCs w:val="20"/>
          <w:highlight w:val="lightGray"/>
        </w:rPr>
        <w:t>___________</w:t>
      </w:r>
      <w:r w:rsidRPr="00561DBC">
        <w:rPr>
          <w:rFonts w:ascii="Arial" w:hAnsi="Arial" w:cs="Arial"/>
          <w:sz w:val="20"/>
          <w:szCs w:val="20"/>
        </w:rPr>
        <w:t>, и складывается из:</w:t>
      </w:r>
    </w:p>
    <w:p w14:paraId="6D88EB86" w14:textId="12E2A7CA" w:rsidR="008533E1" w:rsidRPr="00561DBC" w:rsidRDefault="00C70AF2" w:rsidP="00561DBC">
      <w:pPr>
        <w:pStyle w:val="ab"/>
        <w:widowControl w:val="0"/>
        <w:numPr>
          <w:ilvl w:val="2"/>
          <w:numId w:val="1"/>
        </w:numPr>
        <w:tabs>
          <w:tab w:val="clear" w:pos="1080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С</w:t>
      </w:r>
      <w:r w:rsidR="00330BF6" w:rsidRPr="00561DBC">
        <w:rPr>
          <w:rFonts w:ascii="Arial" w:hAnsi="Arial" w:cs="Arial"/>
          <w:sz w:val="20"/>
          <w:szCs w:val="20"/>
        </w:rPr>
        <w:t xml:space="preserve">тоимости Товара, указанного в пункте </w:t>
      </w:r>
      <w:r w:rsidR="00882FE4" w:rsidRPr="00561DBC">
        <w:rPr>
          <w:rFonts w:ascii="Arial" w:hAnsi="Arial" w:cs="Arial"/>
          <w:sz w:val="20"/>
          <w:szCs w:val="20"/>
        </w:rPr>
        <w:t>2</w:t>
      </w:r>
      <w:r w:rsidR="00330BF6" w:rsidRPr="00561DBC">
        <w:rPr>
          <w:rFonts w:ascii="Arial" w:hAnsi="Arial" w:cs="Arial"/>
          <w:sz w:val="20"/>
          <w:szCs w:val="20"/>
        </w:rPr>
        <w:t xml:space="preserve"> Спецификации № </w:t>
      </w:r>
      <w:r w:rsidR="004165DE" w:rsidRPr="00561DBC">
        <w:rPr>
          <w:rFonts w:ascii="Arial" w:hAnsi="Arial" w:cs="Arial"/>
          <w:sz w:val="20"/>
          <w:szCs w:val="20"/>
        </w:rPr>
        <w:t>1</w:t>
      </w:r>
      <w:r w:rsidR="00330BF6" w:rsidRPr="00561DBC">
        <w:rPr>
          <w:rFonts w:ascii="Arial" w:hAnsi="Arial" w:cs="Arial"/>
          <w:sz w:val="20"/>
          <w:szCs w:val="20"/>
        </w:rPr>
        <w:t>, подлежащей уплате Сублицензиатом, в размере</w:t>
      </w:r>
      <w:r w:rsidR="00561DBC">
        <w:rPr>
          <w:rFonts w:ascii="Arial" w:hAnsi="Arial" w:cs="Arial"/>
          <w:sz w:val="20"/>
          <w:szCs w:val="20"/>
        </w:rPr>
        <w:t>:</w:t>
      </w:r>
      <w:r w:rsidR="00130A3B" w:rsidRPr="00561DBC">
        <w:rPr>
          <w:rFonts w:ascii="Arial" w:hAnsi="Arial" w:cs="Arial"/>
          <w:sz w:val="20"/>
          <w:szCs w:val="20"/>
        </w:rPr>
        <w:t xml:space="preserve"> </w:t>
      </w:r>
      <w:r w:rsidR="00BB323E" w:rsidRPr="00561DBC">
        <w:rPr>
          <w:rFonts w:ascii="Arial" w:hAnsi="Arial" w:cs="Arial"/>
          <w:b/>
          <w:sz w:val="20"/>
          <w:szCs w:val="20"/>
          <w:highlight w:val="lightGray"/>
        </w:rPr>
        <w:t>_______________</w:t>
      </w:r>
      <w:r w:rsidRPr="00561DBC">
        <w:rPr>
          <w:rFonts w:ascii="Arial" w:hAnsi="Arial" w:cs="Arial"/>
          <w:sz w:val="20"/>
          <w:szCs w:val="20"/>
        </w:rPr>
        <w:t xml:space="preserve">, в том числе НДС 20% — </w:t>
      </w:r>
      <w:r w:rsidR="00BB323E" w:rsidRPr="00561DBC">
        <w:rPr>
          <w:rFonts w:ascii="Arial" w:hAnsi="Arial" w:cs="Arial"/>
          <w:sz w:val="20"/>
          <w:szCs w:val="20"/>
          <w:highlight w:val="lightGray"/>
        </w:rPr>
        <w:t>____________________</w:t>
      </w:r>
      <w:r w:rsidR="00561DBC" w:rsidRPr="0061087F">
        <w:rPr>
          <w:rFonts w:ascii="Arial" w:hAnsi="Arial" w:cs="Arial"/>
          <w:sz w:val="20"/>
          <w:szCs w:val="20"/>
          <w:highlight w:val="lightGray"/>
        </w:rPr>
        <w:t>/</w:t>
      </w:r>
    </w:p>
    <w:p w14:paraId="38C070E3" w14:textId="77777777" w:rsidR="008533E1" w:rsidRPr="00561DBC" w:rsidRDefault="00041F39" w:rsidP="00561DBC">
      <w:pPr>
        <w:pStyle w:val="ab"/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Все платежи по настоящему Договору осуществляются в безналичной форме путём перечисления денежных средств на расчётный счёт Лицензиата. </w:t>
      </w:r>
      <w:r w:rsidR="00CB4FC3" w:rsidRPr="00561DBC">
        <w:rPr>
          <w:rFonts w:ascii="Arial" w:hAnsi="Arial" w:cs="Arial"/>
          <w:sz w:val="20"/>
          <w:szCs w:val="20"/>
        </w:rPr>
        <w:t xml:space="preserve">Все платежи по настоящему Договору осуществляются в рублях Российской Федерации. </w:t>
      </w:r>
    </w:p>
    <w:p w14:paraId="49B77C05" w14:textId="77777777" w:rsidR="00FD6E4A" w:rsidRPr="00561DBC" w:rsidRDefault="006E160A" w:rsidP="00561DBC">
      <w:pPr>
        <w:pStyle w:val="ab"/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Лицензиат</w:t>
      </w:r>
      <w:r w:rsidR="00FD6E4A" w:rsidRPr="00561DBC">
        <w:rPr>
          <w:rFonts w:ascii="Arial" w:hAnsi="Arial" w:cs="Arial"/>
          <w:sz w:val="20"/>
          <w:szCs w:val="20"/>
        </w:rPr>
        <w:t xml:space="preserve"> обязуется </w:t>
      </w:r>
      <w:r w:rsidR="00A01D0A" w:rsidRPr="00561DBC">
        <w:rPr>
          <w:rFonts w:ascii="Arial" w:hAnsi="Arial" w:cs="Arial"/>
          <w:sz w:val="20"/>
          <w:szCs w:val="20"/>
        </w:rPr>
        <w:t xml:space="preserve">одновременно с товарными накладными </w:t>
      </w:r>
      <w:r w:rsidR="00BF020C" w:rsidRPr="00561DBC">
        <w:rPr>
          <w:rFonts w:ascii="Arial" w:hAnsi="Arial" w:cs="Arial"/>
          <w:sz w:val="20"/>
          <w:szCs w:val="20"/>
        </w:rPr>
        <w:t xml:space="preserve">(ТОРГ-12) </w:t>
      </w:r>
      <w:r w:rsidR="00FD6E4A" w:rsidRPr="00561DBC">
        <w:rPr>
          <w:rFonts w:ascii="Arial" w:hAnsi="Arial" w:cs="Arial"/>
          <w:sz w:val="20"/>
          <w:szCs w:val="20"/>
        </w:rPr>
        <w:t xml:space="preserve">представить </w:t>
      </w:r>
      <w:r w:rsidRPr="00561DBC">
        <w:rPr>
          <w:rFonts w:ascii="Arial" w:hAnsi="Arial" w:cs="Arial"/>
          <w:sz w:val="20"/>
          <w:szCs w:val="20"/>
        </w:rPr>
        <w:t>Сублицензиату</w:t>
      </w:r>
      <w:r w:rsidR="00FD6E4A" w:rsidRPr="00561DBC">
        <w:rPr>
          <w:rFonts w:ascii="Arial" w:hAnsi="Arial" w:cs="Arial"/>
          <w:sz w:val="20"/>
          <w:szCs w:val="20"/>
        </w:rPr>
        <w:t xml:space="preserve"> оригиналы счетов–фактур, оформленных в соответствии с требованиями действующего налогового законодательства Российской Федерации.</w:t>
      </w:r>
    </w:p>
    <w:p w14:paraId="1F1DB791" w14:textId="77777777" w:rsidR="00FD6E4A" w:rsidRPr="00561DBC" w:rsidRDefault="00FD6E4A" w:rsidP="00561DBC">
      <w:pPr>
        <w:pStyle w:val="ab"/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Сумма НДС считается предъявленной </w:t>
      </w:r>
      <w:r w:rsidR="006E160A" w:rsidRPr="00561DBC">
        <w:rPr>
          <w:rFonts w:ascii="Arial" w:hAnsi="Arial" w:cs="Arial"/>
          <w:sz w:val="20"/>
          <w:szCs w:val="20"/>
        </w:rPr>
        <w:t>Лицензиатом</w:t>
      </w:r>
      <w:r w:rsidRPr="00561DBC">
        <w:rPr>
          <w:rFonts w:ascii="Arial" w:hAnsi="Arial" w:cs="Arial"/>
          <w:sz w:val="20"/>
          <w:szCs w:val="20"/>
        </w:rPr>
        <w:t xml:space="preserve"> к оплате </w:t>
      </w:r>
      <w:r w:rsidR="006E160A" w:rsidRPr="00561DBC">
        <w:rPr>
          <w:rFonts w:ascii="Arial" w:hAnsi="Arial" w:cs="Arial"/>
          <w:sz w:val="20"/>
          <w:szCs w:val="20"/>
        </w:rPr>
        <w:t>Сублицензиату</w:t>
      </w:r>
      <w:r w:rsidRPr="00561DBC">
        <w:rPr>
          <w:rFonts w:ascii="Arial" w:hAnsi="Arial" w:cs="Arial"/>
          <w:sz w:val="20"/>
          <w:szCs w:val="20"/>
        </w:rPr>
        <w:t xml:space="preserve"> в соответствии </w:t>
      </w:r>
      <w:r w:rsidRPr="00561DBC">
        <w:rPr>
          <w:rFonts w:ascii="Arial" w:hAnsi="Arial" w:cs="Arial"/>
          <w:sz w:val="20"/>
          <w:szCs w:val="20"/>
        </w:rPr>
        <w:lastRenderedPageBreak/>
        <w:t>с требованиями пункта 1 статьи 168 Налогового кодекса Российской Федерации только при соблюдении требований, предъявляемых к счету-фактуре. При несоблюдении указанных требований счет-фактура считается не выставленным, а сумма НДС считается не предъявленной к оплате.</w:t>
      </w:r>
    </w:p>
    <w:p w14:paraId="5217F0CB" w14:textId="7B714AFB" w:rsidR="00FD6E4A" w:rsidRPr="00561DBC" w:rsidRDefault="00FD6E4A" w:rsidP="00561DBC">
      <w:pPr>
        <w:pStyle w:val="ab"/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В случае не предъявления </w:t>
      </w:r>
      <w:r w:rsidR="006E160A" w:rsidRPr="00561DBC">
        <w:rPr>
          <w:rFonts w:ascii="Arial" w:hAnsi="Arial" w:cs="Arial"/>
          <w:sz w:val="20"/>
          <w:szCs w:val="20"/>
        </w:rPr>
        <w:t>Лицензиатом</w:t>
      </w:r>
      <w:r w:rsidRPr="00561DBC">
        <w:rPr>
          <w:rFonts w:ascii="Arial" w:hAnsi="Arial" w:cs="Arial"/>
          <w:sz w:val="20"/>
          <w:szCs w:val="20"/>
        </w:rPr>
        <w:t xml:space="preserve"> суммы НДС к оплате сумма, ранее перечисленная </w:t>
      </w:r>
      <w:r w:rsidR="006E160A" w:rsidRPr="00561DBC">
        <w:rPr>
          <w:rFonts w:ascii="Arial" w:hAnsi="Arial" w:cs="Arial"/>
          <w:sz w:val="20"/>
          <w:szCs w:val="20"/>
        </w:rPr>
        <w:t>Сублицензиатом</w:t>
      </w:r>
      <w:r w:rsidRPr="00561DBC">
        <w:rPr>
          <w:rFonts w:ascii="Arial" w:hAnsi="Arial" w:cs="Arial"/>
          <w:sz w:val="20"/>
          <w:szCs w:val="20"/>
        </w:rPr>
        <w:t xml:space="preserve"> как НДС, считается неосновательным обогащением </w:t>
      </w:r>
      <w:r w:rsidR="006E160A" w:rsidRPr="00561DBC">
        <w:rPr>
          <w:rFonts w:ascii="Arial" w:hAnsi="Arial" w:cs="Arial"/>
          <w:sz w:val="20"/>
          <w:szCs w:val="20"/>
        </w:rPr>
        <w:t>Лицензиата</w:t>
      </w:r>
      <w:r w:rsidRPr="00561DBC">
        <w:rPr>
          <w:rFonts w:ascii="Arial" w:hAnsi="Arial" w:cs="Arial"/>
          <w:sz w:val="20"/>
          <w:szCs w:val="20"/>
        </w:rPr>
        <w:t xml:space="preserve"> и подлежит возврату </w:t>
      </w:r>
      <w:r w:rsidR="006E160A" w:rsidRPr="00561DBC">
        <w:rPr>
          <w:rFonts w:ascii="Arial" w:hAnsi="Arial" w:cs="Arial"/>
          <w:sz w:val="20"/>
          <w:szCs w:val="20"/>
        </w:rPr>
        <w:t>Сублицензиату</w:t>
      </w:r>
      <w:r w:rsidRPr="00561DBC">
        <w:rPr>
          <w:rFonts w:ascii="Arial" w:hAnsi="Arial" w:cs="Arial"/>
          <w:sz w:val="20"/>
          <w:szCs w:val="20"/>
        </w:rPr>
        <w:t>. На указанную сумму начисляются проценты в соответствии с требованиями пункта 2 статьи 1107 Гражданского кодекса Российской Федерации.</w:t>
      </w:r>
    </w:p>
    <w:p w14:paraId="7B7D81A5" w14:textId="77777777" w:rsidR="008533E1" w:rsidRPr="00561DBC" w:rsidRDefault="00CB4FC3" w:rsidP="00561DBC">
      <w:pPr>
        <w:pStyle w:val="ab"/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Оплата осуществляется в соответствии с условиями Спецификации</w:t>
      </w:r>
      <w:r w:rsidR="00B57FCA" w:rsidRPr="00561DBC">
        <w:rPr>
          <w:rFonts w:ascii="Arial" w:hAnsi="Arial" w:cs="Arial"/>
          <w:sz w:val="20"/>
          <w:szCs w:val="20"/>
        </w:rPr>
        <w:t xml:space="preserve"> № 1</w:t>
      </w:r>
      <w:r w:rsidRPr="00561DBC">
        <w:rPr>
          <w:rFonts w:ascii="Arial" w:hAnsi="Arial" w:cs="Arial"/>
          <w:sz w:val="20"/>
          <w:szCs w:val="20"/>
        </w:rPr>
        <w:t>.</w:t>
      </w:r>
    </w:p>
    <w:p w14:paraId="18E39858" w14:textId="77777777" w:rsidR="00450892" w:rsidRPr="00561DBC" w:rsidRDefault="00450892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Местом исполнения обязательств Сублицензиата по оплате является местонахождение банка (его филиала, подразделения), в котором открыт расчетный счет Сублицензиата, с которого осуществляется платеж. Датой оплаты считается дата списания денежных средств с расчетного счета Сублицензиата.</w:t>
      </w:r>
    </w:p>
    <w:p w14:paraId="6E58361E" w14:textId="77777777" w:rsidR="00BF5118" w:rsidRPr="00561DBC" w:rsidRDefault="00450892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Стороны также согласовали, что Сублицензиат вправе осуществить зачет любых денежных требований, которые у него имеются к Лицензиату, включая денежные требования об уплате неустоек и штрафов по Договору, а также компенсации расходов и причиненных Лицензиатом убытков из любых платежей по Договору, причитающихся в пользу Лицензиата. Для указанного зачета достаточно одностороннего письменного заявления Сублицензиата, направленного Лицензиату. С момента получения Лицензиатом уведомления о зачете соответствующие встречные обязательства Сублицензиата и Лицензиата считаются прекращенными. Несогласие Лицензиата (оспаривание Лицензиатом) с наличием, обоснованностью или суммой денежных требований Сублицензиата к нему, не является препятствием для осуществления зачета. Оспаривание Лицензиатом зачтенных Сублицензиатом денежных требований к Лицензиату возможно только в судебном порядке.</w:t>
      </w:r>
    </w:p>
    <w:p w14:paraId="4921080C" w14:textId="77777777" w:rsidR="007C743E" w:rsidRPr="00561DBC" w:rsidRDefault="007C743E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p w14:paraId="133E849C" w14:textId="77777777" w:rsidR="008533E1" w:rsidRPr="005737AC" w:rsidRDefault="00CB4FC3" w:rsidP="00561DBC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spacing w:after="4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37AC">
        <w:rPr>
          <w:rFonts w:ascii="Arial" w:hAnsi="Arial" w:cs="Arial"/>
          <w:b/>
          <w:sz w:val="20"/>
          <w:szCs w:val="20"/>
        </w:rPr>
        <w:t>Ответственность Сторон</w:t>
      </w:r>
    </w:p>
    <w:p w14:paraId="45FF8759" w14:textId="66E69297" w:rsidR="00587FA5" w:rsidRPr="005737AC" w:rsidRDefault="00587FA5" w:rsidP="00587FA5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737AC">
        <w:rPr>
          <w:rFonts w:ascii="Arial" w:hAnsi="Arial" w:cs="Arial"/>
          <w:sz w:val="20"/>
          <w:szCs w:val="20"/>
        </w:rPr>
        <w:t xml:space="preserve">Право Лицензиата на предоставление Сублицензиату прав использования ПО </w:t>
      </w:r>
      <w:proofErr w:type="spellStart"/>
      <w:r w:rsidRPr="005737AC">
        <w:rPr>
          <w:rFonts w:ascii="Arial" w:hAnsi="Arial" w:cs="Arial"/>
          <w:sz w:val="20"/>
          <w:szCs w:val="20"/>
        </w:rPr>
        <w:t>по</w:t>
      </w:r>
      <w:proofErr w:type="spellEnd"/>
      <w:r w:rsidRPr="005737AC">
        <w:rPr>
          <w:rFonts w:ascii="Arial" w:hAnsi="Arial" w:cs="Arial"/>
          <w:sz w:val="20"/>
          <w:szCs w:val="20"/>
        </w:rPr>
        <w:t xml:space="preserve"> Договору основано на ____________________________.</w:t>
      </w:r>
    </w:p>
    <w:p w14:paraId="60721CC0" w14:textId="196B5744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737AC">
        <w:rPr>
          <w:rFonts w:ascii="Arial" w:hAnsi="Arial" w:cs="Arial"/>
          <w:sz w:val="20"/>
          <w:szCs w:val="20"/>
        </w:rPr>
        <w:t>При несоблюдении предусмотренных настоящим Договором сроков исполнения обязательств одной из Сторон, указанная Сторона уплачивает другой Стороне по её требованию неустойку в</w:t>
      </w:r>
      <w:r w:rsidRPr="00561DBC">
        <w:rPr>
          <w:rFonts w:ascii="Arial" w:hAnsi="Arial" w:cs="Arial"/>
          <w:sz w:val="20"/>
          <w:szCs w:val="20"/>
        </w:rPr>
        <w:t xml:space="preserve"> размере 0,</w:t>
      </w:r>
      <w:r w:rsidR="00D259E8" w:rsidRPr="00561DBC">
        <w:rPr>
          <w:rFonts w:ascii="Arial" w:hAnsi="Arial" w:cs="Arial"/>
          <w:sz w:val="20"/>
          <w:szCs w:val="20"/>
        </w:rPr>
        <w:t>05</w:t>
      </w:r>
      <w:r w:rsidRPr="00561DBC">
        <w:rPr>
          <w:rFonts w:ascii="Arial" w:hAnsi="Arial" w:cs="Arial"/>
          <w:sz w:val="20"/>
          <w:szCs w:val="20"/>
        </w:rPr>
        <w:t xml:space="preserve"> % (ноль целых </w:t>
      </w:r>
      <w:r w:rsidR="00D259E8" w:rsidRPr="00561DBC">
        <w:rPr>
          <w:rFonts w:ascii="Arial" w:hAnsi="Arial" w:cs="Arial"/>
          <w:sz w:val="20"/>
          <w:szCs w:val="20"/>
        </w:rPr>
        <w:t xml:space="preserve">пять сотых </w:t>
      </w:r>
      <w:r w:rsidRPr="00561DBC">
        <w:rPr>
          <w:rFonts w:ascii="Arial" w:hAnsi="Arial" w:cs="Arial"/>
          <w:sz w:val="20"/>
          <w:szCs w:val="20"/>
        </w:rPr>
        <w:t>процента) от стоимости неисполненных обязательств</w:t>
      </w:r>
      <w:r w:rsidR="003F288D" w:rsidRPr="00561DBC">
        <w:rPr>
          <w:rFonts w:ascii="Arial" w:hAnsi="Arial" w:cs="Arial"/>
          <w:sz w:val="20"/>
          <w:szCs w:val="20"/>
        </w:rPr>
        <w:t xml:space="preserve"> (стоимости несвоевременно переданных прав использования программ для ЭВМ или стоимости несвоевременно переданного Товара в зависимости от ситуации) </w:t>
      </w:r>
      <w:r w:rsidRPr="00561DBC">
        <w:rPr>
          <w:rFonts w:ascii="Arial" w:hAnsi="Arial" w:cs="Arial"/>
          <w:sz w:val="20"/>
          <w:szCs w:val="20"/>
        </w:rPr>
        <w:t>за каждый день просрочки, но не более суммы неисполненных обязательств.</w:t>
      </w:r>
    </w:p>
    <w:p w14:paraId="14C5E7EA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исключительно в размере реального ущерба.</w:t>
      </w:r>
    </w:p>
    <w:p w14:paraId="075EC0A5" w14:textId="77777777" w:rsidR="00EF22D5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Все штрафные санкции, предусмотренные настоящим Договором, начисляются за весь период просрочки. </w:t>
      </w:r>
    </w:p>
    <w:p w14:paraId="59113C1A" w14:textId="77777777" w:rsidR="008533E1" w:rsidRPr="00561DBC" w:rsidRDefault="00CB4FC3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Право на получение штрафных санкций за нарушение обязательств возникает у </w:t>
      </w:r>
      <w:r w:rsidR="00EF22D5" w:rsidRPr="00561DBC">
        <w:rPr>
          <w:rFonts w:ascii="Arial" w:hAnsi="Arial" w:cs="Arial"/>
          <w:sz w:val="20"/>
          <w:szCs w:val="20"/>
        </w:rPr>
        <w:t>Лицензиата</w:t>
      </w:r>
      <w:r w:rsidRPr="00561DBC">
        <w:rPr>
          <w:rFonts w:ascii="Arial" w:hAnsi="Arial" w:cs="Arial"/>
          <w:sz w:val="20"/>
          <w:szCs w:val="20"/>
        </w:rPr>
        <w:t xml:space="preserve"> после признания должником выставленной ему претензии и счета на уплату неустойки, либо после вступления в силу решения суда о присуждении неустойки или иных штрафных санкций. При исчислении размера подлежащей взысканию неустойки, процентов, а </w:t>
      </w:r>
      <w:r w:rsidR="00DC66E3" w:rsidRPr="00561DBC">
        <w:rPr>
          <w:rFonts w:ascii="Arial" w:hAnsi="Arial" w:cs="Arial"/>
          <w:sz w:val="20"/>
          <w:szCs w:val="20"/>
        </w:rPr>
        <w:t>также</w:t>
      </w:r>
      <w:r w:rsidRPr="00561DBC">
        <w:rPr>
          <w:rFonts w:ascii="Arial" w:hAnsi="Arial" w:cs="Arial"/>
          <w:sz w:val="20"/>
          <w:szCs w:val="20"/>
        </w:rPr>
        <w:t xml:space="preserve"> иных штрафных санкций, предусмотренных настоящим Договором или законом, Стороны договорились исходить из размера суммы</w:t>
      </w:r>
      <w:r w:rsidR="00EF22D5" w:rsidRPr="00561DBC">
        <w:rPr>
          <w:rFonts w:ascii="Arial" w:hAnsi="Arial" w:cs="Arial"/>
          <w:sz w:val="20"/>
          <w:szCs w:val="20"/>
        </w:rPr>
        <w:t>,</w:t>
      </w:r>
      <w:r w:rsidRPr="00561DBC">
        <w:rPr>
          <w:rFonts w:ascii="Arial" w:hAnsi="Arial" w:cs="Arial"/>
          <w:sz w:val="20"/>
          <w:szCs w:val="20"/>
        </w:rPr>
        <w:t xml:space="preserve"> подлежащей к оплате, включая налог на добавленную стоимость (при наличии).</w:t>
      </w:r>
    </w:p>
    <w:p w14:paraId="053B9A33" w14:textId="77777777" w:rsidR="00BF5118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Штрафные санкции не подлежат взысканию, если неисполнение Стороной своих обязательств по настоящему Договору вызвано нарушением обязательств другой Стороной.</w:t>
      </w:r>
    </w:p>
    <w:p w14:paraId="5A974774" w14:textId="77777777" w:rsidR="007C743E" w:rsidRPr="00561DBC" w:rsidRDefault="007C743E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p w14:paraId="789D1E6E" w14:textId="77777777" w:rsidR="008533E1" w:rsidRPr="00561DBC" w:rsidRDefault="00054E41" w:rsidP="00561DBC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spacing w:after="4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61DBC">
        <w:rPr>
          <w:rFonts w:ascii="Arial" w:hAnsi="Arial" w:cs="Arial"/>
          <w:b/>
          <w:sz w:val="20"/>
          <w:szCs w:val="20"/>
        </w:rPr>
        <w:t>Базовая т</w:t>
      </w:r>
      <w:r w:rsidR="00CB4FC3" w:rsidRPr="00561DBC">
        <w:rPr>
          <w:rFonts w:ascii="Arial" w:hAnsi="Arial" w:cs="Arial"/>
          <w:b/>
          <w:sz w:val="20"/>
          <w:szCs w:val="20"/>
        </w:rPr>
        <w:t>ехническая поддержка</w:t>
      </w:r>
    </w:p>
    <w:p w14:paraId="3EA55460" w14:textId="77777777" w:rsidR="00054E41" w:rsidRPr="00561DBC" w:rsidRDefault="00AA4A4F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Базовая техническая поддержка в отношении использования программ для ЭВМ, права на использование которых приобретаются Сублицензиатом в соответствии с настоящим Договором, осуществляется Лицензиатом в течение 3 (трех) месяцев с момента предоставления права использования. </w:t>
      </w:r>
    </w:p>
    <w:p w14:paraId="67A2CECC" w14:textId="77777777" w:rsidR="00054E41" w:rsidRPr="00561DBC" w:rsidRDefault="00AA4A4F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Под базовой технической поддержкой понимается предоставляемая по выделенной линии службы приема и разрешения технических запросов (телефон, e-</w:t>
      </w:r>
      <w:proofErr w:type="spellStart"/>
      <w:r w:rsidRPr="00561DBC">
        <w:rPr>
          <w:rFonts w:ascii="Arial" w:hAnsi="Arial" w:cs="Arial"/>
          <w:sz w:val="20"/>
          <w:szCs w:val="20"/>
        </w:rPr>
        <w:t>mail</w:t>
      </w:r>
      <w:proofErr w:type="spellEnd"/>
      <w:r w:rsidRPr="00561D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1DBC">
        <w:rPr>
          <w:rFonts w:ascii="Arial" w:hAnsi="Arial" w:cs="Arial"/>
          <w:sz w:val="20"/>
          <w:szCs w:val="20"/>
        </w:rPr>
        <w:t>HelpDesk</w:t>
      </w:r>
      <w:proofErr w:type="spellEnd"/>
      <w:r w:rsidRPr="00561DBC">
        <w:rPr>
          <w:rFonts w:ascii="Arial" w:hAnsi="Arial" w:cs="Arial"/>
          <w:sz w:val="20"/>
          <w:szCs w:val="20"/>
        </w:rPr>
        <w:t xml:space="preserve">) специалистами Лицензиата консультационная помощь, включающая в себя: предоставление информации о новых версиях и исправлениях программ для ЭВМ, а также о базовых функциях программ для ЭВМ. </w:t>
      </w:r>
    </w:p>
    <w:p w14:paraId="6BE465D6" w14:textId="77777777" w:rsidR="00AA4A4F" w:rsidRPr="00561DBC" w:rsidRDefault="00AA4A4F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Время предоставления поддержки и приема заявок осуществляется </w:t>
      </w:r>
      <w:r w:rsidR="00054E41" w:rsidRPr="00561DBC">
        <w:rPr>
          <w:rFonts w:ascii="Arial" w:hAnsi="Arial" w:cs="Arial"/>
          <w:sz w:val="20"/>
          <w:szCs w:val="20"/>
        </w:rPr>
        <w:t>в рабочие дни (</w:t>
      </w:r>
      <w:r w:rsidRPr="00561DBC">
        <w:rPr>
          <w:rFonts w:ascii="Arial" w:hAnsi="Arial" w:cs="Arial"/>
          <w:sz w:val="20"/>
          <w:szCs w:val="20"/>
        </w:rPr>
        <w:t>с понедельника по пятницу</w:t>
      </w:r>
      <w:r w:rsidR="00054E41" w:rsidRPr="00561DBC">
        <w:rPr>
          <w:rFonts w:ascii="Arial" w:hAnsi="Arial" w:cs="Arial"/>
          <w:sz w:val="20"/>
          <w:szCs w:val="20"/>
        </w:rPr>
        <w:t>)</w:t>
      </w:r>
      <w:r w:rsidRPr="00561DBC">
        <w:rPr>
          <w:rFonts w:ascii="Arial" w:hAnsi="Arial" w:cs="Arial"/>
          <w:sz w:val="20"/>
          <w:szCs w:val="20"/>
        </w:rPr>
        <w:t xml:space="preserve"> с 9:00 до 18:00 по Московскому времени. По запросу Сублицензиата Лицензиат обязуется предоставить адреса центров технической поддержки Правообладателей.</w:t>
      </w:r>
    </w:p>
    <w:p w14:paraId="3423BB01" w14:textId="77777777" w:rsidR="00C0484E" w:rsidRPr="00561DBC" w:rsidRDefault="00AA4A4F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lastRenderedPageBreak/>
        <w:t xml:space="preserve">Расширенная техническая поддержка и иные сопутствующие услуги могут быть оказаны на основании Приложений к настоящему Договору или отдельно заключаемых с Сублицензиатом соглашений. </w:t>
      </w:r>
    </w:p>
    <w:p w14:paraId="59C9DD5E" w14:textId="77777777" w:rsidR="007C743E" w:rsidRPr="00561DBC" w:rsidRDefault="007C743E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p w14:paraId="303E4E58" w14:textId="77777777" w:rsidR="008533E1" w:rsidRPr="00561DBC" w:rsidRDefault="00CB4FC3" w:rsidP="00561DBC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spacing w:after="4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61DBC">
        <w:rPr>
          <w:rFonts w:ascii="Arial" w:hAnsi="Arial" w:cs="Arial"/>
          <w:b/>
          <w:sz w:val="20"/>
          <w:szCs w:val="20"/>
        </w:rPr>
        <w:t>Обстоятельства непреодолимой силы</w:t>
      </w:r>
    </w:p>
    <w:p w14:paraId="61504EB9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14:paraId="60E8F75B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14:paraId="64664A54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433E646A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14:paraId="4B9EFF90" w14:textId="77777777" w:rsidR="007C743E" w:rsidRPr="00561DBC" w:rsidRDefault="007C743E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p w14:paraId="2DBF14F9" w14:textId="77777777" w:rsidR="008533E1" w:rsidRPr="00561DBC" w:rsidRDefault="00CB4FC3" w:rsidP="00561DBC">
      <w:pPr>
        <w:numPr>
          <w:ilvl w:val="0"/>
          <w:numId w:val="1"/>
        </w:numPr>
        <w:tabs>
          <w:tab w:val="clear" w:pos="720"/>
          <w:tab w:val="num" w:pos="561"/>
        </w:tabs>
        <w:spacing w:after="4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61DBC">
        <w:rPr>
          <w:rFonts w:ascii="Arial" w:hAnsi="Arial" w:cs="Arial"/>
          <w:b/>
          <w:sz w:val="20"/>
          <w:szCs w:val="20"/>
        </w:rPr>
        <w:t>Конфиденциальность</w:t>
      </w:r>
    </w:p>
    <w:p w14:paraId="1694703F" w14:textId="77777777" w:rsidR="008533E1" w:rsidRPr="00561DBC" w:rsidRDefault="00CB4FC3" w:rsidP="00561DBC">
      <w:pPr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57A2E7EB" w14:textId="77777777" w:rsidR="008533E1" w:rsidRPr="00561DBC" w:rsidRDefault="00CB4FC3" w:rsidP="00561DBC">
      <w:pPr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1FA803B5" w14:textId="77777777" w:rsidR="008533E1" w:rsidRPr="00561DBC" w:rsidRDefault="00CB4FC3" w:rsidP="00561DBC">
      <w:pPr>
        <w:spacing w:after="4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BA2E85C" w14:textId="77777777" w:rsidR="008533E1" w:rsidRPr="00561DBC" w:rsidRDefault="00CB4FC3" w:rsidP="00561DBC">
      <w:pPr>
        <w:spacing w:after="4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03B8CE58" w14:textId="77777777" w:rsidR="008533E1" w:rsidRPr="00561DBC" w:rsidRDefault="00CB4FC3" w:rsidP="00561DBC">
      <w:pPr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152</w:t>
      </w:r>
      <w:r w:rsidRPr="00561DBC">
        <w:rPr>
          <w:rFonts w:ascii="Arial" w:hAnsi="Arial" w:cs="Arial"/>
          <w:sz w:val="20"/>
          <w:szCs w:val="20"/>
        </w:rPr>
        <w:noBreakHyphen/>
        <w:t>ФЗ от 27.07.2006.</w:t>
      </w:r>
    </w:p>
    <w:p w14:paraId="63D0ACEE" w14:textId="77777777" w:rsidR="008533E1" w:rsidRPr="00561DBC" w:rsidRDefault="00CB4FC3" w:rsidP="00561DBC">
      <w:pPr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Стороны обязаны незамедлительно сообщить друг другу о допущенных ими либо ставших им известными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578711AF" w14:textId="77777777" w:rsidR="008533E1" w:rsidRPr="00561DBC" w:rsidRDefault="00CB4FC3" w:rsidP="00561DBC">
      <w:pPr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14:paraId="73BE3DA3" w14:textId="77777777" w:rsidR="008533E1" w:rsidRPr="00561DBC" w:rsidRDefault="00CB4FC3" w:rsidP="00561DBC">
      <w:pPr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14:paraId="644F98F6" w14:textId="77777777" w:rsidR="008533E1" w:rsidRPr="00561DBC" w:rsidRDefault="00CB4FC3" w:rsidP="00561DBC">
      <w:pPr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</w:t>
      </w:r>
    </w:p>
    <w:p w14:paraId="5CAC1438" w14:textId="77777777" w:rsidR="008533E1" w:rsidRPr="00561DBC" w:rsidRDefault="00CB4FC3" w:rsidP="00561DBC">
      <w:pPr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</w:t>
      </w:r>
      <w:r w:rsidRPr="00561DBC">
        <w:rPr>
          <w:rFonts w:ascii="Arial" w:hAnsi="Arial" w:cs="Arial"/>
          <w:sz w:val="20"/>
          <w:szCs w:val="20"/>
        </w:rPr>
        <w:lastRenderedPageBreak/>
        <w:t>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14:paraId="5090960A" w14:textId="77777777" w:rsidR="008533E1" w:rsidRPr="00561DBC" w:rsidRDefault="00CB4FC3" w:rsidP="00561DBC">
      <w:pPr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иным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содержатся в настоящем Договоре.</w:t>
      </w:r>
    </w:p>
    <w:p w14:paraId="55D8D479" w14:textId="77777777" w:rsidR="008533E1" w:rsidRPr="00561DBC" w:rsidRDefault="00CB4FC3" w:rsidP="00561DBC">
      <w:pPr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В случае неисполнения Сторонами обязательств, предусмотренных настоящим разделом, Сторона, допустившая такое нарушение, обязуется возместить причиненный этим реальный ущерб в течение 5 (пяти) рабочих дней после получения соответствующего письменного требования пострадавшей Стороны.</w:t>
      </w:r>
    </w:p>
    <w:p w14:paraId="7A5C13CC" w14:textId="77777777" w:rsidR="00BF5118" w:rsidRPr="00561DBC" w:rsidRDefault="00BF5118" w:rsidP="00561DBC">
      <w:pPr>
        <w:widowControl w:val="0"/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39708440" w14:textId="77777777" w:rsidR="008533E1" w:rsidRPr="00561DBC" w:rsidRDefault="00CB4FC3" w:rsidP="00561DBC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spacing w:after="4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61DBC">
        <w:rPr>
          <w:rFonts w:ascii="Arial" w:hAnsi="Arial" w:cs="Arial"/>
          <w:b/>
          <w:sz w:val="20"/>
          <w:szCs w:val="20"/>
        </w:rPr>
        <w:t>Порядок разрешения споров</w:t>
      </w:r>
    </w:p>
    <w:p w14:paraId="2C8E70EE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ответа на претензию составляет 10 (десять) рабочих дней с даты её получения Стороной</w:t>
      </w:r>
      <w:r w:rsidR="005576A4" w:rsidRPr="00561DBC">
        <w:rPr>
          <w:rFonts w:ascii="Arial" w:hAnsi="Arial" w:cs="Arial"/>
          <w:sz w:val="20"/>
          <w:szCs w:val="20"/>
        </w:rPr>
        <w:t>, если больший срок не указан в самой претензии</w:t>
      </w:r>
      <w:r w:rsidRPr="00561DBC">
        <w:rPr>
          <w:rFonts w:ascii="Arial" w:hAnsi="Arial" w:cs="Arial"/>
          <w:sz w:val="20"/>
          <w:szCs w:val="20"/>
        </w:rPr>
        <w:t>.</w:t>
      </w:r>
    </w:p>
    <w:p w14:paraId="6F8F2097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В случае, если Стороны не достигнут согласия по изложенным вопросам, спор передаётся на рассмотрение в Арбитражный суд города Москвы.</w:t>
      </w:r>
    </w:p>
    <w:p w14:paraId="60E241A8" w14:textId="2778DE4E" w:rsidR="008533E1" w:rsidRDefault="008533E1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p w14:paraId="306D960C" w14:textId="77777777" w:rsidR="00D41619" w:rsidRPr="00D41619" w:rsidRDefault="00D41619" w:rsidP="00D41619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spacing w:after="40"/>
        <w:ind w:left="0" w:firstLine="0"/>
        <w:jc w:val="both"/>
        <w:rPr>
          <w:rFonts w:ascii="Arial" w:hAnsi="Arial" w:cs="Arial"/>
          <w:b/>
          <w:sz w:val="20"/>
          <w:szCs w:val="20"/>
        </w:rPr>
      </w:pPr>
      <w:bookmarkStart w:id="2" w:name="_Hlk103117845"/>
      <w:r w:rsidRPr="00D41619">
        <w:rPr>
          <w:rFonts w:ascii="Arial" w:hAnsi="Arial" w:cs="Arial"/>
          <w:b/>
          <w:sz w:val="20"/>
          <w:szCs w:val="20"/>
        </w:rPr>
        <w:t>Антикоррупционная оговорка</w:t>
      </w:r>
    </w:p>
    <w:p w14:paraId="772216EF" w14:textId="77777777" w:rsidR="00D41619" w:rsidRPr="00D41619" w:rsidRDefault="00D41619" w:rsidP="00D41619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" w:name="_Hlk103120206"/>
      <w:r w:rsidRPr="00D41619">
        <w:rPr>
          <w:rFonts w:ascii="Arial" w:hAnsi="Arial" w:cs="Arial"/>
          <w:sz w:val="20"/>
          <w:szCs w:val="20"/>
        </w:rPr>
        <w:t>При исполнении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каких-либо неправомерных преимуществ или с иными противоправными целями.</w:t>
      </w:r>
    </w:p>
    <w:p w14:paraId="71D6C116" w14:textId="77777777" w:rsidR="00D41619" w:rsidRPr="00D41619" w:rsidRDefault="00D41619" w:rsidP="00D41619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D41619">
        <w:rPr>
          <w:rFonts w:ascii="Arial" w:hAnsi="Arial" w:cs="Arial"/>
          <w:sz w:val="20"/>
          <w:szCs w:val="20"/>
        </w:rPr>
        <w:t>При исполнении обязательств по Договору Стороны, их работники, представители и аффилированные лица не осуществляют действия, квалифицируемые законодательством Российской Федерации как дача / получение взятки, коммерческий подкуп, злоупотребление должностным положением или полномочиями, а также иные действия, нарушающие требования законодательства Российской Федерации и международных актов о противодействии коррупции.</w:t>
      </w:r>
    </w:p>
    <w:p w14:paraId="56BA6958" w14:textId="118A0E73" w:rsidR="00D41619" w:rsidRPr="00D41619" w:rsidRDefault="00D41619" w:rsidP="00D41619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D41619">
        <w:rPr>
          <w:rFonts w:ascii="Arial" w:hAnsi="Arial" w:cs="Arial"/>
          <w:sz w:val="20"/>
          <w:szCs w:val="20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</w:t>
      </w:r>
      <w:r>
        <w:rPr>
          <w:rFonts w:ascii="Arial" w:hAnsi="Arial" w:cs="Arial"/>
          <w:sz w:val="20"/>
          <w:szCs w:val="20"/>
        </w:rPr>
        <w:t>10</w:t>
      </w:r>
      <w:r w:rsidRPr="00D41619">
        <w:rPr>
          <w:rFonts w:ascii="Arial" w:hAnsi="Arial" w:cs="Arial"/>
          <w:sz w:val="20"/>
          <w:szCs w:val="20"/>
        </w:rPr>
        <w:t xml:space="preserve">.1 и </w:t>
      </w:r>
      <w:r>
        <w:rPr>
          <w:rFonts w:ascii="Arial" w:hAnsi="Arial" w:cs="Arial"/>
          <w:sz w:val="20"/>
          <w:szCs w:val="20"/>
        </w:rPr>
        <w:t>10</w:t>
      </w:r>
      <w:r w:rsidRPr="00D41619">
        <w:rPr>
          <w:rFonts w:ascii="Arial" w:hAnsi="Arial" w:cs="Arial"/>
          <w:sz w:val="20"/>
          <w:szCs w:val="20"/>
        </w:rPr>
        <w:t xml:space="preserve">.2 Договора, соответствующая Сторона обязуется незамедлительно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пунктов </w:t>
      </w:r>
      <w:r>
        <w:rPr>
          <w:rFonts w:ascii="Arial" w:hAnsi="Arial" w:cs="Arial"/>
          <w:sz w:val="20"/>
          <w:szCs w:val="20"/>
        </w:rPr>
        <w:t>10</w:t>
      </w:r>
      <w:r w:rsidRPr="00D41619">
        <w:rPr>
          <w:rFonts w:ascii="Arial" w:hAnsi="Arial" w:cs="Arial"/>
          <w:sz w:val="20"/>
          <w:szCs w:val="20"/>
        </w:rPr>
        <w:t xml:space="preserve">.1 и </w:t>
      </w:r>
      <w:r>
        <w:rPr>
          <w:rFonts w:ascii="Arial" w:hAnsi="Arial" w:cs="Arial"/>
          <w:sz w:val="20"/>
          <w:szCs w:val="20"/>
        </w:rPr>
        <w:t>10</w:t>
      </w:r>
      <w:r w:rsidRPr="00D41619">
        <w:rPr>
          <w:rFonts w:ascii="Arial" w:hAnsi="Arial" w:cs="Arial"/>
          <w:sz w:val="20"/>
          <w:szCs w:val="20"/>
        </w:rPr>
        <w:t>.2 Договора другой Стороной, ее работниками, представителями или аффилированными лицами.</w:t>
      </w:r>
    </w:p>
    <w:p w14:paraId="486834A7" w14:textId="4537E591" w:rsidR="00D41619" w:rsidRPr="00D41619" w:rsidRDefault="00D41619" w:rsidP="00D41619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D41619">
        <w:rPr>
          <w:rFonts w:ascii="Arial" w:hAnsi="Arial" w:cs="Arial"/>
          <w:sz w:val="20"/>
          <w:szCs w:val="20"/>
        </w:rPr>
        <w:t xml:space="preserve">Сторона, получившая уведомление о нарушении пунктов </w:t>
      </w:r>
      <w:r>
        <w:rPr>
          <w:rFonts w:ascii="Arial" w:hAnsi="Arial" w:cs="Arial"/>
          <w:sz w:val="20"/>
          <w:szCs w:val="20"/>
        </w:rPr>
        <w:t>10</w:t>
      </w:r>
      <w:r w:rsidRPr="00D41619">
        <w:rPr>
          <w:rFonts w:ascii="Arial" w:hAnsi="Arial" w:cs="Arial"/>
          <w:sz w:val="20"/>
          <w:szCs w:val="20"/>
        </w:rPr>
        <w:t xml:space="preserve">.1 и/или </w:t>
      </w:r>
      <w:r>
        <w:rPr>
          <w:rFonts w:ascii="Arial" w:hAnsi="Arial" w:cs="Arial"/>
          <w:sz w:val="20"/>
          <w:szCs w:val="20"/>
        </w:rPr>
        <w:t>10</w:t>
      </w:r>
      <w:r w:rsidRPr="00D41619">
        <w:rPr>
          <w:rFonts w:ascii="Arial" w:hAnsi="Arial" w:cs="Arial"/>
          <w:sz w:val="20"/>
          <w:szCs w:val="20"/>
        </w:rPr>
        <w:t>.2 Договора, обязана рассмотреть уведомление и предоставить другой Стороне письменный мотивированный ответ в течение 15 (пятнадцати) рабочих дней с даты получения уведомления.</w:t>
      </w:r>
    </w:p>
    <w:p w14:paraId="60B8C2C8" w14:textId="63912675" w:rsidR="00D41619" w:rsidRPr="00D41619" w:rsidRDefault="00D41619" w:rsidP="00D41619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" w:name="Par4"/>
      <w:bookmarkEnd w:id="4"/>
      <w:r w:rsidRPr="00D41619">
        <w:rPr>
          <w:rFonts w:ascii="Arial" w:hAnsi="Arial" w:cs="Arial"/>
          <w:sz w:val="20"/>
          <w:szCs w:val="20"/>
        </w:rPr>
        <w:t>В случае подтверждения нарушения Стороной обязательств, указанных в пунктах </w:t>
      </w:r>
      <w:r>
        <w:rPr>
          <w:rFonts w:ascii="Arial" w:hAnsi="Arial" w:cs="Arial"/>
          <w:sz w:val="20"/>
          <w:szCs w:val="20"/>
        </w:rPr>
        <w:t>10</w:t>
      </w:r>
      <w:r w:rsidRPr="00D41619">
        <w:rPr>
          <w:rFonts w:ascii="Arial" w:hAnsi="Arial" w:cs="Arial"/>
          <w:sz w:val="20"/>
          <w:szCs w:val="20"/>
        </w:rPr>
        <w:t xml:space="preserve">.1 и/или </w:t>
      </w:r>
      <w:r>
        <w:rPr>
          <w:rFonts w:ascii="Arial" w:hAnsi="Arial" w:cs="Arial"/>
          <w:sz w:val="20"/>
          <w:szCs w:val="20"/>
        </w:rPr>
        <w:t>10</w:t>
      </w:r>
      <w:r w:rsidRPr="00D41619">
        <w:rPr>
          <w:rFonts w:ascii="Arial" w:hAnsi="Arial" w:cs="Arial"/>
          <w:sz w:val="20"/>
          <w:szCs w:val="20"/>
        </w:rPr>
        <w:t>.2 Договора, установление факта нарушений данных обязательств компетентным органом или судом, а также в случае неполучения другой Стороной ответа на уведомление в установленный срок, другая Сторона имеет право отказаться от исполнения Договора в одностороннем внесудебном порядке, направив письменное уведомление о расторжении, и потребовать возмещения реального ущерба, возникшего в результате расторжения Договора.</w:t>
      </w:r>
    </w:p>
    <w:p w14:paraId="2B1563E0" w14:textId="77777777" w:rsidR="00D41619" w:rsidRPr="00D41619" w:rsidRDefault="00D41619" w:rsidP="00D41619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D41619">
        <w:rPr>
          <w:rFonts w:ascii="Arial" w:hAnsi="Arial" w:cs="Arial"/>
          <w:sz w:val="20"/>
          <w:szCs w:val="20"/>
        </w:rPr>
        <w:t xml:space="preserve">Стороны договорились информировать друг друга о фактах или подозрениях в мошеннических действиях, хищениях, конфликте интересов, а также действиях, связанных с нарушением антикоррупционного законодательства работниками, представителями и аффилированными лицами другой Стороны с гарантией обеспечения конфиденциальности. Информирование осуществляется следующими способами: </w:t>
      </w:r>
    </w:p>
    <w:p w14:paraId="6EA54D75" w14:textId="77777777" w:rsidR="00D41619" w:rsidRPr="00D41619" w:rsidRDefault="00D41619" w:rsidP="00D41619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D41619">
        <w:rPr>
          <w:rFonts w:ascii="Arial" w:hAnsi="Arial" w:cs="Arial"/>
          <w:sz w:val="20"/>
          <w:szCs w:val="20"/>
        </w:rPr>
        <w:t xml:space="preserve">Лицензиата </w:t>
      </w:r>
      <w:r w:rsidRPr="00D41619">
        <w:rPr>
          <w:rFonts w:ascii="Arial" w:hAnsi="Arial" w:cs="Arial"/>
          <w:i/>
          <w:sz w:val="20"/>
          <w:szCs w:val="20"/>
        </w:rPr>
        <w:t>/ Сублицензиата</w:t>
      </w:r>
      <w:r w:rsidRPr="00D41619">
        <w:rPr>
          <w:rFonts w:ascii="Arial" w:hAnsi="Arial" w:cs="Arial"/>
          <w:sz w:val="20"/>
          <w:szCs w:val="20"/>
        </w:rPr>
        <w:t xml:space="preserve">: обращение по телефону «горячей линии»: +7 (909) 969 47 90, путем заполнения формы на сайте Заказчика по адресу: </w:t>
      </w:r>
      <w:hyperlink r:id="rId8" w:history="1">
        <w:r w:rsidRPr="00D41619">
          <w:rPr>
            <w:rStyle w:val="ae"/>
            <w:rFonts w:ascii="Arial" w:hAnsi="Arial" w:cs="Arial"/>
            <w:sz w:val="20"/>
            <w:szCs w:val="20"/>
          </w:rPr>
          <w:t>https://www.unipro.energy/corporate_governance/compliance/</w:t>
        </w:r>
      </w:hyperlink>
      <w:r w:rsidRPr="00D41619">
        <w:rPr>
          <w:rFonts w:ascii="Arial" w:hAnsi="Arial" w:cs="Arial"/>
          <w:sz w:val="20"/>
          <w:szCs w:val="20"/>
        </w:rPr>
        <w:t xml:space="preserve"> или направления обращения по адресу электронной почты: </w:t>
      </w:r>
      <w:hyperlink r:id="rId9" w:history="1">
        <w:r w:rsidRPr="00D41619">
          <w:rPr>
            <w:rFonts w:ascii="Arial" w:hAnsi="Arial" w:cs="Arial"/>
            <w:sz w:val="20"/>
            <w:szCs w:val="20"/>
          </w:rPr>
          <w:t>compliance@unipro.energy</w:t>
        </w:r>
      </w:hyperlink>
      <w:r w:rsidRPr="00D41619">
        <w:rPr>
          <w:rFonts w:ascii="Arial" w:hAnsi="Arial" w:cs="Arial"/>
          <w:sz w:val="20"/>
          <w:szCs w:val="20"/>
        </w:rPr>
        <w:t>;</w:t>
      </w:r>
    </w:p>
    <w:p w14:paraId="56996D79" w14:textId="77777777" w:rsidR="00D41619" w:rsidRPr="00D41619" w:rsidRDefault="00D41619" w:rsidP="00D41619">
      <w:pPr>
        <w:shd w:val="clear" w:color="auto" w:fill="FFFFFF"/>
        <w:ind w:firstLine="567"/>
        <w:rPr>
          <w:rFonts w:ascii="Arial" w:hAnsi="Arial" w:cs="Arial"/>
          <w:sz w:val="20"/>
          <w:szCs w:val="20"/>
        </w:rPr>
      </w:pPr>
      <w:r w:rsidRPr="00D41619">
        <w:rPr>
          <w:rFonts w:ascii="Arial" w:hAnsi="Arial" w:cs="Arial"/>
          <w:sz w:val="20"/>
          <w:szCs w:val="20"/>
        </w:rPr>
        <w:t xml:space="preserve">Лицензиара </w:t>
      </w:r>
      <w:r w:rsidRPr="00D41619">
        <w:rPr>
          <w:rFonts w:ascii="Arial" w:hAnsi="Arial" w:cs="Arial"/>
          <w:i/>
          <w:sz w:val="20"/>
          <w:szCs w:val="20"/>
        </w:rPr>
        <w:t>/ Лицензиата</w:t>
      </w:r>
      <w:r w:rsidRPr="00D41619">
        <w:rPr>
          <w:rFonts w:ascii="Arial" w:hAnsi="Arial" w:cs="Arial"/>
          <w:sz w:val="20"/>
          <w:szCs w:val="20"/>
        </w:rPr>
        <w:t>: ___________________.</w:t>
      </w:r>
    </w:p>
    <w:bookmarkEnd w:id="2"/>
    <w:bookmarkEnd w:id="3"/>
    <w:p w14:paraId="3A7EE03F" w14:textId="77777777" w:rsidR="00D41619" w:rsidRPr="00561DBC" w:rsidRDefault="00D41619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p w14:paraId="62FDAD29" w14:textId="77777777" w:rsidR="008533E1" w:rsidRPr="00561DBC" w:rsidRDefault="00CB4FC3" w:rsidP="00561DBC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spacing w:after="4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61DBC">
        <w:rPr>
          <w:rFonts w:ascii="Arial" w:hAnsi="Arial" w:cs="Arial"/>
          <w:b/>
          <w:sz w:val="20"/>
          <w:szCs w:val="20"/>
        </w:rPr>
        <w:t>Действие Договора. Иные условия</w:t>
      </w:r>
    </w:p>
    <w:p w14:paraId="38E8E3A6" w14:textId="31CD98AA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lastRenderedPageBreak/>
        <w:t xml:space="preserve">Настоящий Договор вступает в силу с момента его подписания обеими Сторонами и действует до </w:t>
      </w:r>
      <w:r w:rsidR="002662DC" w:rsidRPr="00561DBC">
        <w:rPr>
          <w:rFonts w:ascii="Arial" w:hAnsi="Arial" w:cs="Arial"/>
          <w:sz w:val="20"/>
          <w:szCs w:val="20"/>
        </w:rPr>
        <w:t xml:space="preserve">полного исполнения обязательств Сторонами или </w:t>
      </w:r>
      <w:r w:rsidRPr="00561DBC">
        <w:rPr>
          <w:rFonts w:ascii="Arial" w:hAnsi="Arial" w:cs="Arial"/>
          <w:sz w:val="20"/>
          <w:szCs w:val="20"/>
        </w:rPr>
        <w:t>момента его расторжения.</w:t>
      </w:r>
    </w:p>
    <w:p w14:paraId="59722468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AEB801A" w14:textId="77777777" w:rsidR="008533E1" w:rsidRPr="00561DBC" w:rsidRDefault="008D184D" w:rsidP="00561DBC">
      <w:pPr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Уступка прав (требований) к Сублицензиату по Договору без письменного согласия Сублицензиата не допускается.</w:t>
      </w:r>
    </w:p>
    <w:p w14:paraId="079E2284" w14:textId="1F674808" w:rsidR="008533E1" w:rsidRPr="00561DBC" w:rsidRDefault="004B45BC" w:rsidP="00561DBC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В случае нарушения указанного в предыдущем абзаце запрета Лицензиат уплачивает Сублицензиату штраф в размере 20 % (двадцать процентов) от суммы уступленных прав (требований) по денежному обязательству, а если определить сумму уступленных прав (требований) по денежному обязательству не представляется возможным или Лицензиат уступил права (требования) на получение неденежного исполнения, то сумма штрафа исчисляется от</w:t>
      </w:r>
      <w:r w:rsidR="00054E41" w:rsidRPr="00561DBC">
        <w:rPr>
          <w:rFonts w:ascii="Arial" w:hAnsi="Arial" w:cs="Arial"/>
          <w:sz w:val="20"/>
          <w:szCs w:val="20"/>
        </w:rPr>
        <w:t xml:space="preserve"> общей</w:t>
      </w:r>
      <w:r w:rsidRPr="00561DBC">
        <w:rPr>
          <w:rFonts w:ascii="Arial" w:hAnsi="Arial" w:cs="Arial"/>
          <w:sz w:val="20"/>
          <w:szCs w:val="20"/>
        </w:rPr>
        <w:t xml:space="preserve"> </w:t>
      </w:r>
      <w:r w:rsidR="00054E41" w:rsidRPr="00561DBC">
        <w:rPr>
          <w:rFonts w:ascii="Arial" w:hAnsi="Arial" w:cs="Arial"/>
          <w:sz w:val="20"/>
          <w:szCs w:val="20"/>
        </w:rPr>
        <w:t>цены Договора</w:t>
      </w:r>
      <w:r w:rsidRPr="00561DBC">
        <w:rPr>
          <w:rFonts w:ascii="Arial" w:hAnsi="Arial" w:cs="Arial"/>
          <w:sz w:val="20"/>
          <w:szCs w:val="20"/>
        </w:rPr>
        <w:t xml:space="preserve">, указанной </w:t>
      </w:r>
      <w:r w:rsidR="002662DC" w:rsidRPr="00561DBC">
        <w:rPr>
          <w:rFonts w:ascii="Arial" w:hAnsi="Arial" w:cs="Arial"/>
          <w:sz w:val="20"/>
          <w:szCs w:val="20"/>
        </w:rPr>
        <w:t xml:space="preserve">в </w:t>
      </w:r>
      <w:r w:rsidR="00054E41" w:rsidRPr="00561DBC">
        <w:rPr>
          <w:rFonts w:ascii="Arial" w:hAnsi="Arial" w:cs="Arial"/>
          <w:sz w:val="20"/>
          <w:szCs w:val="20"/>
        </w:rPr>
        <w:t>п. 4.1</w:t>
      </w:r>
      <w:r w:rsidR="00BE7FC8" w:rsidRPr="00561DBC">
        <w:rPr>
          <w:rFonts w:ascii="Arial" w:hAnsi="Arial" w:cs="Arial"/>
          <w:sz w:val="20"/>
          <w:szCs w:val="20"/>
        </w:rPr>
        <w:t xml:space="preserve"> </w:t>
      </w:r>
      <w:r w:rsidRPr="00561DBC">
        <w:rPr>
          <w:rFonts w:ascii="Arial" w:hAnsi="Arial" w:cs="Arial"/>
          <w:sz w:val="20"/>
          <w:szCs w:val="20"/>
        </w:rPr>
        <w:t>Договор</w:t>
      </w:r>
      <w:r w:rsidR="00054E41" w:rsidRPr="00561DBC">
        <w:rPr>
          <w:rFonts w:ascii="Arial" w:hAnsi="Arial" w:cs="Arial"/>
          <w:sz w:val="20"/>
          <w:szCs w:val="20"/>
        </w:rPr>
        <w:t>а</w:t>
      </w:r>
      <w:r w:rsidRPr="00561DBC">
        <w:rPr>
          <w:rFonts w:ascii="Arial" w:hAnsi="Arial" w:cs="Arial"/>
          <w:sz w:val="20"/>
          <w:szCs w:val="20"/>
        </w:rPr>
        <w:t>.</w:t>
      </w:r>
    </w:p>
    <w:p w14:paraId="589ED6DA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Стороны соглашаются, что товарные накладные</w:t>
      </w:r>
      <w:r w:rsidR="00054E41" w:rsidRPr="00561DBC">
        <w:rPr>
          <w:rFonts w:ascii="Arial" w:hAnsi="Arial" w:cs="Arial"/>
          <w:sz w:val="20"/>
          <w:szCs w:val="20"/>
        </w:rPr>
        <w:t xml:space="preserve"> ТОРГ-12</w:t>
      </w:r>
      <w:r w:rsidRPr="00561DBC">
        <w:rPr>
          <w:rFonts w:ascii="Arial" w:hAnsi="Arial" w:cs="Arial"/>
          <w:sz w:val="20"/>
          <w:szCs w:val="20"/>
        </w:rPr>
        <w:t xml:space="preserve"> и/или Акты </w:t>
      </w:r>
      <w:r w:rsidR="004E56C8" w:rsidRPr="00561DBC">
        <w:rPr>
          <w:rFonts w:ascii="Arial" w:hAnsi="Arial" w:cs="Arial"/>
          <w:sz w:val="20"/>
          <w:szCs w:val="20"/>
        </w:rPr>
        <w:t>предоставления</w:t>
      </w:r>
      <w:r w:rsidRPr="00561DBC">
        <w:rPr>
          <w:rFonts w:ascii="Arial" w:hAnsi="Arial" w:cs="Arial"/>
          <w:sz w:val="20"/>
          <w:szCs w:val="20"/>
        </w:rPr>
        <w:t xml:space="preserve"> прав, содержащие перечни, соответственно, Товара или программ для ЭВМ, для которых передается право использования, в том случае, если указанные перечни соответствуют Спецификац</w:t>
      </w:r>
      <w:r w:rsidR="00B57FCA" w:rsidRPr="00561DBC">
        <w:rPr>
          <w:rFonts w:ascii="Arial" w:hAnsi="Arial" w:cs="Arial"/>
          <w:sz w:val="20"/>
          <w:szCs w:val="20"/>
        </w:rPr>
        <w:t>и</w:t>
      </w:r>
      <w:r w:rsidRPr="00561DBC">
        <w:rPr>
          <w:rFonts w:ascii="Arial" w:hAnsi="Arial" w:cs="Arial"/>
          <w:sz w:val="20"/>
          <w:szCs w:val="20"/>
        </w:rPr>
        <w:t>и</w:t>
      </w:r>
      <w:r w:rsidR="00B57FCA" w:rsidRPr="00561DBC">
        <w:rPr>
          <w:rFonts w:ascii="Arial" w:hAnsi="Arial" w:cs="Arial"/>
          <w:sz w:val="20"/>
          <w:szCs w:val="20"/>
        </w:rPr>
        <w:t xml:space="preserve"> № 1 </w:t>
      </w:r>
      <w:r w:rsidRPr="00561DBC">
        <w:rPr>
          <w:rFonts w:ascii="Arial" w:hAnsi="Arial" w:cs="Arial"/>
          <w:sz w:val="20"/>
          <w:szCs w:val="20"/>
        </w:rPr>
        <w:t>к настоящему Договору, подписываются во исполнение настоящего Договора и являются его неотъемлемой частью, даже при отсутствии в указанных документах ссылки на настоящий Договор.</w:t>
      </w:r>
    </w:p>
    <w:p w14:paraId="60A54C2D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Вся переписка и переговоры, ранее имевшие место между Сторонами и относящиеся к предмету настоящего Договора, после вступления настоящего Договора в силу теряют силу.</w:t>
      </w:r>
    </w:p>
    <w:p w14:paraId="4068322A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Сторон.</w:t>
      </w:r>
    </w:p>
    <w:p w14:paraId="78594A99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14:paraId="148FCB84" w14:textId="77777777" w:rsidR="008533E1" w:rsidRPr="00561DBC" w:rsidRDefault="00CB4FC3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(пять)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14:paraId="6B7F4B36" w14:textId="77777777" w:rsidR="00F35C9F" w:rsidRPr="00561DBC" w:rsidRDefault="00F35C9F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Лицензиат обязуется не разглашать третьим лицам инсайдерскую информацию Сублицензиата, ставшую известной Лицензиа</w:t>
      </w:r>
      <w:r w:rsidR="005F1733" w:rsidRPr="00561DBC">
        <w:rPr>
          <w:rFonts w:ascii="Arial" w:hAnsi="Arial" w:cs="Arial"/>
          <w:sz w:val="20"/>
          <w:szCs w:val="20"/>
        </w:rPr>
        <w:t>т</w:t>
      </w:r>
      <w:r w:rsidRPr="00561DBC">
        <w:rPr>
          <w:rFonts w:ascii="Arial" w:hAnsi="Arial" w:cs="Arial"/>
          <w:sz w:val="20"/>
          <w:szCs w:val="20"/>
        </w:rPr>
        <w:t>у при исполнении Договора, а также принимать все зависящие от него меры к защите</w:t>
      </w:r>
      <w:r w:rsidR="008D184D" w:rsidRPr="00561DBC">
        <w:rPr>
          <w:rFonts w:ascii="Arial" w:hAnsi="Arial" w:cs="Arial"/>
          <w:sz w:val="20"/>
          <w:szCs w:val="20"/>
        </w:rPr>
        <w:t>,</w:t>
      </w:r>
      <w:r w:rsidRPr="00561DBC">
        <w:rPr>
          <w:rFonts w:ascii="Arial" w:hAnsi="Arial" w:cs="Arial"/>
          <w:sz w:val="20"/>
          <w:szCs w:val="20"/>
        </w:rPr>
        <w:t xml:space="preserve"> ставшей известной ему инсайдерской информации </w:t>
      </w:r>
      <w:r w:rsidR="005F1733" w:rsidRPr="00561DBC">
        <w:rPr>
          <w:rFonts w:ascii="Arial" w:hAnsi="Arial" w:cs="Arial"/>
          <w:sz w:val="20"/>
          <w:szCs w:val="20"/>
        </w:rPr>
        <w:t xml:space="preserve">Сублицензиата </w:t>
      </w:r>
      <w:r w:rsidRPr="00561DBC">
        <w:rPr>
          <w:rFonts w:ascii="Arial" w:hAnsi="Arial" w:cs="Arial"/>
          <w:sz w:val="20"/>
          <w:szCs w:val="20"/>
        </w:rPr>
        <w:t>и недопущению неправомерного использования и распространения инсайдерской информации без согласия Сублицензиата.</w:t>
      </w:r>
    </w:p>
    <w:p w14:paraId="0D7542AB" w14:textId="03C75337" w:rsidR="00BF5118" w:rsidRPr="00561DBC" w:rsidRDefault="00BF5118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В соответствии с Положением о соблюдении Принципов Глобального договора ООН, действующим в ПАО «Юнипро», Сублицензиат признает обязательным соблюдение Десяти Принципов Глобального договора ООН, к которым относятся общепризнанные принципы в области прав человека, трудовых отношений, охраны окружающей среды и борьбы с коррупцией, определенные такими международно-правовыми актами как Всеобщая декларация прав человека; Декларация международной организации труда об основополагающих принципах и правах на производстве; Рио-де-</w:t>
      </w:r>
      <w:proofErr w:type="spellStart"/>
      <w:r w:rsidRPr="00561DBC">
        <w:rPr>
          <w:rFonts w:ascii="Arial" w:hAnsi="Arial" w:cs="Arial"/>
          <w:sz w:val="20"/>
          <w:szCs w:val="20"/>
        </w:rPr>
        <w:t>Жанейрская</w:t>
      </w:r>
      <w:proofErr w:type="spellEnd"/>
      <w:r w:rsidRPr="00561DBC">
        <w:rPr>
          <w:rFonts w:ascii="Arial" w:hAnsi="Arial" w:cs="Arial"/>
          <w:sz w:val="20"/>
          <w:szCs w:val="20"/>
        </w:rPr>
        <w:t xml:space="preserve"> декларация по окружающей среде и развитию; Конвенция ООН против коррупции. Положение о соблюдении Принципов Глобального договора ООН, действующее ПАО «Юнипро», опубликовано на сайте ПАО «Юнипро»: www.unipro.energy. Лицензиат с Положением о соблюдении Принципов Глобального договора ООН, действующим в ПАО «Юнипро»,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ООН.</w:t>
      </w:r>
    </w:p>
    <w:p w14:paraId="668B4AE6" w14:textId="77777777" w:rsidR="00A82B44" w:rsidRPr="00561DBC" w:rsidRDefault="00B57FCA" w:rsidP="00561DBC">
      <w:pPr>
        <w:widowControl w:val="0"/>
        <w:numPr>
          <w:ilvl w:val="1"/>
          <w:numId w:val="1"/>
        </w:numPr>
        <w:tabs>
          <w:tab w:val="clear" w:pos="900"/>
          <w:tab w:val="num" w:pos="561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>Неотъемлемой частью настоящего Договора является</w:t>
      </w:r>
      <w:r w:rsidR="00A82B44" w:rsidRPr="00561DBC">
        <w:rPr>
          <w:rFonts w:ascii="Arial" w:hAnsi="Arial" w:cs="Arial"/>
          <w:sz w:val="20"/>
          <w:szCs w:val="20"/>
        </w:rPr>
        <w:t>:</w:t>
      </w:r>
    </w:p>
    <w:p w14:paraId="08C53CEA" w14:textId="77777777" w:rsidR="00B57FCA" w:rsidRPr="00561DBC" w:rsidRDefault="00A82B44" w:rsidP="00561DBC">
      <w:pPr>
        <w:pStyle w:val="af2"/>
        <w:widowControl w:val="0"/>
        <w:numPr>
          <w:ilvl w:val="0"/>
          <w:numId w:val="13"/>
        </w:numPr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561DBC">
        <w:rPr>
          <w:rFonts w:ascii="Arial" w:hAnsi="Arial" w:cs="Arial"/>
          <w:sz w:val="20"/>
          <w:szCs w:val="20"/>
        </w:rPr>
        <w:t xml:space="preserve">Приложение №1 - </w:t>
      </w:r>
      <w:r w:rsidR="00B57FCA" w:rsidRPr="00561DBC">
        <w:rPr>
          <w:rFonts w:ascii="Arial" w:hAnsi="Arial" w:cs="Arial"/>
          <w:sz w:val="20"/>
          <w:szCs w:val="20"/>
        </w:rPr>
        <w:t>Спецификация № 1.</w:t>
      </w:r>
    </w:p>
    <w:p w14:paraId="55E5004A" w14:textId="77777777" w:rsidR="008533E1" w:rsidRPr="00A23510" w:rsidRDefault="008533E1" w:rsidP="007B5433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p w14:paraId="4D48EE53" w14:textId="77777777" w:rsidR="008533E1" w:rsidRPr="00A23510" w:rsidRDefault="00CB4FC3" w:rsidP="007B5433">
      <w:pPr>
        <w:widowControl w:val="0"/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A23510">
        <w:rPr>
          <w:rFonts w:ascii="Arial" w:hAnsi="Arial" w:cs="Arial"/>
          <w:b/>
          <w:sz w:val="20"/>
          <w:szCs w:val="20"/>
        </w:rPr>
        <w:t>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87"/>
      </w:tblGrid>
      <w:tr w:rsidR="0030091D" w:rsidRPr="00A23510" w14:paraId="75975A17" w14:textId="77777777">
        <w:trPr>
          <w:trHeight w:val="711"/>
        </w:trPr>
        <w:tc>
          <w:tcPr>
            <w:tcW w:w="4828" w:type="dxa"/>
          </w:tcPr>
          <w:p w14:paraId="01EBBF05" w14:textId="77777777" w:rsidR="008533E1" w:rsidRPr="00A23510" w:rsidRDefault="00CB4FC3" w:rsidP="007B5433">
            <w:pPr>
              <w:widowControl w:val="0"/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>Лицензиат:</w:t>
            </w:r>
          </w:p>
          <w:p w14:paraId="7A9888B6" w14:textId="77777777" w:rsidR="000B47A9" w:rsidRPr="00A23510" w:rsidRDefault="000B47A9" w:rsidP="007B5433">
            <w:pPr>
              <w:widowControl w:val="0"/>
              <w:adjustRightInd w:val="0"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</w:tcPr>
          <w:p w14:paraId="48C1B9B5" w14:textId="77777777" w:rsidR="00BF5118" w:rsidRPr="008C33AD" w:rsidRDefault="00BF5118" w:rsidP="007B5433">
            <w:pPr>
              <w:widowControl w:val="0"/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3AD">
              <w:rPr>
                <w:rFonts w:ascii="Arial" w:hAnsi="Arial" w:cs="Arial"/>
                <w:b/>
                <w:sz w:val="20"/>
                <w:szCs w:val="20"/>
              </w:rPr>
              <w:t>Сублицензиат:</w:t>
            </w:r>
          </w:p>
          <w:p w14:paraId="4AFE3DE1" w14:textId="77777777" w:rsidR="00BF5118" w:rsidRPr="008C33AD" w:rsidRDefault="00BF5118" w:rsidP="007B5433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3AD">
              <w:rPr>
                <w:rFonts w:ascii="Arial" w:hAnsi="Arial" w:cs="Arial"/>
                <w:b/>
                <w:sz w:val="20"/>
                <w:szCs w:val="20"/>
              </w:rPr>
              <w:t>ПАО «Юнипро»</w:t>
            </w:r>
          </w:p>
          <w:p w14:paraId="040BAE54" w14:textId="77777777" w:rsidR="00890698" w:rsidRDefault="00890698" w:rsidP="00864B5D">
            <w:pPr>
              <w:widowControl w:val="0"/>
              <w:spacing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AF1265" w14:textId="77777777" w:rsidR="00864B5D" w:rsidRDefault="00864B5D" w:rsidP="00864B5D">
            <w:pPr>
              <w:widowControl w:val="0"/>
              <w:spacing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E3433D" w14:textId="4F2B7833" w:rsidR="00864B5D" w:rsidRPr="008C33AD" w:rsidRDefault="00864B5D" w:rsidP="00864B5D">
            <w:pPr>
              <w:widowControl w:val="0"/>
              <w:spacing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091D" w:rsidRPr="00A23510" w14:paraId="338B9AFE" w14:textId="77777777" w:rsidTr="007B5433">
        <w:trPr>
          <w:trHeight w:val="694"/>
        </w:trPr>
        <w:tc>
          <w:tcPr>
            <w:tcW w:w="4828" w:type="dxa"/>
          </w:tcPr>
          <w:p w14:paraId="4A6829E1" w14:textId="77777777" w:rsidR="008533E1" w:rsidRPr="00A23510" w:rsidRDefault="00CB4FC3" w:rsidP="00457F3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 xml:space="preserve">Подпись: </w:t>
            </w:r>
          </w:p>
          <w:p w14:paraId="191B6A97" w14:textId="131132EE" w:rsidR="008533E1" w:rsidRPr="00A23510" w:rsidRDefault="00CB4FC3" w:rsidP="007B5433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510">
              <w:rPr>
                <w:rFonts w:ascii="Arial" w:hAnsi="Arial" w:cs="Arial"/>
                <w:sz w:val="20"/>
                <w:szCs w:val="20"/>
              </w:rPr>
              <w:t>___________________/</w:t>
            </w:r>
            <w:r w:rsidR="003D2CA2" w:rsidRPr="00A235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23E" w:rsidRPr="00A23510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A23510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BD4F221" w14:textId="77777777" w:rsidR="008533E1" w:rsidRPr="00A23510" w:rsidRDefault="00CB4FC3" w:rsidP="007B5433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510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742" w:type="dxa"/>
          </w:tcPr>
          <w:p w14:paraId="4359BC92" w14:textId="77777777" w:rsidR="008533E1" w:rsidRPr="00A23510" w:rsidRDefault="00CB4FC3" w:rsidP="00457F3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 xml:space="preserve">Подпись: </w:t>
            </w:r>
          </w:p>
          <w:p w14:paraId="64A40C0C" w14:textId="76B122A4" w:rsidR="008533E1" w:rsidRPr="00A23510" w:rsidRDefault="00CB4FC3" w:rsidP="007B5433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510">
              <w:rPr>
                <w:rFonts w:ascii="Arial" w:hAnsi="Arial" w:cs="Arial"/>
                <w:sz w:val="20"/>
                <w:szCs w:val="20"/>
              </w:rPr>
              <w:t>____________________/</w:t>
            </w:r>
            <w:r w:rsidR="00BB323E" w:rsidRPr="00A23510">
              <w:rPr>
                <w:rFonts w:ascii="Arial" w:hAnsi="Arial" w:cs="Arial"/>
                <w:sz w:val="20"/>
                <w:szCs w:val="20"/>
              </w:rPr>
              <w:t>____________-_</w:t>
            </w:r>
            <w:r w:rsidRPr="00A23510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46F0E7E" w14:textId="77777777" w:rsidR="008533E1" w:rsidRPr="00A23510" w:rsidRDefault="008533E1" w:rsidP="007B5433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5C3FD" w14:textId="77777777" w:rsidR="008533E1" w:rsidRPr="00A23510" w:rsidRDefault="008533E1" w:rsidP="00457F32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76FC7FD9" w14:textId="77777777" w:rsidR="0027014F" w:rsidRPr="00A23510" w:rsidRDefault="0027014F" w:rsidP="004A6832">
      <w:pPr>
        <w:rPr>
          <w:rFonts w:ascii="Arial" w:hAnsi="Arial" w:cs="Arial"/>
          <w:sz w:val="20"/>
          <w:szCs w:val="20"/>
        </w:rPr>
        <w:sectPr w:rsidR="0027014F" w:rsidRPr="00A23510" w:rsidSect="005F43DD">
          <w:headerReference w:type="default" r:id="rId10"/>
          <w:footerReference w:type="default" r:id="rId11"/>
          <w:pgSz w:w="11906" w:h="16838" w:code="9"/>
          <w:pgMar w:top="1134" w:right="851" w:bottom="1134" w:left="1701" w:header="284" w:footer="425" w:gutter="0"/>
          <w:cols w:space="708"/>
          <w:docGrid w:linePitch="360"/>
        </w:sectPr>
      </w:pPr>
    </w:p>
    <w:p w14:paraId="4FC197D9" w14:textId="77777777" w:rsidR="0027014F" w:rsidRPr="00A23510" w:rsidRDefault="0027014F" w:rsidP="007B5433">
      <w:pPr>
        <w:pageBreakBefore/>
        <w:spacing w:after="40"/>
        <w:jc w:val="right"/>
        <w:rPr>
          <w:rFonts w:ascii="Arial" w:hAnsi="Arial" w:cs="Arial"/>
          <w:sz w:val="20"/>
          <w:szCs w:val="20"/>
        </w:rPr>
      </w:pPr>
      <w:r w:rsidRPr="00A23510">
        <w:rPr>
          <w:rFonts w:ascii="Arial" w:hAnsi="Arial" w:cs="Arial"/>
          <w:sz w:val="20"/>
          <w:szCs w:val="20"/>
        </w:rPr>
        <w:lastRenderedPageBreak/>
        <w:t>Приложение №1</w:t>
      </w:r>
    </w:p>
    <w:p w14:paraId="50EB4EF3" w14:textId="77777777" w:rsidR="0027014F" w:rsidRPr="00A23510" w:rsidRDefault="0027014F" w:rsidP="007B5433">
      <w:pPr>
        <w:spacing w:after="40"/>
        <w:jc w:val="right"/>
        <w:rPr>
          <w:rFonts w:ascii="Arial" w:eastAsia="Times New Roman" w:hAnsi="Arial" w:cs="Arial"/>
          <w:sz w:val="20"/>
          <w:szCs w:val="20"/>
          <w:lang w:eastAsia="en-US"/>
        </w:rPr>
      </w:pPr>
      <w:r w:rsidRPr="00A23510">
        <w:rPr>
          <w:rFonts w:ascii="Arial" w:hAnsi="Arial" w:cs="Arial"/>
          <w:sz w:val="20"/>
          <w:szCs w:val="20"/>
        </w:rPr>
        <w:t>к Договору</w:t>
      </w:r>
      <w:r w:rsidR="00BA417A" w:rsidRPr="00A23510">
        <w:rPr>
          <w:rFonts w:ascii="Arial" w:eastAsia="Times New Roman" w:hAnsi="Arial" w:cs="Arial"/>
          <w:sz w:val="20"/>
          <w:szCs w:val="20"/>
        </w:rPr>
        <w:t xml:space="preserve"> </w:t>
      </w:r>
      <w:r w:rsidR="00E57314" w:rsidRPr="00A23510">
        <w:rPr>
          <w:rFonts w:ascii="Arial" w:eastAsia="Times New Roman" w:hAnsi="Arial" w:cs="Arial"/>
          <w:sz w:val="20"/>
          <w:szCs w:val="20"/>
        </w:rPr>
        <w:t xml:space="preserve">№ </w:t>
      </w:r>
      <w:r w:rsidR="00557052" w:rsidRPr="00A23510">
        <w:rPr>
          <w:rFonts w:ascii="Arial" w:eastAsia="Times New Roman" w:hAnsi="Arial" w:cs="Arial"/>
          <w:sz w:val="20"/>
          <w:szCs w:val="20"/>
        </w:rPr>
        <w:t>________</w:t>
      </w:r>
      <w:r w:rsidR="00E57314" w:rsidRPr="00A23510">
        <w:rPr>
          <w:rFonts w:ascii="Arial" w:eastAsia="Times New Roman" w:hAnsi="Arial" w:cs="Arial"/>
          <w:sz w:val="20"/>
          <w:szCs w:val="20"/>
        </w:rPr>
        <w:t xml:space="preserve"> от </w:t>
      </w:r>
      <w:r w:rsidR="00557052" w:rsidRPr="00A23510">
        <w:rPr>
          <w:rFonts w:ascii="Arial" w:eastAsia="Times New Roman" w:hAnsi="Arial" w:cs="Arial"/>
          <w:sz w:val="20"/>
          <w:szCs w:val="20"/>
        </w:rPr>
        <w:t>_</w:t>
      </w:r>
      <w:proofErr w:type="gramStart"/>
      <w:r w:rsidR="00557052" w:rsidRPr="00A23510">
        <w:rPr>
          <w:rFonts w:ascii="Arial" w:eastAsia="Times New Roman" w:hAnsi="Arial" w:cs="Arial"/>
          <w:sz w:val="20"/>
          <w:szCs w:val="20"/>
        </w:rPr>
        <w:t>_</w:t>
      </w:r>
      <w:r w:rsidR="00E57314" w:rsidRPr="00A23510">
        <w:rPr>
          <w:rFonts w:ascii="Arial" w:eastAsia="Times New Roman" w:hAnsi="Arial" w:cs="Arial"/>
          <w:sz w:val="20"/>
          <w:szCs w:val="20"/>
        </w:rPr>
        <w:t>.</w:t>
      </w:r>
      <w:r w:rsidR="00557052" w:rsidRPr="00A23510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557052" w:rsidRPr="00A23510">
        <w:rPr>
          <w:rFonts w:ascii="Arial" w:eastAsia="Times New Roman" w:hAnsi="Arial" w:cs="Arial"/>
          <w:sz w:val="20"/>
          <w:szCs w:val="20"/>
        </w:rPr>
        <w:t>_</w:t>
      </w:r>
      <w:r w:rsidR="00E57314" w:rsidRPr="00A23510">
        <w:rPr>
          <w:rFonts w:ascii="Arial" w:eastAsia="Times New Roman" w:hAnsi="Arial" w:cs="Arial"/>
          <w:sz w:val="20"/>
          <w:szCs w:val="20"/>
        </w:rPr>
        <w:t>.20</w:t>
      </w:r>
      <w:r w:rsidR="00557052" w:rsidRPr="00A23510">
        <w:rPr>
          <w:rFonts w:ascii="Arial" w:eastAsia="Times New Roman" w:hAnsi="Arial" w:cs="Arial"/>
          <w:sz w:val="20"/>
          <w:szCs w:val="20"/>
        </w:rPr>
        <w:t>__</w:t>
      </w:r>
      <w:r w:rsidR="00E57314" w:rsidRPr="00A23510">
        <w:rPr>
          <w:rFonts w:ascii="Arial" w:eastAsia="Times New Roman" w:hAnsi="Arial" w:cs="Arial"/>
          <w:sz w:val="20"/>
          <w:szCs w:val="20"/>
        </w:rPr>
        <w:t xml:space="preserve"> г.</w:t>
      </w:r>
    </w:p>
    <w:p w14:paraId="6E40A86D" w14:textId="77777777" w:rsidR="0027014F" w:rsidRPr="00A23510" w:rsidRDefault="0027014F" w:rsidP="007B5433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6D19D6CC" w14:textId="13523EDB" w:rsidR="009F6145" w:rsidRPr="00A23510" w:rsidRDefault="009F6145" w:rsidP="007B5433">
      <w:pPr>
        <w:tabs>
          <w:tab w:val="right" w:pos="9350"/>
        </w:tabs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14:paraId="409F1310" w14:textId="77777777" w:rsidR="009F6145" w:rsidRPr="00A23510" w:rsidRDefault="009F6145" w:rsidP="009F6145">
      <w:pPr>
        <w:tabs>
          <w:tab w:val="right" w:pos="9350"/>
        </w:tabs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A23510">
        <w:rPr>
          <w:rFonts w:ascii="Arial" w:hAnsi="Arial" w:cs="Arial"/>
          <w:b/>
          <w:sz w:val="20"/>
          <w:szCs w:val="20"/>
        </w:rPr>
        <w:t>Спецификация № 1</w:t>
      </w:r>
    </w:p>
    <w:p w14:paraId="5A8464C9" w14:textId="77777777" w:rsidR="00B15022" w:rsidRPr="00A23510" w:rsidRDefault="00B15022" w:rsidP="007B5433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241B4C90" w14:textId="77777777" w:rsidR="0027014F" w:rsidRPr="00A23510" w:rsidRDefault="0027014F" w:rsidP="007B5433">
      <w:pPr>
        <w:spacing w:after="40"/>
        <w:jc w:val="both"/>
        <w:rPr>
          <w:rFonts w:ascii="Arial" w:hAnsi="Arial" w:cs="Arial"/>
          <w:sz w:val="20"/>
          <w:szCs w:val="20"/>
        </w:rPr>
      </w:pPr>
      <w:r w:rsidRPr="00A23510">
        <w:rPr>
          <w:rFonts w:ascii="Arial" w:hAnsi="Arial" w:cs="Arial"/>
          <w:sz w:val="20"/>
          <w:szCs w:val="20"/>
        </w:rPr>
        <w:t>г. Москва</w:t>
      </w:r>
      <w:r w:rsidRPr="00A23510">
        <w:rPr>
          <w:rFonts w:ascii="Arial" w:hAnsi="Arial" w:cs="Arial"/>
          <w:sz w:val="20"/>
          <w:szCs w:val="20"/>
        </w:rPr>
        <w:tab/>
      </w:r>
      <w:r w:rsidRPr="00A23510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A23510">
        <w:rPr>
          <w:rFonts w:ascii="Arial" w:hAnsi="Arial" w:cs="Arial"/>
          <w:sz w:val="20"/>
          <w:szCs w:val="20"/>
        </w:rPr>
        <w:tab/>
      </w:r>
      <w:r w:rsidRPr="00A23510">
        <w:rPr>
          <w:rFonts w:ascii="Arial" w:hAnsi="Arial" w:cs="Arial"/>
          <w:sz w:val="20"/>
          <w:szCs w:val="20"/>
        </w:rPr>
        <w:tab/>
      </w:r>
      <w:r w:rsidRPr="00A23510">
        <w:rPr>
          <w:rFonts w:ascii="Arial" w:hAnsi="Arial" w:cs="Arial"/>
          <w:sz w:val="20"/>
          <w:szCs w:val="20"/>
        </w:rPr>
        <w:tab/>
      </w:r>
      <w:r w:rsidRPr="00A23510">
        <w:rPr>
          <w:rFonts w:ascii="Arial" w:hAnsi="Arial" w:cs="Arial"/>
          <w:sz w:val="20"/>
          <w:szCs w:val="20"/>
        </w:rPr>
        <w:tab/>
      </w:r>
      <w:r w:rsidRPr="00A2351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</w:t>
      </w:r>
      <w:r w:rsidR="00E57314" w:rsidRPr="00A23510">
        <w:rPr>
          <w:rFonts w:ascii="Arial" w:hAnsi="Arial" w:cs="Arial"/>
          <w:sz w:val="20"/>
          <w:szCs w:val="20"/>
        </w:rPr>
        <w:tab/>
      </w:r>
      <w:r w:rsidR="00E57314" w:rsidRPr="00A23510">
        <w:rPr>
          <w:rFonts w:ascii="Arial" w:hAnsi="Arial" w:cs="Arial"/>
          <w:sz w:val="20"/>
          <w:szCs w:val="20"/>
        </w:rPr>
        <w:tab/>
      </w:r>
      <w:r w:rsidR="00FD153A" w:rsidRPr="00A23510">
        <w:rPr>
          <w:rFonts w:ascii="Arial" w:eastAsia="Times New Roman" w:hAnsi="Arial" w:cs="Arial"/>
          <w:sz w:val="20"/>
          <w:szCs w:val="20"/>
        </w:rPr>
        <w:t>_</w:t>
      </w:r>
      <w:proofErr w:type="gramStart"/>
      <w:r w:rsidR="00FD153A" w:rsidRPr="00A23510">
        <w:rPr>
          <w:rFonts w:ascii="Arial" w:eastAsia="Times New Roman" w:hAnsi="Arial" w:cs="Arial"/>
          <w:sz w:val="20"/>
          <w:szCs w:val="20"/>
        </w:rPr>
        <w:t>_</w:t>
      </w:r>
      <w:r w:rsidR="00E57314" w:rsidRPr="00A23510">
        <w:rPr>
          <w:rFonts w:ascii="Arial" w:eastAsia="Times New Roman" w:hAnsi="Arial" w:cs="Arial"/>
          <w:sz w:val="20"/>
          <w:szCs w:val="20"/>
        </w:rPr>
        <w:t>.</w:t>
      </w:r>
      <w:r w:rsidR="002E20F2" w:rsidRPr="00A23510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2E20F2" w:rsidRPr="00A23510">
        <w:rPr>
          <w:rFonts w:ascii="Arial" w:eastAsia="Times New Roman" w:hAnsi="Arial" w:cs="Arial"/>
          <w:sz w:val="20"/>
          <w:szCs w:val="20"/>
        </w:rPr>
        <w:t>_</w:t>
      </w:r>
      <w:r w:rsidR="00E57314" w:rsidRPr="00A23510">
        <w:rPr>
          <w:rFonts w:ascii="Arial" w:eastAsia="Times New Roman" w:hAnsi="Arial" w:cs="Arial"/>
          <w:sz w:val="20"/>
          <w:szCs w:val="20"/>
        </w:rPr>
        <w:t>.20</w:t>
      </w:r>
      <w:r w:rsidR="002E20F2" w:rsidRPr="00A23510">
        <w:rPr>
          <w:rFonts w:ascii="Arial" w:eastAsia="Times New Roman" w:hAnsi="Arial" w:cs="Arial"/>
          <w:sz w:val="20"/>
          <w:szCs w:val="20"/>
        </w:rPr>
        <w:t>2</w:t>
      </w:r>
      <w:r w:rsidR="004E008A" w:rsidRPr="00A23510">
        <w:rPr>
          <w:rFonts w:ascii="Arial" w:eastAsia="Times New Roman" w:hAnsi="Arial" w:cs="Arial"/>
          <w:sz w:val="20"/>
          <w:szCs w:val="20"/>
        </w:rPr>
        <w:t>_</w:t>
      </w:r>
      <w:r w:rsidR="00E57314" w:rsidRPr="00A23510">
        <w:rPr>
          <w:rFonts w:ascii="Arial" w:eastAsia="Times New Roman" w:hAnsi="Arial" w:cs="Arial"/>
          <w:sz w:val="20"/>
          <w:szCs w:val="20"/>
        </w:rPr>
        <w:t xml:space="preserve"> г.</w:t>
      </w:r>
    </w:p>
    <w:p w14:paraId="4219D89B" w14:textId="749781E1" w:rsidR="009F6145" w:rsidRPr="00A23510" w:rsidRDefault="009F6145" w:rsidP="007B5433">
      <w:pPr>
        <w:spacing w:after="40"/>
        <w:rPr>
          <w:rFonts w:ascii="Arial" w:hAnsi="Arial" w:cs="Arial"/>
          <w:sz w:val="20"/>
          <w:szCs w:val="20"/>
        </w:rPr>
      </w:pPr>
    </w:p>
    <w:p w14:paraId="735E9131" w14:textId="77777777" w:rsidR="009F6145" w:rsidRPr="00A23510" w:rsidRDefault="009F6145" w:rsidP="007B5433">
      <w:pPr>
        <w:spacing w:after="40"/>
        <w:rPr>
          <w:rFonts w:ascii="Arial" w:hAnsi="Arial" w:cs="Arial"/>
          <w:sz w:val="20"/>
          <w:szCs w:val="20"/>
        </w:rPr>
      </w:pPr>
    </w:p>
    <w:p w14:paraId="420CAA0C" w14:textId="77777777" w:rsidR="008843BC" w:rsidRPr="00A23510" w:rsidRDefault="008843BC" w:rsidP="007B5433">
      <w:pPr>
        <w:numPr>
          <w:ilvl w:val="0"/>
          <w:numId w:val="2"/>
        </w:numPr>
        <w:tabs>
          <w:tab w:val="left" w:pos="426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A23510">
        <w:rPr>
          <w:rFonts w:ascii="Arial" w:hAnsi="Arial" w:cs="Arial"/>
          <w:sz w:val="20"/>
          <w:szCs w:val="20"/>
        </w:rPr>
        <w:t xml:space="preserve">Лицензиат обязуется передать, а Сублицензиат принять и оплатить </w:t>
      </w:r>
      <w:r w:rsidRPr="008C33AD">
        <w:rPr>
          <w:rFonts w:ascii="Arial" w:hAnsi="Arial" w:cs="Arial"/>
          <w:b/>
          <w:sz w:val="20"/>
          <w:szCs w:val="20"/>
        </w:rPr>
        <w:t>вознаграждение за использование ПО</w:t>
      </w:r>
      <w:r w:rsidRPr="00A23510">
        <w:rPr>
          <w:rFonts w:ascii="Arial" w:hAnsi="Arial" w:cs="Arial"/>
          <w:sz w:val="20"/>
          <w:szCs w:val="20"/>
        </w:rPr>
        <w:t>:</w:t>
      </w:r>
    </w:p>
    <w:p w14:paraId="2466B7F9" w14:textId="77777777" w:rsidR="00233F2C" w:rsidRPr="00A23510" w:rsidRDefault="00233F2C" w:rsidP="00233F2C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118"/>
        <w:gridCol w:w="2268"/>
        <w:gridCol w:w="1843"/>
        <w:gridCol w:w="851"/>
        <w:gridCol w:w="1275"/>
        <w:gridCol w:w="2127"/>
      </w:tblGrid>
      <w:tr w:rsidR="00FB1F21" w:rsidRPr="00A23510" w14:paraId="5B69C836" w14:textId="77777777" w:rsidTr="007346E5">
        <w:trPr>
          <w:trHeight w:val="944"/>
          <w:tblHeader/>
        </w:trPr>
        <w:tc>
          <w:tcPr>
            <w:tcW w:w="709" w:type="dxa"/>
            <w:shd w:val="clear" w:color="auto" w:fill="C0C0C0"/>
            <w:vAlign w:val="center"/>
          </w:tcPr>
          <w:p w14:paraId="13AC80F5" w14:textId="77777777" w:rsidR="00FB1F21" w:rsidRPr="00A23510" w:rsidRDefault="00FB1F21" w:rsidP="00FB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5BDC0501" w14:textId="77777777" w:rsidR="00FB1F21" w:rsidRPr="00A23510" w:rsidRDefault="00FB1F21" w:rsidP="00FB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>Наименование ПО</w:t>
            </w:r>
          </w:p>
        </w:tc>
        <w:tc>
          <w:tcPr>
            <w:tcW w:w="3118" w:type="dxa"/>
            <w:shd w:val="clear" w:color="auto" w:fill="C0C0C0"/>
            <w:vAlign w:val="center"/>
          </w:tcPr>
          <w:p w14:paraId="22B8D494" w14:textId="77777777" w:rsidR="00FB1F21" w:rsidRPr="00A23510" w:rsidRDefault="00FB1F21" w:rsidP="00FB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>Объем предоставляемых прав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27BFE3BF" w14:textId="1E54C5A1" w:rsidR="00FB1F21" w:rsidRPr="00A23510" w:rsidRDefault="00FB1F21" w:rsidP="00FB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 xml:space="preserve">Срок предоставления прав использования 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0790CFC9" w14:textId="352E6B8F" w:rsidR="00FB1F21" w:rsidRPr="00A23510" w:rsidRDefault="00FB1F21" w:rsidP="00FB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 xml:space="preserve">Срок, </w:t>
            </w:r>
            <w:r w:rsidRPr="00561DBC">
              <w:rPr>
                <w:rFonts w:ascii="Arial" w:hAnsi="Arial" w:cs="Arial"/>
                <w:b/>
                <w:sz w:val="20"/>
                <w:szCs w:val="20"/>
                <w:u w:val="single"/>
              </w:rPr>
              <w:t>на который</w:t>
            </w:r>
            <w:r w:rsidRPr="00A23510">
              <w:rPr>
                <w:rFonts w:ascii="Arial" w:hAnsi="Arial" w:cs="Arial"/>
                <w:b/>
                <w:sz w:val="20"/>
                <w:szCs w:val="20"/>
              </w:rPr>
              <w:t xml:space="preserve"> предоставляются права использования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59800ABD" w14:textId="0E548E72" w:rsidR="00FB1F21" w:rsidRPr="00A23510" w:rsidRDefault="00FB1F21" w:rsidP="00FB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C0C0C0"/>
          </w:tcPr>
          <w:p w14:paraId="5B6994EF" w14:textId="0A30E831" w:rsidR="00FB1F21" w:rsidRPr="00A23510" w:rsidRDefault="00FB1F21" w:rsidP="00FB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1">
              <w:rPr>
                <w:rFonts w:ascii="Arial" w:hAnsi="Arial" w:cs="Arial"/>
                <w:b/>
                <w:sz w:val="20"/>
                <w:szCs w:val="20"/>
              </w:rPr>
              <w:t>Вознаграждение за 1 единицу (руб</w:t>
            </w:r>
            <w:r w:rsidRPr="00202BC1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включая НДС</w:t>
            </w:r>
          </w:p>
        </w:tc>
        <w:tc>
          <w:tcPr>
            <w:tcW w:w="2127" w:type="dxa"/>
            <w:shd w:val="clear" w:color="auto" w:fill="C0C0C0"/>
          </w:tcPr>
          <w:p w14:paraId="3FF867C7" w14:textId="77777777" w:rsidR="00FB1F21" w:rsidRPr="00202BC1" w:rsidRDefault="00FB1F21" w:rsidP="00FB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1">
              <w:rPr>
                <w:rFonts w:ascii="Arial" w:hAnsi="Arial" w:cs="Arial"/>
                <w:b/>
                <w:sz w:val="20"/>
                <w:szCs w:val="20"/>
              </w:rPr>
              <w:t>Общая сумма вознаграждения</w:t>
            </w:r>
          </w:p>
          <w:p w14:paraId="7C837D45" w14:textId="37B21389" w:rsidR="00FB1F21" w:rsidRPr="00A23510" w:rsidRDefault="00FB1F21" w:rsidP="00FB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1">
              <w:rPr>
                <w:rFonts w:ascii="Arial" w:hAnsi="Arial" w:cs="Arial"/>
                <w:b/>
                <w:sz w:val="20"/>
                <w:szCs w:val="20"/>
              </w:rPr>
              <w:t xml:space="preserve"> (руб.)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включая НДС</w:t>
            </w:r>
          </w:p>
        </w:tc>
      </w:tr>
      <w:tr w:rsidR="00FB1F21" w:rsidRPr="00A23510" w14:paraId="7EFBDD3D" w14:textId="77777777" w:rsidTr="000E3FEB">
        <w:trPr>
          <w:trHeight w:val="543"/>
        </w:trPr>
        <w:tc>
          <w:tcPr>
            <w:tcW w:w="709" w:type="dxa"/>
            <w:vAlign w:val="center"/>
          </w:tcPr>
          <w:p w14:paraId="04329B1C" w14:textId="77777777" w:rsidR="00FB1F21" w:rsidRPr="00A23510" w:rsidRDefault="00FB1F21" w:rsidP="00FB1F21">
            <w:pPr>
              <w:numPr>
                <w:ilvl w:val="0"/>
                <w:numId w:val="14"/>
              </w:numPr>
              <w:tabs>
                <w:tab w:val="num" w:pos="351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2C55" w14:textId="5F3E2DBC" w:rsidR="00FB1F21" w:rsidRPr="0061087F" w:rsidRDefault="00FB1F21" w:rsidP="00FB1F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46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IBM Spectrum Virtualize Software for SAN Volume Controller V8</w:t>
            </w:r>
          </w:p>
        </w:tc>
        <w:tc>
          <w:tcPr>
            <w:tcW w:w="3118" w:type="dxa"/>
            <w:shd w:val="clear" w:color="auto" w:fill="auto"/>
          </w:tcPr>
          <w:p w14:paraId="3E328455" w14:textId="6F6D6C78" w:rsidR="00FB1F21" w:rsidRPr="00A23510" w:rsidRDefault="00FB1F21" w:rsidP="00FB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BC1">
              <w:rPr>
                <w:rFonts w:ascii="Arial" w:hAnsi="Arial" w:cs="Arial"/>
                <w:sz w:val="20"/>
                <w:szCs w:val="20"/>
              </w:rPr>
              <w:t>Право использования ПО включает в себя право на воспроизведение ПО, инсталляцию ПО, копирование и запуск ПО на территории Российской Федерации</w:t>
            </w:r>
          </w:p>
        </w:tc>
        <w:tc>
          <w:tcPr>
            <w:tcW w:w="2268" w:type="dxa"/>
            <w:vAlign w:val="center"/>
          </w:tcPr>
          <w:p w14:paraId="330B8759" w14:textId="53E73C5E" w:rsidR="00FB1F21" w:rsidRPr="00A23510" w:rsidRDefault="00FB1F21" w:rsidP="00FB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BC1">
              <w:rPr>
                <w:rFonts w:ascii="Arial" w:hAnsi="Arial" w:cs="Arial"/>
                <w:sz w:val="20"/>
                <w:szCs w:val="20"/>
              </w:rPr>
              <w:t>до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апреля 2</w:t>
            </w:r>
            <w:r w:rsidRPr="00202BC1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02BC1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14:paraId="5C542C55" w14:textId="6903B6E4" w:rsidR="00FB1F21" w:rsidRPr="00A23510" w:rsidRDefault="00FB1F21" w:rsidP="00FB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BC1">
              <w:rPr>
                <w:rFonts w:ascii="Arial" w:hAnsi="Arial" w:cs="Arial"/>
                <w:sz w:val="20"/>
                <w:szCs w:val="20"/>
              </w:rPr>
              <w:t xml:space="preserve">Бессрочно </w:t>
            </w:r>
          </w:p>
        </w:tc>
        <w:tc>
          <w:tcPr>
            <w:tcW w:w="851" w:type="dxa"/>
            <w:vAlign w:val="center"/>
          </w:tcPr>
          <w:p w14:paraId="2435B244" w14:textId="4E8C3360" w:rsidR="00FB1F21" w:rsidRPr="00A23510" w:rsidRDefault="00FB1F21" w:rsidP="00FB1F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000BE8F" w14:textId="76D118D5" w:rsidR="00FB1F21" w:rsidRPr="00A23510" w:rsidRDefault="00FB1F21" w:rsidP="00FB1F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EFF0F6" w14:textId="5DA750BC" w:rsidR="00FB1F21" w:rsidRPr="00A23510" w:rsidRDefault="00FB1F21" w:rsidP="00FB1F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1F21" w:rsidRPr="00A23510" w14:paraId="6C8BD83F" w14:textId="77777777" w:rsidTr="000E3FEB">
        <w:trPr>
          <w:trHeight w:val="543"/>
        </w:trPr>
        <w:tc>
          <w:tcPr>
            <w:tcW w:w="709" w:type="dxa"/>
            <w:vAlign w:val="center"/>
          </w:tcPr>
          <w:p w14:paraId="33E21754" w14:textId="77777777" w:rsidR="00FB1F21" w:rsidRPr="00A23510" w:rsidRDefault="00FB1F21" w:rsidP="00FB1F21">
            <w:pPr>
              <w:numPr>
                <w:ilvl w:val="0"/>
                <w:numId w:val="14"/>
              </w:numPr>
              <w:tabs>
                <w:tab w:val="num" w:pos="351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BC5F" w14:textId="739BCEF3" w:rsidR="00FB1F21" w:rsidRPr="0061087F" w:rsidRDefault="00FB1F21" w:rsidP="00FB1F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46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Per SCU (1-100</w:t>
            </w:r>
            <w:proofErr w:type="gramStart"/>
            <w:r w:rsidRPr="00B646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  with</w:t>
            </w:r>
            <w:proofErr w:type="gramEnd"/>
            <w:r w:rsidRPr="00B646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 Year SW </w:t>
            </w:r>
            <w:proofErr w:type="spellStart"/>
            <w:r w:rsidRPr="00B646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Maint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08384D99" w14:textId="4C2B77C8" w:rsidR="00FB1F21" w:rsidRPr="0061087F" w:rsidRDefault="00FB1F21" w:rsidP="00FB1F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305AC30" w14:textId="6E22E802" w:rsidR="00FB1F21" w:rsidRPr="0061087F" w:rsidRDefault="00FB1F21" w:rsidP="00FB1F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BABA3D3" w14:textId="512406BA" w:rsidR="00FB1F21" w:rsidRPr="0061087F" w:rsidRDefault="00FB1F21" w:rsidP="00FB1F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2B8AF31" w14:textId="3B5F41C1" w:rsidR="00FB1F21" w:rsidRPr="00A23510" w:rsidRDefault="00FB1F21" w:rsidP="00FB1F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BC1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225C6F6" w14:textId="6A6CA252" w:rsidR="00FB1F21" w:rsidRPr="00A23510" w:rsidRDefault="00FB1F21" w:rsidP="00FB1F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4EB53E" w14:textId="689655F6" w:rsidR="00FB1F21" w:rsidRPr="00A23510" w:rsidRDefault="00FB1F21" w:rsidP="00FB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21" w:rsidRPr="00A23510" w14:paraId="1BD8E9C9" w14:textId="77777777" w:rsidTr="00561DBC">
        <w:trPr>
          <w:trHeight w:val="301"/>
        </w:trPr>
        <w:tc>
          <w:tcPr>
            <w:tcW w:w="11766" w:type="dxa"/>
            <w:gridSpan w:val="6"/>
            <w:vAlign w:val="center"/>
          </w:tcPr>
          <w:p w14:paraId="1F635F21" w14:textId="77777777" w:rsidR="00FB1F21" w:rsidRPr="00A23510" w:rsidRDefault="00FB1F21" w:rsidP="00FB1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bCs/>
                <w:sz w:val="20"/>
                <w:szCs w:val="20"/>
              </w:rPr>
              <w:t>Итого, без НДС (руб.):</w:t>
            </w:r>
          </w:p>
        </w:tc>
        <w:tc>
          <w:tcPr>
            <w:tcW w:w="1275" w:type="dxa"/>
          </w:tcPr>
          <w:p w14:paraId="4245331B" w14:textId="03990A05" w:rsidR="00FB1F21" w:rsidRPr="00A23510" w:rsidRDefault="00FB1F21" w:rsidP="00FB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C65C89" w14:textId="77777777" w:rsidR="00FB1F21" w:rsidRPr="00A23510" w:rsidRDefault="00FB1F21" w:rsidP="00FB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CCA4C0D" w14:textId="37D462F1" w:rsidR="00233F2C" w:rsidRPr="00A23510" w:rsidRDefault="00233F2C" w:rsidP="00233F2C">
      <w:pPr>
        <w:pStyle w:val="af2"/>
        <w:tabs>
          <w:tab w:val="left" w:pos="426"/>
        </w:tabs>
        <w:spacing w:after="40"/>
        <w:ind w:left="0"/>
        <w:jc w:val="both"/>
        <w:rPr>
          <w:rFonts w:ascii="Arial" w:hAnsi="Arial" w:cs="Arial"/>
          <w:sz w:val="20"/>
          <w:szCs w:val="20"/>
        </w:rPr>
      </w:pPr>
    </w:p>
    <w:p w14:paraId="272044B8" w14:textId="64EEEB6B" w:rsidR="008843BC" w:rsidRPr="00A23510" w:rsidRDefault="008843BC" w:rsidP="007B5433">
      <w:pPr>
        <w:pStyle w:val="af2"/>
        <w:numPr>
          <w:ilvl w:val="0"/>
          <w:numId w:val="6"/>
        </w:numPr>
        <w:tabs>
          <w:tab w:val="left" w:pos="426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A23510">
        <w:rPr>
          <w:rFonts w:ascii="Arial" w:hAnsi="Arial" w:cs="Arial"/>
          <w:sz w:val="20"/>
          <w:szCs w:val="20"/>
        </w:rPr>
        <w:t xml:space="preserve">Передача прав использования программ для ЭВМ осуществляется в сроки, определенные выше </w:t>
      </w:r>
      <w:r w:rsidR="004E008A" w:rsidRPr="00A23510">
        <w:rPr>
          <w:rFonts w:ascii="Arial" w:hAnsi="Arial" w:cs="Arial"/>
          <w:sz w:val="20"/>
          <w:szCs w:val="20"/>
        </w:rPr>
        <w:t xml:space="preserve">в таблице </w:t>
      </w:r>
      <w:r w:rsidRPr="00A23510">
        <w:rPr>
          <w:rFonts w:ascii="Arial" w:hAnsi="Arial" w:cs="Arial"/>
          <w:sz w:val="20"/>
          <w:szCs w:val="20"/>
        </w:rPr>
        <w:t>в столбце «</w:t>
      </w:r>
      <w:r w:rsidR="003C372D" w:rsidRPr="00A23510">
        <w:rPr>
          <w:rFonts w:ascii="Arial" w:hAnsi="Arial" w:cs="Arial"/>
          <w:sz w:val="20"/>
          <w:szCs w:val="20"/>
        </w:rPr>
        <w:t>Срок предоставления прав использования</w:t>
      </w:r>
      <w:r w:rsidRPr="00A23510">
        <w:rPr>
          <w:rFonts w:ascii="Arial" w:hAnsi="Arial" w:cs="Arial"/>
          <w:sz w:val="20"/>
          <w:szCs w:val="20"/>
        </w:rPr>
        <w:t>», в соответствующем количестве.</w:t>
      </w:r>
    </w:p>
    <w:p w14:paraId="0A1E9C83" w14:textId="77777777" w:rsidR="009F6145" w:rsidRPr="00A23510" w:rsidRDefault="009F6145" w:rsidP="007B5433">
      <w:pPr>
        <w:pStyle w:val="-2"/>
        <w:numPr>
          <w:ilvl w:val="0"/>
          <w:numId w:val="0"/>
        </w:numPr>
        <w:suppressAutoHyphens/>
        <w:spacing w:after="40"/>
        <w:rPr>
          <w:rFonts w:ascii="Arial" w:hAnsi="Arial" w:cs="Arial"/>
          <w:sz w:val="20"/>
          <w:szCs w:val="20"/>
        </w:rPr>
      </w:pPr>
    </w:p>
    <w:p w14:paraId="271F7DBF" w14:textId="22B31B4A" w:rsidR="00FB1F21" w:rsidRPr="00FB1F21" w:rsidRDefault="00900313" w:rsidP="007B5433">
      <w:pPr>
        <w:pStyle w:val="af2"/>
        <w:numPr>
          <w:ilvl w:val="0"/>
          <w:numId w:val="6"/>
        </w:numPr>
        <w:tabs>
          <w:tab w:val="left" w:pos="426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A23510">
        <w:rPr>
          <w:rFonts w:ascii="Arial" w:hAnsi="Arial" w:cs="Arial"/>
          <w:sz w:val="20"/>
          <w:szCs w:val="20"/>
        </w:rPr>
        <w:t xml:space="preserve">Оплата вознаграждения за использование ПО, </w:t>
      </w:r>
      <w:r w:rsidR="004E008A" w:rsidRPr="00A23510">
        <w:rPr>
          <w:rFonts w:ascii="Arial" w:hAnsi="Arial" w:cs="Arial"/>
          <w:sz w:val="20"/>
          <w:szCs w:val="20"/>
        </w:rPr>
        <w:t xml:space="preserve">указанного </w:t>
      </w:r>
      <w:r w:rsidRPr="00A23510">
        <w:rPr>
          <w:rFonts w:ascii="Arial" w:hAnsi="Arial" w:cs="Arial"/>
          <w:sz w:val="20"/>
          <w:szCs w:val="20"/>
        </w:rPr>
        <w:t xml:space="preserve">в пункте 1 настоящей Спецификации, осуществляется Сублицензиатом в течение 80 (восьмидесяти) календарных дней с даты подписания Сублицензиатом Акта </w:t>
      </w:r>
      <w:r w:rsidR="004E56C8" w:rsidRPr="00A23510">
        <w:rPr>
          <w:rFonts w:ascii="Arial" w:hAnsi="Arial" w:cs="Arial"/>
          <w:sz w:val="20"/>
          <w:szCs w:val="20"/>
        </w:rPr>
        <w:t>предоставления</w:t>
      </w:r>
      <w:r w:rsidRPr="00A23510">
        <w:rPr>
          <w:rFonts w:ascii="Arial" w:hAnsi="Arial" w:cs="Arial"/>
          <w:sz w:val="20"/>
          <w:szCs w:val="20"/>
        </w:rPr>
        <w:t xml:space="preserve"> прав и при наличии соответствующего счета Лицензиата.</w:t>
      </w:r>
    </w:p>
    <w:p w14:paraId="7B41F654" w14:textId="77777777" w:rsidR="009F6145" w:rsidRPr="00A23510" w:rsidRDefault="009F6145" w:rsidP="007B5433">
      <w:pPr>
        <w:tabs>
          <w:tab w:val="left" w:pos="426"/>
        </w:tabs>
        <w:spacing w:after="40"/>
        <w:jc w:val="both"/>
        <w:rPr>
          <w:rFonts w:ascii="Arial" w:hAnsi="Arial" w:cs="Arial"/>
          <w:sz w:val="20"/>
          <w:szCs w:val="20"/>
        </w:rPr>
      </w:pPr>
    </w:p>
    <w:p w14:paraId="34F480E3" w14:textId="77777777" w:rsidR="00B15022" w:rsidRPr="00A23510" w:rsidRDefault="0027014F" w:rsidP="007B5433">
      <w:pPr>
        <w:numPr>
          <w:ilvl w:val="0"/>
          <w:numId w:val="2"/>
        </w:numPr>
        <w:tabs>
          <w:tab w:val="left" w:pos="426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A23510">
        <w:rPr>
          <w:rFonts w:ascii="Arial" w:hAnsi="Arial" w:cs="Arial"/>
          <w:sz w:val="20"/>
          <w:szCs w:val="20"/>
        </w:rPr>
        <w:t xml:space="preserve">Лицензиат обязуется передать, а Сублицензиат принять и оплатить следующий </w:t>
      </w:r>
      <w:r w:rsidRPr="008C33AD">
        <w:rPr>
          <w:rFonts w:ascii="Arial" w:hAnsi="Arial" w:cs="Arial"/>
          <w:b/>
          <w:sz w:val="20"/>
          <w:szCs w:val="20"/>
        </w:rPr>
        <w:t>Товар</w:t>
      </w:r>
      <w:r w:rsidRPr="00A23510">
        <w:rPr>
          <w:rFonts w:ascii="Arial" w:hAnsi="Arial" w:cs="Arial"/>
          <w:sz w:val="20"/>
          <w:szCs w:val="20"/>
        </w:rPr>
        <w:t>:</w:t>
      </w:r>
    </w:p>
    <w:p w14:paraId="23016640" w14:textId="77777777" w:rsidR="00C75C9B" w:rsidRPr="00A23510" w:rsidRDefault="00C75C9B" w:rsidP="007B5433">
      <w:pPr>
        <w:tabs>
          <w:tab w:val="left" w:pos="426"/>
        </w:tabs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9"/>
        <w:gridCol w:w="1837"/>
        <w:gridCol w:w="5597"/>
        <w:gridCol w:w="678"/>
        <w:gridCol w:w="1248"/>
        <w:gridCol w:w="1944"/>
        <w:gridCol w:w="1455"/>
        <w:gridCol w:w="1362"/>
      </w:tblGrid>
      <w:tr w:rsidR="007B5433" w:rsidRPr="00A23510" w14:paraId="3E3EBFE6" w14:textId="77777777" w:rsidTr="00FB1F21">
        <w:trPr>
          <w:trHeight w:val="935"/>
          <w:tblHeader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BC5A4E" w14:textId="77777777" w:rsidR="008843BC" w:rsidRPr="008C33AD" w:rsidRDefault="008843BC" w:rsidP="008C3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3AD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E10686" w14:textId="77777777" w:rsidR="008843BC" w:rsidRPr="008C33AD" w:rsidRDefault="008843BC" w:rsidP="008C3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3AD">
              <w:rPr>
                <w:rFonts w:ascii="Arial" w:hAnsi="Arial" w:cs="Arial"/>
                <w:b/>
                <w:sz w:val="20"/>
                <w:szCs w:val="20"/>
              </w:rPr>
              <w:t>Производитель, артикул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C4389E" w14:textId="77777777" w:rsidR="008843BC" w:rsidRPr="008C33AD" w:rsidRDefault="008843BC" w:rsidP="008C3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3AD">
              <w:rPr>
                <w:rFonts w:ascii="Arial" w:hAnsi="Arial" w:cs="Arial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BCDB7E" w14:textId="77777777" w:rsidR="008843BC" w:rsidRPr="008C33AD" w:rsidRDefault="008843BC" w:rsidP="008C3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3AD">
              <w:rPr>
                <w:rFonts w:ascii="Arial" w:hAnsi="Arial" w:cs="Arial"/>
                <w:b/>
                <w:sz w:val="20"/>
                <w:szCs w:val="20"/>
              </w:rPr>
              <w:t>Кол-во,</w:t>
            </w:r>
          </w:p>
          <w:p w14:paraId="283D3F4D" w14:textId="77777777" w:rsidR="008843BC" w:rsidRPr="008C33AD" w:rsidRDefault="008843BC" w:rsidP="008C3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3AD">
              <w:rPr>
                <w:rFonts w:ascii="Arial" w:hAnsi="Arial" w:cs="Arial"/>
                <w:b/>
                <w:sz w:val="20"/>
                <w:szCs w:val="20"/>
              </w:rPr>
              <w:t>шт.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563AF0" w14:textId="73B7BEDB" w:rsidR="00561DBC" w:rsidRPr="008C33AD" w:rsidRDefault="00561DBC" w:rsidP="00561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3AD">
              <w:rPr>
                <w:rFonts w:ascii="Arial" w:hAnsi="Arial" w:cs="Arial"/>
                <w:b/>
                <w:sz w:val="20"/>
                <w:szCs w:val="20"/>
              </w:rPr>
              <w:t xml:space="preserve">Срок поставки </w:t>
            </w:r>
            <w:r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8C33AD">
              <w:rPr>
                <w:rFonts w:ascii="Arial" w:hAnsi="Arial" w:cs="Arial"/>
                <w:b/>
                <w:sz w:val="20"/>
                <w:szCs w:val="20"/>
              </w:rPr>
              <w:t xml:space="preserve">овара </w:t>
            </w:r>
          </w:p>
          <w:p w14:paraId="5EA495A7" w14:textId="0E0687DC" w:rsidR="008843BC" w:rsidRPr="008C33AD" w:rsidRDefault="008843BC" w:rsidP="00561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9F5245" w14:textId="77777777" w:rsidR="00FB1F21" w:rsidRPr="00202BC1" w:rsidRDefault="00FB1F21" w:rsidP="00FB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BC1">
              <w:rPr>
                <w:rFonts w:ascii="Arial" w:hAnsi="Arial" w:cs="Arial"/>
                <w:b/>
                <w:sz w:val="20"/>
                <w:szCs w:val="20"/>
              </w:rPr>
              <w:t xml:space="preserve">Срок, на который предоставляется техническая поддержка </w:t>
            </w:r>
          </w:p>
          <w:p w14:paraId="14A45B29" w14:textId="75718411" w:rsidR="008843BC" w:rsidRPr="008C33AD" w:rsidRDefault="008843BC" w:rsidP="00561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108B14" w14:textId="77777777" w:rsidR="00561DBC" w:rsidRPr="008C33AD" w:rsidRDefault="00561DBC" w:rsidP="00561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3AD">
              <w:rPr>
                <w:rFonts w:ascii="Arial" w:hAnsi="Arial" w:cs="Arial"/>
                <w:b/>
                <w:sz w:val="20"/>
                <w:szCs w:val="20"/>
              </w:rPr>
              <w:t>Цена за единицу,</w:t>
            </w:r>
          </w:p>
          <w:p w14:paraId="0049DD7C" w14:textId="55B45F4C" w:rsidR="008843BC" w:rsidRPr="008C33AD" w:rsidRDefault="00561DBC" w:rsidP="00561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3AD">
              <w:rPr>
                <w:rFonts w:ascii="Arial" w:hAnsi="Arial" w:cs="Arial"/>
                <w:b/>
                <w:sz w:val="20"/>
                <w:szCs w:val="20"/>
              </w:rPr>
              <w:t>рубли, включая НДС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41932C" w14:textId="77777777" w:rsidR="00561DBC" w:rsidRPr="008C33AD" w:rsidRDefault="00561DBC" w:rsidP="00561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3AD">
              <w:rPr>
                <w:rFonts w:ascii="Arial" w:hAnsi="Arial" w:cs="Arial"/>
                <w:b/>
                <w:sz w:val="20"/>
                <w:szCs w:val="20"/>
              </w:rPr>
              <w:t>Стоимость,</w:t>
            </w:r>
          </w:p>
          <w:p w14:paraId="2CC28A42" w14:textId="0FB7B204" w:rsidR="008843BC" w:rsidRPr="008C33AD" w:rsidRDefault="00561DBC" w:rsidP="00561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3AD">
              <w:rPr>
                <w:rFonts w:ascii="Arial" w:hAnsi="Arial" w:cs="Arial"/>
                <w:b/>
                <w:sz w:val="20"/>
                <w:szCs w:val="20"/>
              </w:rPr>
              <w:t>рубли, включая НДС</w:t>
            </w:r>
          </w:p>
        </w:tc>
      </w:tr>
      <w:tr w:rsidR="00FB1F21" w:rsidRPr="00A23510" w14:paraId="055ACC64" w14:textId="77777777" w:rsidTr="00FB1F21">
        <w:trPr>
          <w:trHeight w:val="203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AC15" w14:textId="4C547707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46B8" w14:textId="1A5F9096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600">
              <w:rPr>
                <w:rFonts w:ascii="Arial" w:hAnsi="Arial" w:cs="Arial"/>
                <w:color w:val="000000"/>
                <w:sz w:val="20"/>
                <w:szCs w:val="20"/>
              </w:rPr>
              <w:t>IBM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64600">
              <w:rPr>
                <w:rFonts w:ascii="Arial" w:hAnsi="Arial" w:cs="Arial"/>
                <w:color w:val="000000"/>
                <w:sz w:val="20"/>
                <w:szCs w:val="20"/>
              </w:rPr>
              <w:tab/>
              <w:t>5641-VCE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7D750" w14:textId="5F3A7A4B" w:rsidR="00FB1F21" w:rsidRPr="00FB1F21" w:rsidRDefault="00FB1F21" w:rsidP="00FB1F2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46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IBM Spectrum Virtualize Software for SAN Volume Controller 5Yr Reg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BE311" w14:textId="61728B1A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632" w14:textId="024F47F4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C29">
              <w:rPr>
                <w:rFonts w:ascii="Arial" w:hAnsi="Arial" w:cs="Arial"/>
                <w:sz w:val="20"/>
                <w:szCs w:val="20"/>
              </w:rPr>
              <w:t>до 3</w:t>
            </w:r>
            <w:r w:rsidRPr="00B86C29"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  <w:r w:rsidRPr="00B86C29">
              <w:rPr>
                <w:rFonts w:ascii="Arial" w:hAnsi="Arial" w:cs="Arial"/>
                <w:sz w:val="20"/>
                <w:szCs w:val="20"/>
              </w:rPr>
              <w:t>апреля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86C29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1FE5" w14:textId="36881782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BC1">
              <w:rPr>
                <w:rFonts w:ascii="Arial" w:hAnsi="Arial" w:cs="Arial"/>
                <w:sz w:val="20"/>
              </w:rPr>
              <w:t>с 01.05.202</w:t>
            </w:r>
            <w:r>
              <w:rPr>
                <w:rFonts w:ascii="Arial" w:hAnsi="Arial" w:cs="Arial"/>
                <w:sz w:val="20"/>
              </w:rPr>
              <w:t>3</w:t>
            </w:r>
            <w:r w:rsidRPr="00202BC1">
              <w:rPr>
                <w:rFonts w:ascii="Arial" w:hAnsi="Arial" w:cs="Arial"/>
                <w:sz w:val="20"/>
              </w:rPr>
              <w:t xml:space="preserve"> по 30.04.202</w:t>
            </w: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64F7" w14:textId="3E75DA21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2A3B" w14:textId="10E864F6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1F21" w:rsidRPr="00A23510" w14:paraId="33BD455C" w14:textId="77777777" w:rsidTr="00FB1F21">
        <w:trPr>
          <w:trHeight w:val="203"/>
          <w:jc w:val="center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6430" w14:textId="7F1AAD97" w:rsidR="00FB1F21" w:rsidRDefault="00FB1F21" w:rsidP="00FB1F21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7070" w14:textId="1DFAB517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60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IBM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6460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460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M1THTC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3AD9" w14:textId="3601FC30" w:rsidR="00FB1F21" w:rsidRPr="00FB1F21" w:rsidRDefault="00FB1F21" w:rsidP="00FB1F2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46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Per SCU (1-100) SWMA 5 Year Reg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F7F96" w14:textId="05348632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E92" w14:textId="4B0CEDF3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C29">
              <w:rPr>
                <w:rFonts w:ascii="Arial" w:hAnsi="Arial" w:cs="Arial"/>
                <w:sz w:val="20"/>
                <w:szCs w:val="20"/>
              </w:rPr>
              <w:t>до 3</w:t>
            </w:r>
            <w:r w:rsidRPr="00B86C29"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  <w:r w:rsidRPr="00B86C29">
              <w:rPr>
                <w:rFonts w:ascii="Arial" w:hAnsi="Arial" w:cs="Arial"/>
                <w:sz w:val="20"/>
                <w:szCs w:val="20"/>
              </w:rPr>
              <w:t>апреля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86C29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90FE8" w14:textId="4A116F8C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BC1">
              <w:rPr>
                <w:rFonts w:ascii="Arial" w:hAnsi="Arial" w:cs="Arial"/>
                <w:sz w:val="20"/>
              </w:rPr>
              <w:t>с 01.05.202</w:t>
            </w:r>
            <w:r>
              <w:rPr>
                <w:rFonts w:ascii="Arial" w:hAnsi="Arial" w:cs="Arial"/>
                <w:sz w:val="20"/>
              </w:rPr>
              <w:t>3</w:t>
            </w:r>
            <w:r w:rsidRPr="00202BC1">
              <w:rPr>
                <w:rFonts w:ascii="Arial" w:hAnsi="Arial" w:cs="Arial"/>
                <w:sz w:val="20"/>
              </w:rPr>
              <w:t xml:space="preserve"> по 30.04.202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FB17" w14:textId="77777777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89F4" w14:textId="77777777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1F21" w:rsidRPr="00A23510" w14:paraId="0F58D18C" w14:textId="77777777" w:rsidTr="00FB1F21">
        <w:trPr>
          <w:trHeight w:val="444"/>
          <w:jc w:val="center"/>
        </w:trPr>
        <w:tc>
          <w:tcPr>
            <w:tcW w:w="2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0040" w14:textId="77777777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>Итого общая стоимость Товара, включая НДС, руб.:</w:t>
            </w:r>
          </w:p>
        </w:tc>
        <w:tc>
          <w:tcPr>
            <w:tcW w:w="22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70CA" w14:textId="52E68B40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F21" w:rsidRPr="00A23510" w14:paraId="24114115" w14:textId="77777777" w:rsidTr="00FB1F21">
        <w:trPr>
          <w:trHeight w:val="444"/>
          <w:jc w:val="center"/>
        </w:trPr>
        <w:tc>
          <w:tcPr>
            <w:tcW w:w="2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6782" w14:textId="52467346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>В том числе НДС в руб.</w:t>
            </w:r>
          </w:p>
        </w:tc>
        <w:tc>
          <w:tcPr>
            <w:tcW w:w="22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BE31" w14:textId="7179031E" w:rsidR="00FB1F21" w:rsidRPr="00A23510" w:rsidRDefault="00FB1F21" w:rsidP="00FB1F2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F3B8F0" w14:textId="77777777" w:rsidR="00CB60B6" w:rsidRPr="00A23510" w:rsidRDefault="00CB60B6" w:rsidP="007B5433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069A283E" w14:textId="77777777" w:rsidR="00F7369C" w:rsidRPr="00A23510" w:rsidRDefault="00F7369C" w:rsidP="007B5433">
      <w:pPr>
        <w:pStyle w:val="af2"/>
        <w:numPr>
          <w:ilvl w:val="0"/>
          <w:numId w:val="7"/>
        </w:numPr>
        <w:tabs>
          <w:tab w:val="left" w:pos="426"/>
        </w:tabs>
        <w:spacing w:after="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23510">
        <w:rPr>
          <w:rFonts w:ascii="Arial" w:hAnsi="Arial" w:cs="Arial"/>
          <w:sz w:val="20"/>
          <w:szCs w:val="20"/>
        </w:rPr>
        <w:t>Передача товара осуществляется в сроки, определенные выше в столбце «Срок поставки товара» в таблице, в соответствующем количестве.</w:t>
      </w:r>
    </w:p>
    <w:p w14:paraId="630685FF" w14:textId="77777777" w:rsidR="00326533" w:rsidRPr="00A23510" w:rsidRDefault="00326533" w:rsidP="00457F32">
      <w:pPr>
        <w:pStyle w:val="af2"/>
        <w:tabs>
          <w:tab w:val="left" w:pos="426"/>
        </w:tabs>
        <w:spacing w:after="4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C4F7FAD" w14:textId="77777777" w:rsidR="0027014F" w:rsidRPr="00A23510" w:rsidRDefault="0027014F" w:rsidP="007B5433">
      <w:pPr>
        <w:pStyle w:val="af2"/>
        <w:numPr>
          <w:ilvl w:val="0"/>
          <w:numId w:val="7"/>
        </w:numPr>
        <w:tabs>
          <w:tab w:val="left" w:pos="426"/>
        </w:tabs>
        <w:spacing w:after="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23510">
        <w:rPr>
          <w:rFonts w:ascii="Arial" w:hAnsi="Arial" w:cs="Arial"/>
          <w:sz w:val="20"/>
          <w:szCs w:val="20"/>
        </w:rPr>
        <w:t xml:space="preserve">Оплата Сублицензиатом стоимости Товара, указанного </w:t>
      </w:r>
      <w:bookmarkStart w:id="5" w:name="_Hlk51537282"/>
      <w:r w:rsidRPr="00A23510">
        <w:rPr>
          <w:rFonts w:ascii="Arial" w:hAnsi="Arial" w:cs="Arial"/>
          <w:sz w:val="20"/>
          <w:szCs w:val="20"/>
        </w:rPr>
        <w:t>в пункте 2 настоящей Спецификации</w:t>
      </w:r>
      <w:bookmarkEnd w:id="5"/>
      <w:r w:rsidRPr="00A23510">
        <w:rPr>
          <w:rFonts w:ascii="Arial" w:hAnsi="Arial" w:cs="Arial"/>
          <w:sz w:val="20"/>
          <w:szCs w:val="20"/>
        </w:rPr>
        <w:t>, производится в течение 80 (восьмидесяти) дней со дня подписания товарной накладной ТОРГ-12 Сублицензиатом и при условии наличия соответствующих счета-фактуры и счёта Лицензиата на поставленн</w:t>
      </w:r>
      <w:r w:rsidR="00326533" w:rsidRPr="00A23510">
        <w:rPr>
          <w:rFonts w:ascii="Arial" w:hAnsi="Arial" w:cs="Arial"/>
          <w:sz w:val="20"/>
          <w:szCs w:val="20"/>
        </w:rPr>
        <w:t>ый</w:t>
      </w:r>
      <w:r w:rsidRPr="00A23510">
        <w:rPr>
          <w:rFonts w:ascii="Arial" w:hAnsi="Arial" w:cs="Arial"/>
          <w:sz w:val="20"/>
          <w:szCs w:val="20"/>
        </w:rPr>
        <w:t xml:space="preserve"> Товар.</w:t>
      </w:r>
    </w:p>
    <w:p w14:paraId="60E1C2DF" w14:textId="77777777" w:rsidR="00326533" w:rsidRPr="00A23510" w:rsidRDefault="00326533" w:rsidP="00457F32">
      <w:pPr>
        <w:pStyle w:val="af2"/>
        <w:tabs>
          <w:tab w:val="left" w:pos="426"/>
        </w:tabs>
        <w:spacing w:after="4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FFDD999" w14:textId="77777777" w:rsidR="0027014F" w:rsidRPr="00FB1F21" w:rsidRDefault="0027014F" w:rsidP="007B5433">
      <w:pPr>
        <w:numPr>
          <w:ilvl w:val="0"/>
          <w:numId w:val="2"/>
        </w:numPr>
        <w:tabs>
          <w:tab w:val="left" w:pos="426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A23510">
        <w:rPr>
          <w:rFonts w:ascii="Arial" w:hAnsi="Arial" w:cs="Arial"/>
          <w:sz w:val="20"/>
          <w:szCs w:val="20"/>
        </w:rPr>
        <w:t xml:space="preserve">Место </w:t>
      </w:r>
      <w:r w:rsidRPr="00FB1F21">
        <w:rPr>
          <w:rFonts w:ascii="Arial" w:hAnsi="Arial" w:cs="Arial"/>
          <w:sz w:val="20"/>
          <w:szCs w:val="20"/>
        </w:rPr>
        <w:t>поставки Товара: 123112, г. Москва, Пресненская набережная, дом 10, Блок В, 23 этаж.</w:t>
      </w:r>
    </w:p>
    <w:p w14:paraId="5891B4B2" w14:textId="77777777" w:rsidR="00326533" w:rsidRPr="00A23510" w:rsidRDefault="00326533" w:rsidP="00457F32">
      <w:pPr>
        <w:tabs>
          <w:tab w:val="left" w:pos="426"/>
        </w:tabs>
        <w:spacing w:after="40"/>
        <w:jc w:val="both"/>
        <w:rPr>
          <w:rFonts w:ascii="Arial" w:hAnsi="Arial" w:cs="Arial"/>
          <w:sz w:val="20"/>
          <w:szCs w:val="20"/>
        </w:rPr>
      </w:pPr>
    </w:p>
    <w:p w14:paraId="68CE0301" w14:textId="77777777" w:rsidR="0027014F" w:rsidRPr="00A23510" w:rsidRDefault="0027014F" w:rsidP="007B5433">
      <w:pPr>
        <w:numPr>
          <w:ilvl w:val="0"/>
          <w:numId w:val="2"/>
        </w:numPr>
        <w:tabs>
          <w:tab w:val="left" w:pos="426"/>
        </w:tabs>
        <w:spacing w:after="40"/>
        <w:ind w:left="0" w:firstLine="0"/>
        <w:jc w:val="both"/>
        <w:rPr>
          <w:rFonts w:ascii="Arial" w:hAnsi="Arial" w:cs="Arial"/>
          <w:sz w:val="20"/>
          <w:szCs w:val="20"/>
        </w:rPr>
      </w:pPr>
      <w:r w:rsidRPr="00A23510">
        <w:rPr>
          <w:rFonts w:ascii="Arial" w:hAnsi="Arial" w:cs="Arial"/>
          <w:sz w:val="20"/>
          <w:szCs w:val="20"/>
        </w:rPr>
        <w:t xml:space="preserve">Стоимость доставки Товара </w:t>
      </w:r>
      <w:sdt>
        <w:sdtPr>
          <w:rPr>
            <w:rFonts w:ascii="Arial" w:hAnsi="Arial" w:cs="Arial"/>
            <w:sz w:val="20"/>
            <w:szCs w:val="20"/>
          </w:rPr>
          <w:alias w:val="варианты доставки"/>
          <w:tag w:val="варианты доставки"/>
          <w:id w:val="-1075735727"/>
          <w:placeholder>
            <w:docPart w:val="5F50C1791B45440FA5F496827927FC74"/>
          </w:placeholder>
          <w:dropDownList>
            <w:listItem w:displayText="включена в стоимость Товара." w:value="включена в стоимость Товара."/>
            <w:listItem w:displayText="составляет ______ (_________) ___________." w:value="составляет ______ (_________) ___________."/>
          </w:dropDownList>
        </w:sdtPr>
        <w:sdtEndPr/>
        <w:sdtContent>
          <w:r w:rsidR="007B5433" w:rsidRPr="00A23510">
            <w:rPr>
              <w:rFonts w:ascii="Arial" w:hAnsi="Arial" w:cs="Arial"/>
              <w:sz w:val="20"/>
              <w:szCs w:val="20"/>
            </w:rPr>
            <w:t>включена в стоимость Товара.</w:t>
          </w:r>
        </w:sdtContent>
      </w:sdt>
    </w:p>
    <w:p w14:paraId="42561E3F" w14:textId="77777777" w:rsidR="0027014F" w:rsidRPr="00A23510" w:rsidRDefault="0027014F" w:rsidP="007B5433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p w14:paraId="7CD32B67" w14:textId="77777777" w:rsidR="008843BC" w:rsidRPr="00A23510" w:rsidRDefault="008843BC" w:rsidP="007B5433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p w14:paraId="4C350A6D" w14:textId="77777777" w:rsidR="008843BC" w:rsidRPr="00A23510" w:rsidRDefault="008843BC" w:rsidP="007B5433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5"/>
        <w:gridCol w:w="4276"/>
      </w:tblGrid>
      <w:tr w:rsidR="0027014F" w:rsidRPr="00A23510" w14:paraId="6159E007" w14:textId="77777777" w:rsidTr="00CB60B6">
        <w:trPr>
          <w:trHeight w:val="286"/>
        </w:trPr>
        <w:tc>
          <w:tcPr>
            <w:tcW w:w="10065" w:type="dxa"/>
            <w:hideMark/>
          </w:tcPr>
          <w:p w14:paraId="29DDC2C1" w14:textId="275DC94B" w:rsidR="0027014F" w:rsidRPr="00A23510" w:rsidRDefault="0027014F" w:rsidP="007B5433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>Лицензиат:</w:t>
            </w:r>
          </w:p>
          <w:p w14:paraId="3B8520B5" w14:textId="77777777" w:rsidR="0027014F" w:rsidRPr="00A23510" w:rsidRDefault="0027014F" w:rsidP="00BB323E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14:paraId="7D449B3D" w14:textId="77777777" w:rsidR="0027014F" w:rsidRPr="00A23510" w:rsidRDefault="0027014F" w:rsidP="007B5433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>Сублицензиат:</w:t>
            </w:r>
          </w:p>
          <w:p w14:paraId="4C046B0C" w14:textId="77777777" w:rsidR="0027014F" w:rsidRPr="00A23510" w:rsidRDefault="0027014F" w:rsidP="007B5433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>ПАО «Юнипро»</w:t>
            </w:r>
          </w:p>
          <w:p w14:paraId="608B76CF" w14:textId="77777777" w:rsidR="0027014F" w:rsidRPr="00A23510" w:rsidRDefault="0027014F" w:rsidP="007B543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14F" w:rsidRPr="00A23510" w14:paraId="40BE415F" w14:textId="77777777" w:rsidTr="00CB60B6">
        <w:trPr>
          <w:trHeight w:val="1059"/>
        </w:trPr>
        <w:tc>
          <w:tcPr>
            <w:tcW w:w="10065" w:type="dxa"/>
          </w:tcPr>
          <w:p w14:paraId="4FF45DE9" w14:textId="77777777" w:rsidR="0027014F" w:rsidRPr="00A23510" w:rsidRDefault="0027014F" w:rsidP="007B5433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 xml:space="preserve">Подпись: </w:t>
            </w:r>
          </w:p>
          <w:p w14:paraId="6CC386AA" w14:textId="77777777" w:rsidR="0027014F" w:rsidRPr="00A23510" w:rsidRDefault="0027014F" w:rsidP="007B543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120B7D" w14:textId="72B09294" w:rsidR="0027014F" w:rsidRPr="00A23510" w:rsidRDefault="0027014F" w:rsidP="007B543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3510">
              <w:rPr>
                <w:rFonts w:ascii="Arial" w:hAnsi="Arial" w:cs="Arial"/>
                <w:sz w:val="20"/>
                <w:szCs w:val="20"/>
              </w:rPr>
              <w:t>___________________/</w:t>
            </w:r>
            <w:r w:rsidR="00BB323E" w:rsidRPr="00A23510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4538F9" w:rsidRPr="00A23510">
              <w:rPr>
                <w:rFonts w:ascii="Arial" w:hAnsi="Arial" w:cs="Arial"/>
                <w:sz w:val="20"/>
                <w:szCs w:val="20"/>
              </w:rPr>
              <w:t>./</w:t>
            </w:r>
          </w:p>
          <w:p w14:paraId="634F8B42" w14:textId="77777777" w:rsidR="0027014F" w:rsidRPr="00A23510" w:rsidRDefault="008E5D81" w:rsidP="007B543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510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110" w:type="dxa"/>
          </w:tcPr>
          <w:p w14:paraId="7D9E3C70" w14:textId="77777777" w:rsidR="0027014F" w:rsidRPr="00A23510" w:rsidRDefault="0027014F" w:rsidP="007B5433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3510">
              <w:rPr>
                <w:rFonts w:ascii="Arial" w:hAnsi="Arial" w:cs="Arial"/>
                <w:b/>
                <w:sz w:val="20"/>
                <w:szCs w:val="20"/>
              </w:rPr>
              <w:t xml:space="preserve">Подпись: </w:t>
            </w:r>
          </w:p>
          <w:p w14:paraId="3A81903F" w14:textId="77777777" w:rsidR="0027014F" w:rsidRPr="00A23510" w:rsidRDefault="0027014F" w:rsidP="007B543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878899" w14:textId="792A0FA6" w:rsidR="0027014F" w:rsidRPr="00A23510" w:rsidRDefault="0027014F" w:rsidP="007B543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510">
              <w:rPr>
                <w:rFonts w:ascii="Arial" w:hAnsi="Arial" w:cs="Arial"/>
                <w:sz w:val="20"/>
                <w:szCs w:val="20"/>
              </w:rPr>
              <w:t>____________________/</w:t>
            </w:r>
            <w:r w:rsidR="00BB323E" w:rsidRPr="00A23510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4538F9" w:rsidRPr="00A23510">
              <w:rPr>
                <w:rFonts w:ascii="Arial" w:hAnsi="Arial" w:cs="Arial"/>
                <w:sz w:val="20"/>
                <w:szCs w:val="20"/>
              </w:rPr>
              <w:t>.</w:t>
            </w:r>
            <w:r w:rsidRPr="00A23510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590028A" w14:textId="77777777" w:rsidR="0027014F" w:rsidRPr="00A23510" w:rsidRDefault="0027014F" w:rsidP="007B543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EC029" w14:textId="77777777" w:rsidR="0027014F" w:rsidRPr="00A23510" w:rsidRDefault="0027014F" w:rsidP="007B5433">
      <w:pPr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</w:p>
    <w:p w14:paraId="457EDF41" w14:textId="77777777" w:rsidR="00260FF7" w:rsidRPr="00A23510" w:rsidRDefault="00260FF7" w:rsidP="00A32B4D">
      <w:pPr>
        <w:widowControl w:val="0"/>
        <w:jc w:val="both"/>
        <w:rPr>
          <w:rFonts w:ascii="Arial" w:hAnsi="Arial" w:cs="Arial"/>
          <w:sz w:val="20"/>
          <w:szCs w:val="20"/>
        </w:rPr>
      </w:pPr>
    </w:p>
    <w:sectPr w:rsidR="00260FF7" w:rsidRPr="00A23510" w:rsidSect="00FB1F21">
      <w:pgSz w:w="16838" w:h="11906" w:orient="landscape" w:code="9"/>
      <w:pgMar w:top="1135" w:right="1134" w:bottom="851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37CA" w14:textId="77777777" w:rsidR="00B47C98" w:rsidRDefault="00B47C98">
      <w:r>
        <w:separator/>
      </w:r>
    </w:p>
  </w:endnote>
  <w:endnote w:type="continuationSeparator" w:id="0">
    <w:p w14:paraId="23A2DDF5" w14:textId="77777777" w:rsidR="00B47C98" w:rsidRDefault="00B47C98">
      <w:r>
        <w:continuationSeparator/>
      </w:r>
    </w:p>
  </w:endnote>
  <w:endnote w:type="continuationNotice" w:id="1">
    <w:p w14:paraId="6ED41076" w14:textId="77777777" w:rsidR="00B47C98" w:rsidRDefault="00B47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8818" w14:textId="77777777" w:rsidR="007B5433" w:rsidRDefault="007B54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DEAD" w14:textId="77777777" w:rsidR="00B47C98" w:rsidRDefault="00B47C98">
      <w:r>
        <w:separator/>
      </w:r>
    </w:p>
  </w:footnote>
  <w:footnote w:type="continuationSeparator" w:id="0">
    <w:p w14:paraId="5F10E9E0" w14:textId="77777777" w:rsidR="00B47C98" w:rsidRDefault="00B47C98">
      <w:r>
        <w:continuationSeparator/>
      </w:r>
    </w:p>
  </w:footnote>
  <w:footnote w:type="continuationNotice" w:id="1">
    <w:p w14:paraId="59D754D8" w14:textId="77777777" w:rsidR="00B47C98" w:rsidRDefault="00B47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490C" w14:textId="77777777" w:rsidR="007B5433" w:rsidRDefault="007B54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E47"/>
    <w:multiLevelType w:val="multilevel"/>
    <w:tmpl w:val="EE5AA5AE"/>
    <w:lvl w:ilvl="0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2"/>
        </w:tabs>
        <w:ind w:left="144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2"/>
        </w:tabs>
        <w:ind w:left="2162" w:hanging="720"/>
      </w:pPr>
    </w:lvl>
    <w:lvl w:ilvl="3">
      <w:start w:val="1"/>
      <w:numFmt w:val="decimal"/>
      <w:lvlText w:val="%1.%2.%3.%4"/>
      <w:lvlJc w:val="left"/>
      <w:pPr>
        <w:tabs>
          <w:tab w:val="num" w:pos="2882"/>
        </w:tabs>
        <w:ind w:left="2882" w:hanging="1080"/>
      </w:pPr>
    </w:lvl>
    <w:lvl w:ilvl="4">
      <w:start w:val="1"/>
      <w:numFmt w:val="decimal"/>
      <w:lvlText w:val="%1.%2.%3.%4.%5"/>
      <w:lvlJc w:val="left"/>
      <w:pPr>
        <w:tabs>
          <w:tab w:val="num" w:pos="3242"/>
        </w:tabs>
        <w:ind w:left="3242" w:hanging="1080"/>
      </w:pPr>
    </w:lvl>
    <w:lvl w:ilvl="5">
      <w:start w:val="1"/>
      <w:numFmt w:val="decimal"/>
      <w:lvlText w:val="%1.%2.%3.%4.%5.%6"/>
      <w:lvlJc w:val="left"/>
      <w:pPr>
        <w:tabs>
          <w:tab w:val="num" w:pos="3962"/>
        </w:tabs>
        <w:ind w:left="3962" w:hanging="1440"/>
      </w:pPr>
    </w:lvl>
    <w:lvl w:ilvl="6">
      <w:start w:val="1"/>
      <w:numFmt w:val="decimal"/>
      <w:lvlText w:val="%1.%2.%3.%4.%5.%6.%7"/>
      <w:lvlJc w:val="left"/>
      <w:pPr>
        <w:tabs>
          <w:tab w:val="num" w:pos="4322"/>
        </w:tabs>
        <w:ind w:left="43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042"/>
        </w:tabs>
        <w:ind w:left="504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02"/>
        </w:tabs>
        <w:ind w:left="5402" w:hanging="1800"/>
      </w:pPr>
    </w:lvl>
  </w:abstractNum>
  <w:abstractNum w:abstractNumId="1" w15:restartNumberingAfterBreak="0">
    <w:nsid w:val="0B660A60"/>
    <w:multiLevelType w:val="hybridMultilevel"/>
    <w:tmpl w:val="51DE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630"/>
    <w:multiLevelType w:val="hybridMultilevel"/>
    <w:tmpl w:val="9192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25BAC"/>
    <w:multiLevelType w:val="multilevel"/>
    <w:tmpl w:val="EF8EB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784A66"/>
    <w:multiLevelType w:val="hybridMultilevel"/>
    <w:tmpl w:val="D3D2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D2C33"/>
    <w:multiLevelType w:val="hybridMultilevel"/>
    <w:tmpl w:val="C4FA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61339"/>
    <w:multiLevelType w:val="hybridMultilevel"/>
    <w:tmpl w:val="3494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574AD"/>
    <w:multiLevelType w:val="hybridMultilevel"/>
    <w:tmpl w:val="CE5C5E3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56930524"/>
    <w:multiLevelType w:val="multilevel"/>
    <w:tmpl w:val="609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 w15:restartNumberingAfterBreak="0">
    <w:nsid w:val="5FDC4F99"/>
    <w:multiLevelType w:val="multilevel"/>
    <w:tmpl w:val="CC3EEE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184571C"/>
    <w:multiLevelType w:val="hybridMultilevel"/>
    <w:tmpl w:val="8EC8FE1C"/>
    <w:lvl w:ilvl="0" w:tplc="A10A9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B6F34"/>
    <w:multiLevelType w:val="multilevel"/>
    <w:tmpl w:val="5682319C"/>
    <w:lvl w:ilvl="0">
      <w:start w:val="1"/>
      <w:numFmt w:val="decimal"/>
      <w:pStyle w:val="1"/>
      <w:lvlText w:val="%1."/>
      <w:lvlJc w:val="left"/>
      <w:pPr>
        <w:tabs>
          <w:tab w:val="num" w:pos="3829"/>
        </w:tabs>
        <w:ind w:left="3970" w:hanging="425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pStyle w:val="-2"/>
      <w:lvlText w:val="%1.%2."/>
      <w:lvlJc w:val="left"/>
      <w:pPr>
        <w:tabs>
          <w:tab w:val="num" w:pos="851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425" w:firstLine="0"/>
      </w:pPr>
      <w:rPr>
        <w:rFonts w:hint="default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2A33A06"/>
    <w:multiLevelType w:val="hybridMultilevel"/>
    <w:tmpl w:val="954E6DE6"/>
    <w:lvl w:ilvl="0" w:tplc="F3F245A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FEAD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E26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C9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C1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E2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BEE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E6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8A5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doNotValidateAgainstSchema/>
  <w:saveInvalidXml/>
  <w:doNotDemarcateInvalidXml/>
  <w:saveXmlDataOnly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E1"/>
    <w:rsid w:val="00004AD4"/>
    <w:rsid w:val="0002375E"/>
    <w:rsid w:val="0002799D"/>
    <w:rsid w:val="00031163"/>
    <w:rsid w:val="00041F39"/>
    <w:rsid w:val="00042508"/>
    <w:rsid w:val="00045AC1"/>
    <w:rsid w:val="00054E41"/>
    <w:rsid w:val="0005548E"/>
    <w:rsid w:val="00057C43"/>
    <w:rsid w:val="0007731E"/>
    <w:rsid w:val="00087AD9"/>
    <w:rsid w:val="00091D3B"/>
    <w:rsid w:val="00094BB4"/>
    <w:rsid w:val="000A3402"/>
    <w:rsid w:val="000B47A9"/>
    <w:rsid w:val="000C3654"/>
    <w:rsid w:val="000C4445"/>
    <w:rsid w:val="000C5441"/>
    <w:rsid w:val="000D11A1"/>
    <w:rsid w:val="000D29F3"/>
    <w:rsid w:val="000D2AF1"/>
    <w:rsid w:val="000D6FF1"/>
    <w:rsid w:val="000D7A3C"/>
    <w:rsid w:val="00116971"/>
    <w:rsid w:val="00130A3B"/>
    <w:rsid w:val="00137916"/>
    <w:rsid w:val="00140594"/>
    <w:rsid w:val="0014191B"/>
    <w:rsid w:val="001427D2"/>
    <w:rsid w:val="00145887"/>
    <w:rsid w:val="0015384B"/>
    <w:rsid w:val="0015455F"/>
    <w:rsid w:val="00160EDF"/>
    <w:rsid w:val="00161EAC"/>
    <w:rsid w:val="00162EBC"/>
    <w:rsid w:val="00172341"/>
    <w:rsid w:val="00181F56"/>
    <w:rsid w:val="00192AB9"/>
    <w:rsid w:val="001933AD"/>
    <w:rsid w:val="001938D6"/>
    <w:rsid w:val="00193CA9"/>
    <w:rsid w:val="001B431B"/>
    <w:rsid w:val="001C52CD"/>
    <w:rsid w:val="001D1EF8"/>
    <w:rsid w:val="001D5764"/>
    <w:rsid w:val="001E1031"/>
    <w:rsid w:val="001E3CD1"/>
    <w:rsid w:val="001F6F27"/>
    <w:rsid w:val="002044DF"/>
    <w:rsid w:val="00214FB1"/>
    <w:rsid w:val="002213E6"/>
    <w:rsid w:val="00222F51"/>
    <w:rsid w:val="00223ED6"/>
    <w:rsid w:val="00233815"/>
    <w:rsid w:val="00233F2C"/>
    <w:rsid w:val="00240D4F"/>
    <w:rsid w:val="00244499"/>
    <w:rsid w:val="00244FDF"/>
    <w:rsid w:val="00247100"/>
    <w:rsid w:val="00255BEE"/>
    <w:rsid w:val="00260FF4"/>
    <w:rsid w:val="00260FF7"/>
    <w:rsid w:val="002662DC"/>
    <w:rsid w:val="0027014F"/>
    <w:rsid w:val="00270E56"/>
    <w:rsid w:val="002764EB"/>
    <w:rsid w:val="00277282"/>
    <w:rsid w:val="00286719"/>
    <w:rsid w:val="00291C59"/>
    <w:rsid w:val="002A669F"/>
    <w:rsid w:val="002B4CC0"/>
    <w:rsid w:val="002B78A1"/>
    <w:rsid w:val="002D1B32"/>
    <w:rsid w:val="002E018A"/>
    <w:rsid w:val="002E08FC"/>
    <w:rsid w:val="002E20F2"/>
    <w:rsid w:val="002E6825"/>
    <w:rsid w:val="002F3DB8"/>
    <w:rsid w:val="002F4364"/>
    <w:rsid w:val="0030091D"/>
    <w:rsid w:val="00302DA2"/>
    <w:rsid w:val="0031187E"/>
    <w:rsid w:val="00324F6A"/>
    <w:rsid w:val="00326533"/>
    <w:rsid w:val="00330BF6"/>
    <w:rsid w:val="00334CF7"/>
    <w:rsid w:val="003464DA"/>
    <w:rsid w:val="003473C9"/>
    <w:rsid w:val="003527D6"/>
    <w:rsid w:val="00353751"/>
    <w:rsid w:val="003577A2"/>
    <w:rsid w:val="00361992"/>
    <w:rsid w:val="00375DC6"/>
    <w:rsid w:val="00380B17"/>
    <w:rsid w:val="0038590F"/>
    <w:rsid w:val="003A68AE"/>
    <w:rsid w:val="003C270E"/>
    <w:rsid w:val="003C372D"/>
    <w:rsid w:val="003D2CA2"/>
    <w:rsid w:val="003E5479"/>
    <w:rsid w:val="003E7827"/>
    <w:rsid w:val="003F288D"/>
    <w:rsid w:val="0040103B"/>
    <w:rsid w:val="004044CD"/>
    <w:rsid w:val="004165DE"/>
    <w:rsid w:val="00421001"/>
    <w:rsid w:val="00423B62"/>
    <w:rsid w:val="00424306"/>
    <w:rsid w:val="004301E4"/>
    <w:rsid w:val="004363F6"/>
    <w:rsid w:val="00446873"/>
    <w:rsid w:val="00450892"/>
    <w:rsid w:val="0045322A"/>
    <w:rsid w:val="004538F9"/>
    <w:rsid w:val="004539C3"/>
    <w:rsid w:val="00457658"/>
    <w:rsid w:val="00457F32"/>
    <w:rsid w:val="004643A1"/>
    <w:rsid w:val="00464D83"/>
    <w:rsid w:val="004653ED"/>
    <w:rsid w:val="00472FE4"/>
    <w:rsid w:val="00480519"/>
    <w:rsid w:val="00490DF4"/>
    <w:rsid w:val="004924E3"/>
    <w:rsid w:val="00494874"/>
    <w:rsid w:val="004A6832"/>
    <w:rsid w:val="004A6FA0"/>
    <w:rsid w:val="004B45BC"/>
    <w:rsid w:val="004B74B0"/>
    <w:rsid w:val="004C02C4"/>
    <w:rsid w:val="004C4BF1"/>
    <w:rsid w:val="004D4428"/>
    <w:rsid w:val="004D545E"/>
    <w:rsid w:val="004E008A"/>
    <w:rsid w:val="004E20B8"/>
    <w:rsid w:val="004E37AB"/>
    <w:rsid w:val="004E56C8"/>
    <w:rsid w:val="004E6C4C"/>
    <w:rsid w:val="004F2963"/>
    <w:rsid w:val="004F61C1"/>
    <w:rsid w:val="0051259C"/>
    <w:rsid w:val="00512C60"/>
    <w:rsid w:val="00513DFB"/>
    <w:rsid w:val="00516BF5"/>
    <w:rsid w:val="00521996"/>
    <w:rsid w:val="00533B84"/>
    <w:rsid w:val="00541A53"/>
    <w:rsid w:val="00542F9A"/>
    <w:rsid w:val="00550D27"/>
    <w:rsid w:val="00557052"/>
    <w:rsid w:val="005576A4"/>
    <w:rsid w:val="00561DBC"/>
    <w:rsid w:val="00562711"/>
    <w:rsid w:val="005650CB"/>
    <w:rsid w:val="00572F38"/>
    <w:rsid w:val="005737AC"/>
    <w:rsid w:val="005846CE"/>
    <w:rsid w:val="00587FA5"/>
    <w:rsid w:val="005962A8"/>
    <w:rsid w:val="005B3581"/>
    <w:rsid w:val="005D6815"/>
    <w:rsid w:val="005E1EF9"/>
    <w:rsid w:val="005E391B"/>
    <w:rsid w:val="005F1733"/>
    <w:rsid w:val="005F43DD"/>
    <w:rsid w:val="006070E8"/>
    <w:rsid w:val="00607CAF"/>
    <w:rsid w:val="0061087F"/>
    <w:rsid w:val="00615396"/>
    <w:rsid w:val="00627F02"/>
    <w:rsid w:val="00630348"/>
    <w:rsid w:val="00631F19"/>
    <w:rsid w:val="00633D48"/>
    <w:rsid w:val="00644786"/>
    <w:rsid w:val="00646A52"/>
    <w:rsid w:val="00647598"/>
    <w:rsid w:val="0065014A"/>
    <w:rsid w:val="00667388"/>
    <w:rsid w:val="00670F59"/>
    <w:rsid w:val="006904A2"/>
    <w:rsid w:val="00695EE3"/>
    <w:rsid w:val="006C2F7C"/>
    <w:rsid w:val="006C7B79"/>
    <w:rsid w:val="006D3525"/>
    <w:rsid w:val="006D363F"/>
    <w:rsid w:val="006E160A"/>
    <w:rsid w:val="006E263E"/>
    <w:rsid w:val="006E7AF9"/>
    <w:rsid w:val="007057CF"/>
    <w:rsid w:val="00713C85"/>
    <w:rsid w:val="00714303"/>
    <w:rsid w:val="00716C3C"/>
    <w:rsid w:val="007217C3"/>
    <w:rsid w:val="00721E90"/>
    <w:rsid w:val="007346E5"/>
    <w:rsid w:val="00735DB1"/>
    <w:rsid w:val="00742352"/>
    <w:rsid w:val="00742C31"/>
    <w:rsid w:val="00743C10"/>
    <w:rsid w:val="0076641E"/>
    <w:rsid w:val="00770AFA"/>
    <w:rsid w:val="00772EA2"/>
    <w:rsid w:val="00785FEF"/>
    <w:rsid w:val="0078656B"/>
    <w:rsid w:val="007910A4"/>
    <w:rsid w:val="00791C0A"/>
    <w:rsid w:val="00794245"/>
    <w:rsid w:val="007A1A32"/>
    <w:rsid w:val="007B5433"/>
    <w:rsid w:val="007B6914"/>
    <w:rsid w:val="007C743E"/>
    <w:rsid w:val="007E13FA"/>
    <w:rsid w:val="007F79F0"/>
    <w:rsid w:val="00816205"/>
    <w:rsid w:val="00830EB5"/>
    <w:rsid w:val="0083133E"/>
    <w:rsid w:val="008318D7"/>
    <w:rsid w:val="00845A2D"/>
    <w:rsid w:val="008533E1"/>
    <w:rsid w:val="00862958"/>
    <w:rsid w:val="00864B5D"/>
    <w:rsid w:val="00875138"/>
    <w:rsid w:val="00881223"/>
    <w:rsid w:val="00882FE4"/>
    <w:rsid w:val="008843BC"/>
    <w:rsid w:val="00890698"/>
    <w:rsid w:val="008913B9"/>
    <w:rsid w:val="008A54C7"/>
    <w:rsid w:val="008A58D7"/>
    <w:rsid w:val="008B04C3"/>
    <w:rsid w:val="008B2438"/>
    <w:rsid w:val="008B7067"/>
    <w:rsid w:val="008C0A86"/>
    <w:rsid w:val="008C215F"/>
    <w:rsid w:val="008C33AD"/>
    <w:rsid w:val="008D0542"/>
    <w:rsid w:val="008D184D"/>
    <w:rsid w:val="008D4BD2"/>
    <w:rsid w:val="008E5D81"/>
    <w:rsid w:val="008F191E"/>
    <w:rsid w:val="00900313"/>
    <w:rsid w:val="0090110E"/>
    <w:rsid w:val="00924EF1"/>
    <w:rsid w:val="009266C0"/>
    <w:rsid w:val="00927283"/>
    <w:rsid w:val="00932173"/>
    <w:rsid w:val="00933C70"/>
    <w:rsid w:val="00941068"/>
    <w:rsid w:val="00955983"/>
    <w:rsid w:val="009579A9"/>
    <w:rsid w:val="00960D9A"/>
    <w:rsid w:val="00963471"/>
    <w:rsid w:val="009645C2"/>
    <w:rsid w:val="00976592"/>
    <w:rsid w:val="00982558"/>
    <w:rsid w:val="00982867"/>
    <w:rsid w:val="009856F1"/>
    <w:rsid w:val="00994968"/>
    <w:rsid w:val="009A3B90"/>
    <w:rsid w:val="009A4593"/>
    <w:rsid w:val="009B61E8"/>
    <w:rsid w:val="009B7D9A"/>
    <w:rsid w:val="009C0CD9"/>
    <w:rsid w:val="009F2033"/>
    <w:rsid w:val="009F6145"/>
    <w:rsid w:val="00A00135"/>
    <w:rsid w:val="00A01D0A"/>
    <w:rsid w:val="00A10030"/>
    <w:rsid w:val="00A165B1"/>
    <w:rsid w:val="00A20304"/>
    <w:rsid w:val="00A23510"/>
    <w:rsid w:val="00A31C6C"/>
    <w:rsid w:val="00A32B4D"/>
    <w:rsid w:val="00A343D0"/>
    <w:rsid w:val="00A407B9"/>
    <w:rsid w:val="00A4240E"/>
    <w:rsid w:val="00A504FA"/>
    <w:rsid w:val="00A532EC"/>
    <w:rsid w:val="00A65D39"/>
    <w:rsid w:val="00A67B50"/>
    <w:rsid w:val="00A72C76"/>
    <w:rsid w:val="00A82B44"/>
    <w:rsid w:val="00A97302"/>
    <w:rsid w:val="00AA4A4F"/>
    <w:rsid w:val="00AA4BEE"/>
    <w:rsid w:val="00AB739C"/>
    <w:rsid w:val="00AD6100"/>
    <w:rsid w:val="00AE44CA"/>
    <w:rsid w:val="00AE7E37"/>
    <w:rsid w:val="00AF7CA2"/>
    <w:rsid w:val="00B065F6"/>
    <w:rsid w:val="00B0716B"/>
    <w:rsid w:val="00B15022"/>
    <w:rsid w:val="00B17ADB"/>
    <w:rsid w:val="00B20E19"/>
    <w:rsid w:val="00B2381C"/>
    <w:rsid w:val="00B2651D"/>
    <w:rsid w:val="00B40B58"/>
    <w:rsid w:val="00B4170D"/>
    <w:rsid w:val="00B41D36"/>
    <w:rsid w:val="00B43F87"/>
    <w:rsid w:val="00B47C98"/>
    <w:rsid w:val="00B51EAC"/>
    <w:rsid w:val="00B52B73"/>
    <w:rsid w:val="00B57FCA"/>
    <w:rsid w:val="00B61754"/>
    <w:rsid w:val="00B621E3"/>
    <w:rsid w:val="00B7378D"/>
    <w:rsid w:val="00B757BF"/>
    <w:rsid w:val="00B7587A"/>
    <w:rsid w:val="00B821E7"/>
    <w:rsid w:val="00B96158"/>
    <w:rsid w:val="00B97CF1"/>
    <w:rsid w:val="00BA409D"/>
    <w:rsid w:val="00BA417A"/>
    <w:rsid w:val="00BA4D84"/>
    <w:rsid w:val="00BA5641"/>
    <w:rsid w:val="00BB323E"/>
    <w:rsid w:val="00BB4197"/>
    <w:rsid w:val="00BC139D"/>
    <w:rsid w:val="00BE7FC8"/>
    <w:rsid w:val="00BF020C"/>
    <w:rsid w:val="00BF1FB1"/>
    <w:rsid w:val="00BF5118"/>
    <w:rsid w:val="00BF64D0"/>
    <w:rsid w:val="00BF6ED6"/>
    <w:rsid w:val="00C0484E"/>
    <w:rsid w:val="00C07056"/>
    <w:rsid w:val="00C41745"/>
    <w:rsid w:val="00C61E8A"/>
    <w:rsid w:val="00C62185"/>
    <w:rsid w:val="00C63AFB"/>
    <w:rsid w:val="00C67434"/>
    <w:rsid w:val="00C70AF2"/>
    <w:rsid w:val="00C7175D"/>
    <w:rsid w:val="00C72D83"/>
    <w:rsid w:val="00C75C9B"/>
    <w:rsid w:val="00C85B7F"/>
    <w:rsid w:val="00C96DDE"/>
    <w:rsid w:val="00CB4FC3"/>
    <w:rsid w:val="00CB60B6"/>
    <w:rsid w:val="00CC0BEA"/>
    <w:rsid w:val="00CC124B"/>
    <w:rsid w:val="00CC7DCC"/>
    <w:rsid w:val="00CE2F46"/>
    <w:rsid w:val="00CE5605"/>
    <w:rsid w:val="00CF53EC"/>
    <w:rsid w:val="00CF5F71"/>
    <w:rsid w:val="00CF6F8C"/>
    <w:rsid w:val="00D027D3"/>
    <w:rsid w:val="00D11515"/>
    <w:rsid w:val="00D1281D"/>
    <w:rsid w:val="00D12BCD"/>
    <w:rsid w:val="00D259E8"/>
    <w:rsid w:val="00D26543"/>
    <w:rsid w:val="00D3043C"/>
    <w:rsid w:val="00D33173"/>
    <w:rsid w:val="00D41619"/>
    <w:rsid w:val="00D4309B"/>
    <w:rsid w:val="00D46D43"/>
    <w:rsid w:val="00D471F1"/>
    <w:rsid w:val="00D52664"/>
    <w:rsid w:val="00D64DB9"/>
    <w:rsid w:val="00D752AA"/>
    <w:rsid w:val="00D82B9E"/>
    <w:rsid w:val="00D95590"/>
    <w:rsid w:val="00DA77A3"/>
    <w:rsid w:val="00DB2075"/>
    <w:rsid w:val="00DB4350"/>
    <w:rsid w:val="00DB480A"/>
    <w:rsid w:val="00DC37FB"/>
    <w:rsid w:val="00DC66E3"/>
    <w:rsid w:val="00DE00E2"/>
    <w:rsid w:val="00DF374E"/>
    <w:rsid w:val="00E02F99"/>
    <w:rsid w:val="00E20C12"/>
    <w:rsid w:val="00E3230C"/>
    <w:rsid w:val="00E45BA8"/>
    <w:rsid w:val="00E52BF4"/>
    <w:rsid w:val="00E54A05"/>
    <w:rsid w:val="00E57314"/>
    <w:rsid w:val="00E57AF3"/>
    <w:rsid w:val="00E71FE1"/>
    <w:rsid w:val="00E73A62"/>
    <w:rsid w:val="00E85291"/>
    <w:rsid w:val="00E935E9"/>
    <w:rsid w:val="00EA1ED9"/>
    <w:rsid w:val="00EB5B99"/>
    <w:rsid w:val="00EC3E4C"/>
    <w:rsid w:val="00ED1CDB"/>
    <w:rsid w:val="00ED2F95"/>
    <w:rsid w:val="00EF22D5"/>
    <w:rsid w:val="00EF276A"/>
    <w:rsid w:val="00EF7D8C"/>
    <w:rsid w:val="00F06185"/>
    <w:rsid w:val="00F14F64"/>
    <w:rsid w:val="00F223F0"/>
    <w:rsid w:val="00F303E8"/>
    <w:rsid w:val="00F35C9F"/>
    <w:rsid w:val="00F3674B"/>
    <w:rsid w:val="00F41F7F"/>
    <w:rsid w:val="00F43CDD"/>
    <w:rsid w:val="00F51333"/>
    <w:rsid w:val="00F570AC"/>
    <w:rsid w:val="00F65671"/>
    <w:rsid w:val="00F66C33"/>
    <w:rsid w:val="00F678ED"/>
    <w:rsid w:val="00F703F7"/>
    <w:rsid w:val="00F72508"/>
    <w:rsid w:val="00F7369C"/>
    <w:rsid w:val="00F80BEF"/>
    <w:rsid w:val="00F86FDE"/>
    <w:rsid w:val="00F92F78"/>
    <w:rsid w:val="00F94C08"/>
    <w:rsid w:val="00F94CA5"/>
    <w:rsid w:val="00FA52BA"/>
    <w:rsid w:val="00FA59DD"/>
    <w:rsid w:val="00FB084D"/>
    <w:rsid w:val="00FB1F21"/>
    <w:rsid w:val="00FC035F"/>
    <w:rsid w:val="00FD153A"/>
    <w:rsid w:val="00FD47B8"/>
    <w:rsid w:val="00FD6E4A"/>
    <w:rsid w:val="00FE148E"/>
    <w:rsid w:val="00FF269A"/>
    <w:rsid w:val="00FF3CF3"/>
    <w:rsid w:val="00FF5249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C7C2820"/>
  <w15:docId w15:val="{BA535427-F9E7-4E3F-8EEC-61B6ABC9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0">
    <w:name w:val="heading 1"/>
    <w:basedOn w:val="a"/>
    <w:next w:val="a0"/>
    <w:qFormat/>
    <w:pPr>
      <w:keepNext/>
      <w:spacing w:before="360" w:after="60"/>
      <w:ind w:left="720" w:firstLine="187"/>
      <w:jc w:val="both"/>
      <w:outlineLvl w:val="0"/>
    </w:pPr>
    <w:rPr>
      <w:rFonts w:ascii="Arial" w:eastAsia="Times New Roman" w:hAnsi="Arial"/>
      <w:b/>
      <w:noProof/>
      <w:snapToGrid w:val="0"/>
      <w:kern w:val="28"/>
      <w:sz w:val="20"/>
      <w:szCs w:val="20"/>
      <w:lang w:eastAsia="ru-RU"/>
    </w:rPr>
  </w:style>
  <w:style w:type="paragraph" w:styleId="2">
    <w:name w:val="heading 2"/>
    <w:basedOn w:val="a"/>
    <w:next w:val="a0"/>
    <w:qFormat/>
    <w:pPr>
      <w:keepNext/>
      <w:spacing w:before="240" w:after="60"/>
      <w:ind w:left="900" w:hanging="720"/>
      <w:jc w:val="both"/>
      <w:outlineLvl w:val="1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4">
    <w:name w:val="heading 4"/>
    <w:aliases w:val="Заголовок 4 Знак Знак Знак"/>
    <w:basedOn w:val="a"/>
    <w:next w:val="a"/>
    <w:link w:val="40"/>
    <w:qFormat/>
    <w:rsid w:val="00F35C9F"/>
    <w:pPr>
      <w:keepNext/>
      <w:numPr>
        <w:ilvl w:val="3"/>
        <w:numId w:val="3"/>
      </w:numPr>
      <w:spacing w:before="240" w:after="60"/>
      <w:jc w:val="both"/>
      <w:outlineLvl w:val="3"/>
    </w:pPr>
    <w:rPr>
      <w:rFonts w:eastAsia="Times New Roman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F35C9F"/>
    <w:pPr>
      <w:numPr>
        <w:ilvl w:val="4"/>
        <w:numId w:val="3"/>
      </w:numPr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F35C9F"/>
    <w:pPr>
      <w:numPr>
        <w:ilvl w:val="5"/>
        <w:numId w:val="3"/>
      </w:numPr>
      <w:spacing w:before="240" w:after="60"/>
      <w:jc w:val="both"/>
      <w:outlineLvl w:val="5"/>
    </w:pPr>
    <w:rPr>
      <w:rFonts w:eastAsia="Times New Roman"/>
      <w:b/>
      <w:bCs/>
      <w:sz w:val="22"/>
      <w:szCs w:val="22"/>
      <w:lang w:val="en-US" w:eastAsia="ru-RU"/>
    </w:rPr>
  </w:style>
  <w:style w:type="paragraph" w:styleId="7">
    <w:name w:val="heading 7"/>
    <w:basedOn w:val="a"/>
    <w:next w:val="a"/>
    <w:link w:val="70"/>
    <w:qFormat/>
    <w:rsid w:val="00F35C9F"/>
    <w:pPr>
      <w:numPr>
        <w:ilvl w:val="6"/>
        <w:numId w:val="3"/>
      </w:numPr>
      <w:spacing w:before="240" w:after="60"/>
      <w:jc w:val="both"/>
      <w:outlineLvl w:val="6"/>
    </w:pPr>
    <w:rPr>
      <w:rFonts w:eastAsia="Times New Roman"/>
      <w:lang w:val="en-US" w:eastAsia="ru-RU"/>
    </w:rPr>
  </w:style>
  <w:style w:type="paragraph" w:styleId="8">
    <w:name w:val="heading 8"/>
    <w:basedOn w:val="a"/>
    <w:next w:val="a"/>
    <w:link w:val="80"/>
    <w:qFormat/>
    <w:rsid w:val="00F35C9F"/>
    <w:pPr>
      <w:numPr>
        <w:ilvl w:val="7"/>
        <w:numId w:val="3"/>
      </w:numPr>
      <w:spacing w:before="240" w:after="60"/>
      <w:jc w:val="both"/>
      <w:outlineLvl w:val="7"/>
    </w:pPr>
    <w:rPr>
      <w:rFonts w:eastAsia="Times New Roman"/>
      <w:i/>
      <w:iCs/>
      <w:lang w:val="en-US" w:eastAsia="ru-RU"/>
    </w:rPr>
  </w:style>
  <w:style w:type="paragraph" w:styleId="9">
    <w:name w:val="heading 9"/>
    <w:basedOn w:val="a"/>
    <w:next w:val="a"/>
    <w:link w:val="90"/>
    <w:qFormat/>
    <w:rsid w:val="00F35C9F"/>
    <w:pPr>
      <w:numPr>
        <w:ilvl w:val="8"/>
        <w:numId w:val="3"/>
      </w:numPr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1"/>
    <w:link w:val="a0"/>
    <w:rPr>
      <w:rFonts w:ascii="Tahoma" w:hAnsi="Tahoma" w:cs="Tahoma"/>
      <w:sz w:val="16"/>
      <w:szCs w:val="16"/>
      <w:lang w:eastAsia="ko-KR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Pr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Pr>
      <w:sz w:val="24"/>
      <w:szCs w:val="24"/>
      <w:lang w:eastAsia="ko-KR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character" w:customStyle="1" w:styleId="aa">
    <w:name w:val="Стиль вставки"/>
    <w:basedOn w:val="a1"/>
    <w:uiPriority w:val="1"/>
    <w:qFormat/>
    <w:rPr>
      <w:rFonts w:ascii="Tahoma" w:hAnsi="Tahoma"/>
      <w:color w:val="000000" w:themeColor="text1"/>
      <w:sz w:val="20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a1"/>
    <w:link w:val="ab"/>
    <w:rPr>
      <w:sz w:val="24"/>
      <w:szCs w:val="24"/>
      <w:lang w:eastAsia="ko-KR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Hyperlink"/>
    <w:basedOn w:val="a1"/>
    <w:rPr>
      <w:color w:val="0000FF" w:themeColor="hyperlink"/>
      <w:u w:val="single"/>
    </w:rPr>
  </w:style>
  <w:style w:type="character" w:styleId="af">
    <w:name w:val="annotation reference"/>
    <w:basedOn w:val="a1"/>
    <w:rPr>
      <w:sz w:val="16"/>
      <w:szCs w:val="16"/>
    </w:rPr>
  </w:style>
  <w:style w:type="paragraph" w:styleId="af0">
    <w:name w:val="annotation text"/>
    <w:basedOn w:val="a"/>
    <w:link w:val="af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Pr>
      <w:lang w:eastAsia="ko-KR"/>
    </w:rPr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paragraph" w:styleId="af4">
    <w:name w:val="annotation subject"/>
    <w:basedOn w:val="af0"/>
    <w:next w:val="af0"/>
    <w:link w:val="af5"/>
    <w:rsid w:val="00CB4FC3"/>
    <w:rPr>
      <w:b/>
      <w:bCs/>
    </w:rPr>
  </w:style>
  <w:style w:type="character" w:customStyle="1" w:styleId="af5">
    <w:name w:val="Тема примечания Знак"/>
    <w:basedOn w:val="af1"/>
    <w:link w:val="af4"/>
    <w:rsid w:val="00CB4FC3"/>
    <w:rPr>
      <w:b/>
      <w:bCs/>
      <w:lang w:eastAsia="ko-KR"/>
    </w:rPr>
  </w:style>
  <w:style w:type="paragraph" w:styleId="af6">
    <w:name w:val="Title"/>
    <w:basedOn w:val="a"/>
    <w:link w:val="af7"/>
    <w:qFormat/>
    <w:rsid w:val="00260FF7"/>
    <w:pPr>
      <w:autoSpaceDE w:val="0"/>
      <w:autoSpaceDN w:val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f7">
    <w:name w:val="Заголовок Знак"/>
    <w:basedOn w:val="a1"/>
    <w:link w:val="af6"/>
    <w:rsid w:val="00260FF7"/>
    <w:rPr>
      <w:rFonts w:eastAsia="Times New Roman"/>
      <w:sz w:val="28"/>
    </w:rPr>
  </w:style>
  <w:style w:type="character" w:customStyle="1" w:styleId="40">
    <w:name w:val="Заголовок 4 Знак"/>
    <w:aliases w:val="Заголовок 4 Знак Знак Знак Знак"/>
    <w:basedOn w:val="a1"/>
    <w:link w:val="4"/>
    <w:rsid w:val="00F35C9F"/>
    <w:rPr>
      <w:rFonts w:eastAsia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F35C9F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F35C9F"/>
    <w:rPr>
      <w:rFonts w:eastAsia="Times New Roman"/>
      <w:b/>
      <w:bCs/>
      <w:sz w:val="22"/>
      <w:szCs w:val="22"/>
      <w:lang w:val="en-US"/>
    </w:rPr>
  </w:style>
  <w:style w:type="character" w:customStyle="1" w:styleId="70">
    <w:name w:val="Заголовок 7 Знак"/>
    <w:basedOn w:val="a1"/>
    <w:link w:val="7"/>
    <w:rsid w:val="00F35C9F"/>
    <w:rPr>
      <w:rFonts w:eastAsia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F35C9F"/>
    <w:rPr>
      <w:rFonts w:eastAsia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rsid w:val="00F35C9F"/>
    <w:rPr>
      <w:rFonts w:ascii="Arial" w:eastAsia="Times New Roman" w:hAnsi="Arial" w:cs="Arial"/>
      <w:sz w:val="22"/>
      <w:szCs w:val="22"/>
      <w:lang w:val="en-US"/>
    </w:rPr>
  </w:style>
  <w:style w:type="paragraph" w:customStyle="1" w:styleId="1">
    <w:name w:val="Уровень 1"/>
    <w:basedOn w:val="a"/>
    <w:rsid w:val="00F35C9F"/>
    <w:pPr>
      <w:numPr>
        <w:numId w:val="3"/>
      </w:numPr>
      <w:spacing w:before="240" w:after="120"/>
      <w:jc w:val="center"/>
    </w:pPr>
    <w:rPr>
      <w:rFonts w:eastAsia="Times New Roman"/>
      <w:b/>
      <w:lang w:eastAsia="ru-RU"/>
    </w:rPr>
  </w:style>
  <w:style w:type="paragraph" w:customStyle="1" w:styleId="-2">
    <w:name w:val="Уровень-2 Знак Знак"/>
    <w:basedOn w:val="1"/>
    <w:link w:val="-20"/>
    <w:rsid w:val="00F35C9F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basedOn w:val="a1"/>
    <w:link w:val="-2"/>
    <w:rsid w:val="00F35C9F"/>
    <w:rPr>
      <w:rFonts w:eastAsia="Times New Roman"/>
      <w:sz w:val="24"/>
      <w:szCs w:val="24"/>
    </w:rPr>
  </w:style>
  <w:style w:type="paragraph" w:styleId="af8">
    <w:name w:val="Revision"/>
    <w:hidden/>
    <w:uiPriority w:val="99"/>
    <w:semiHidden/>
    <w:rsid w:val="00057C43"/>
    <w:rPr>
      <w:sz w:val="24"/>
      <w:szCs w:val="24"/>
      <w:lang w:eastAsia="ko-KR"/>
    </w:rPr>
  </w:style>
  <w:style w:type="paragraph" w:styleId="af9">
    <w:name w:val="Subtitle"/>
    <w:basedOn w:val="a"/>
    <w:link w:val="afa"/>
    <w:uiPriority w:val="11"/>
    <w:qFormat/>
    <w:rsid w:val="00FD6E4A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1"/>
    <w:link w:val="af9"/>
    <w:uiPriority w:val="11"/>
    <w:rsid w:val="00FD6E4A"/>
    <w:rPr>
      <w:rFonts w:eastAsia="Times New Roman"/>
      <w:b/>
      <w:sz w:val="28"/>
    </w:rPr>
  </w:style>
  <w:style w:type="character" w:styleId="afb">
    <w:name w:val="FollowedHyperlink"/>
    <w:basedOn w:val="a1"/>
    <w:semiHidden/>
    <w:unhideWhenUsed/>
    <w:rsid w:val="0027014F"/>
    <w:rPr>
      <w:color w:val="800080" w:themeColor="followedHyperlink"/>
      <w:u w:val="single"/>
    </w:rPr>
  </w:style>
  <w:style w:type="paragraph" w:customStyle="1" w:styleId="Style13">
    <w:name w:val="Style13"/>
    <w:basedOn w:val="a"/>
    <w:rsid w:val="004044CD"/>
    <w:pPr>
      <w:widowControl w:val="0"/>
      <w:suppressAutoHyphens/>
      <w:autoSpaceDE w:val="0"/>
      <w:spacing w:line="233" w:lineRule="exact"/>
    </w:pPr>
    <w:rPr>
      <w:rFonts w:eastAsia="Times New Roman"/>
      <w:lang w:eastAsia="zh-CN"/>
    </w:rPr>
  </w:style>
  <w:style w:type="character" w:customStyle="1" w:styleId="normaltextrun">
    <w:name w:val="normaltextrun"/>
    <w:rsid w:val="008843BC"/>
  </w:style>
  <w:style w:type="character" w:customStyle="1" w:styleId="spellingerror">
    <w:name w:val="spellingerror"/>
    <w:rsid w:val="008843BC"/>
  </w:style>
  <w:style w:type="character" w:customStyle="1" w:styleId="eop">
    <w:name w:val="eop"/>
    <w:rsid w:val="008843BC"/>
  </w:style>
  <w:style w:type="paragraph" w:customStyle="1" w:styleId="11">
    <w:name w:val="Обычный1"/>
    <w:rsid w:val="00A504FA"/>
    <w:pPr>
      <w:widowControl w:val="0"/>
    </w:pPr>
    <w:rPr>
      <w:rFonts w:ascii="Arial" w:eastAsia="Times New Roman" w:hAnsi="Arial"/>
      <w:snapToGrid w:val="0"/>
      <w:lang w:val="en-US"/>
    </w:rPr>
  </w:style>
  <w:style w:type="character" w:customStyle="1" w:styleId="af3">
    <w:name w:val="Абзац списка Знак"/>
    <w:basedOn w:val="a1"/>
    <w:link w:val="af2"/>
    <w:uiPriority w:val="34"/>
    <w:rsid w:val="00A504F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o.energy/corporate_governance/complianc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liance@unipro.energy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50C1791B45440FA5F496827927F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42AC8-3960-462A-AAC6-885A53B2A11B}"/>
      </w:docPartPr>
      <w:docPartBody>
        <w:p w:rsidR="00AC2B16" w:rsidRDefault="00E86998" w:rsidP="00E86998">
          <w:pPr>
            <w:pStyle w:val="5F50C1791B45440FA5F496827927FC74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вариант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69"/>
    <w:rsid w:val="00303EA5"/>
    <w:rsid w:val="005A34A2"/>
    <w:rsid w:val="006669C2"/>
    <w:rsid w:val="006A400C"/>
    <w:rsid w:val="007A2169"/>
    <w:rsid w:val="00AA70BB"/>
    <w:rsid w:val="00AC2B16"/>
    <w:rsid w:val="00D341BB"/>
    <w:rsid w:val="00E86998"/>
    <w:rsid w:val="00E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B3DF9376D3497B9D6D9947DA8B52AA">
    <w:name w:val="09B3DF9376D3497B9D6D9947DA8B52AA"/>
    <w:rsid w:val="007A2169"/>
  </w:style>
  <w:style w:type="paragraph" w:customStyle="1" w:styleId="5F50C1791B45440FA5F496827927FC74">
    <w:name w:val="5F50C1791B45440FA5F496827927FC74"/>
    <w:rsid w:val="00E86998"/>
  </w:style>
  <w:style w:type="paragraph" w:customStyle="1" w:styleId="DC2E5A2BAD5543388403801614A4696F">
    <w:name w:val="DC2E5A2BAD5543388403801614A46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9D20A-3F7D-4B0D-8002-1FBAA1D6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3423</Words>
  <Characters>24316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Бабаханян Авет Рудольфович</dc:creator>
  <cp:lastModifiedBy>Паршенкова Татьяна Викторовна</cp:lastModifiedBy>
  <cp:revision>2</cp:revision>
  <dcterms:created xsi:type="dcterms:W3CDTF">2023-01-08T10:31:00Z</dcterms:created>
  <dcterms:modified xsi:type="dcterms:W3CDTF">2023-01-08T10:31:00Z</dcterms:modified>
</cp:coreProperties>
</file>