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default" r:id="rId1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26588A" w:rsidRDefault="00AC54BC" w:rsidP="00C76C93">
      <w:pPr>
        <w:pStyle w:val="-2"/>
        <w:spacing w:after="60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1" w:name="_Toc391375869"/>
            <w:bookmarkStart w:id="2" w:name="_Toc391376828"/>
            <w:bookmarkStart w:id="3" w:name="_Toc391382504"/>
            <w:bookmarkStart w:id="4" w:name="_Toc391383340"/>
            <w:bookmarkStart w:id="5" w:name="_Toc391387339"/>
            <w:bookmarkStart w:id="6" w:name="_Toc391453358"/>
            <w:bookmarkStart w:id="7" w:name="_Toc391453473"/>
            <w:bookmarkStart w:id="8" w:name="_Toc391453697"/>
            <w:bookmarkStart w:id="9" w:name="_Ref391375477"/>
            <w:bookmarkStart w:id="10" w:name="_Ref391375479"/>
            <w:bookmarkStart w:id="11" w:name="_Ref391375481"/>
            <w:bookmarkStart w:id="12" w:name="_Ref391375482"/>
            <w:bookmarkStart w:id="13" w:name="_Ref391375692"/>
            <w:bookmarkStart w:id="14" w:name="_Toc392326435"/>
            <w:bookmarkStart w:id="15" w:name="_Toc392495178"/>
            <w:bookmarkStart w:id="16" w:name="_Toc392595024"/>
            <w:bookmarkStart w:id="17" w:name="_Toc392610518"/>
            <w:bookmarkStart w:id="18" w:name="_Toc393989320"/>
            <w:bookmarkStart w:id="19" w:name="_Toc393989361"/>
            <w:bookmarkStart w:id="20" w:name="_Toc393888105"/>
            <w:bookmarkStart w:id="21" w:name="_Toc39880714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33276D">
              <w:rPr>
                <w:rFonts w:cs="Arial"/>
              </w:rPr>
              <w:t>№ п/п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2" w:name="_Ref393994114"/>
          </w:p>
        </w:tc>
        <w:bookmarkEnd w:id="22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3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3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2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3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>9 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раскрыта полностью/представлены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5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4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 xml:space="preserve">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5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6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lastRenderedPageBreak/>
              <w:t xml:space="preserve"> (</w:t>
            </w:r>
            <w:hyperlink r:id="rId1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 xml:space="preserve"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 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8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</w:t>
            </w:r>
            <w:r w:rsidRPr="00882F46">
              <w:rPr>
                <w:sz w:val="20"/>
                <w:szCs w:val="20"/>
              </w:rPr>
              <w:lastRenderedPageBreak/>
              <w:t>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</w:t>
            </w:r>
            <w:r w:rsidRPr="00ED0B56">
              <w:rPr>
                <w:sz w:val="20"/>
                <w:szCs w:val="20"/>
              </w:rPr>
              <w:lastRenderedPageBreak/>
              <w:t>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19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1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2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3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паспорт в списке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Поставщика / 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4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5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>(в том числе судебные решения либо решения органа дознания/ следователя/прокурора о прекращении уголовного преследования на основании ст. 25,</w:t>
            </w:r>
            <w:r w:rsidR="00914ACD">
              <w:rPr>
                <w:sz w:val="20"/>
                <w:szCs w:val="20"/>
              </w:rPr>
              <w:t xml:space="preserve"> 25.1</w:t>
            </w:r>
            <w:r w:rsidRPr="00882F46">
              <w:rPr>
                <w:sz w:val="20"/>
                <w:szCs w:val="20"/>
              </w:rPr>
              <w:t xml:space="preserve">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6" w:name="_Ref395520586"/>
          </w:p>
        </w:tc>
        <w:bookmarkEnd w:id="26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>5 и 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</w:t>
            </w:r>
            <w:r>
              <w:rPr>
                <w:sz w:val="20"/>
                <w:szCs w:val="20"/>
              </w:rPr>
              <w:lastRenderedPageBreak/>
              <w:t xml:space="preserve">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6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mru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2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28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914ACD" w:rsidDel="001B649A" w:rsidRDefault="00AD2D91" w:rsidP="00E64B89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</w:t>
            </w:r>
            <w:r w:rsidR="00914ACD">
              <w:rPr>
                <w:sz w:val="20"/>
              </w:rPr>
              <w:t xml:space="preserve">Федеральной налоговой службой РФ (ФНС РФ – </w:t>
            </w:r>
            <w:hyperlink r:id="rId29" w:history="1">
              <w:r w:rsidR="00914ACD" w:rsidRPr="00C030AE">
                <w:rPr>
                  <w:rStyle w:val="ac"/>
                  <w:sz w:val="20"/>
                  <w:lang w:val="en-US"/>
                </w:rPr>
                <w:t>https</w:t>
              </w:r>
              <w:r w:rsidR="00914ACD" w:rsidRPr="00C030AE">
                <w:rPr>
                  <w:rStyle w:val="ac"/>
                  <w:sz w:val="20"/>
                </w:rPr>
                <w:t>://</w:t>
              </w:r>
              <w:r w:rsidR="00914ACD" w:rsidRPr="00C030AE">
                <w:rPr>
                  <w:rStyle w:val="ac"/>
                  <w:sz w:val="20"/>
                  <w:lang w:val="en-US"/>
                </w:rPr>
                <w:t>bo</w:t>
              </w:r>
              <w:r w:rsidR="00914ACD" w:rsidRPr="00C030AE">
                <w:rPr>
                  <w:rStyle w:val="ac"/>
                  <w:sz w:val="20"/>
                </w:rPr>
                <w:t>.</w:t>
              </w:r>
              <w:r w:rsidR="00914ACD" w:rsidRPr="00C030AE">
                <w:rPr>
                  <w:rStyle w:val="ac"/>
                  <w:sz w:val="20"/>
                  <w:lang w:val="en-US"/>
                </w:rPr>
                <w:t>nalog</w:t>
              </w:r>
              <w:r w:rsidR="00914ACD" w:rsidRPr="00C030AE">
                <w:rPr>
                  <w:rStyle w:val="ac"/>
                  <w:sz w:val="20"/>
                </w:rPr>
                <w:t>.</w:t>
              </w:r>
              <w:r w:rsidR="00914ACD" w:rsidRPr="00C030AE">
                <w:rPr>
                  <w:rStyle w:val="ac"/>
                  <w:sz w:val="20"/>
                  <w:lang w:val="en-US"/>
                </w:rPr>
                <w:t>ru</w:t>
              </w:r>
            </w:hyperlink>
            <w:r w:rsidR="00914ACD">
              <w:rPr>
                <w:sz w:val="20"/>
              </w:rPr>
              <w:t xml:space="preserve"> ). При отсутствии таких данных – на основании финансовой отчетности , предоставляемой Поставщиком / Участником закупки в составе заявки на проверку минимальным требованиям для прохождения аккредитации. В случае, если Поставщик / Участник закупки является резидентом РФ, предоставляемая отчетность должна иметь подтверждение предоставление ее в налоговый </w:t>
            </w:r>
            <w:r w:rsidR="00914ACD">
              <w:rPr>
                <w:sz w:val="20"/>
              </w:rPr>
              <w:lastRenderedPageBreak/>
              <w:t xml:space="preserve">орган в </w:t>
            </w:r>
            <w:r w:rsidR="00E64B89">
              <w:rPr>
                <w:sz w:val="20"/>
              </w:rPr>
              <w:t>соответствии</w:t>
            </w:r>
            <w:r w:rsidR="00914ACD">
              <w:rPr>
                <w:sz w:val="20"/>
              </w:rPr>
              <w:t xml:space="preserve"> с требованиями</w:t>
            </w:r>
            <w:r w:rsidR="00E64B89">
              <w:rPr>
                <w:sz w:val="20"/>
              </w:rPr>
              <w:t xml:space="preserve"> законодательства РФ (быть заверена оригинальной печатью и подписью сотрудника ФНС РФ,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приёме сведений)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E64B89" w:rsidRDefault="00E64B89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проводится по данным, опубликованным Федеральной налоговой службой РФ (ФНС РФ – </w:t>
            </w:r>
            <w:hyperlink r:id="rId30" w:history="1">
              <w:r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C030AE">
                <w:rPr>
                  <w:rStyle w:val="ac"/>
                  <w:sz w:val="20"/>
                  <w:szCs w:val="20"/>
                </w:rPr>
                <w:t>://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>
              <w:rPr>
                <w:sz w:val="20"/>
                <w:szCs w:val="20"/>
              </w:rPr>
              <w:t xml:space="preserve"> ). При отсутствии таких данных – на основании финансовой отчетности предоставленной Поставщиком/Участником закупки в составе заявке на проверку соответствия минимальным требованиям для прохождения аккредитации. В случае если Поставщик/Участник закупки является резидентов РФ, предоставляемая отчётность </w:t>
            </w:r>
            <w:r w:rsidR="005F1C6A">
              <w:rPr>
                <w:sz w:val="20"/>
                <w:szCs w:val="20"/>
              </w:rPr>
              <w:t xml:space="preserve">должна иметь подтверждение предоставление ее в налоговый орган в соответствии с требованиями законодательства РФ (быть заверена оригинальной печатью и подписью сотрудника ФНС РФ, сопровождаться квитанцией об отправке в налоговый орган 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приёме отчетности).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r w:rsidRPr="00882F46">
              <w:t xml:space="preserve">Наличие у Поставщика/Участника закупки недоимки по налогам, сборам, задолженности по иным </w:t>
            </w:r>
            <w:r w:rsidRPr="00882F46">
              <w:lastRenderedPageBreak/>
              <w:t xml:space="preserve">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1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2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>имеется неисполненная задолженность перед 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3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zd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 xml:space="preserve">Страна регистрации Поставщика/ Участника закупки не входит в список государств и территорий, предоставляющих льготный </w:t>
            </w:r>
            <w:r w:rsidRPr="00882F46">
              <w:lastRenderedPageBreak/>
              <w:t>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DA4EFA" w:rsidRDefault="00AD2D91" w:rsidP="005F1C6A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 w:rsidR="005F1C6A">
              <w:rPr>
                <w:sz w:val="20"/>
                <w:szCs w:val="20"/>
              </w:rPr>
              <w:t xml:space="preserve">налоговой службой РФ (ФНС РФ </w:t>
            </w:r>
            <w:r w:rsidR="00DA4EFA">
              <w:rPr>
                <w:sz w:val="20"/>
                <w:szCs w:val="20"/>
              </w:rPr>
              <w:t>–</w:t>
            </w:r>
            <w:r w:rsidR="005F1C6A">
              <w:rPr>
                <w:sz w:val="20"/>
                <w:szCs w:val="20"/>
              </w:rPr>
              <w:t xml:space="preserve"> </w:t>
            </w:r>
            <w:hyperlink r:id="rId34" w:history="1"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="00DA4EFA" w:rsidRPr="00C030AE">
                <w:rPr>
                  <w:rStyle w:val="ac"/>
                  <w:sz w:val="20"/>
                  <w:szCs w:val="20"/>
                </w:rPr>
                <w:t>://</w:t>
              </w:r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="00DA4EFA" w:rsidRPr="00C030AE">
                <w:rPr>
                  <w:rStyle w:val="ac"/>
                  <w:sz w:val="20"/>
                  <w:szCs w:val="20"/>
                </w:rPr>
                <w:t>.</w:t>
              </w:r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="00DA4EFA" w:rsidRPr="00C030AE">
                <w:rPr>
                  <w:rStyle w:val="ac"/>
                  <w:sz w:val="20"/>
                  <w:szCs w:val="20"/>
                </w:rPr>
                <w:t>.</w:t>
              </w:r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 w:rsidR="00DA4EFA" w:rsidRPr="00DA4EFA">
              <w:rPr>
                <w:sz w:val="20"/>
                <w:szCs w:val="20"/>
              </w:rPr>
              <w:t xml:space="preserve"> 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DA4EFA" w:rsidRDefault="00AD2D91" w:rsidP="00DA4EFA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расхождений в предоставленных данных об объеме  выручки за последний отчетный год с данными </w:t>
            </w:r>
            <w:r w:rsidR="00DA4EFA">
              <w:rPr>
                <w:sz w:val="20"/>
                <w:szCs w:val="20"/>
              </w:rPr>
              <w:t>Федеральной налоговой службы РФ (ФНС РФ)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в предоставленных данных об объеме выручки отличаются от данных </w:t>
            </w:r>
            <w:r w:rsidR="00DA4EFA">
              <w:t xml:space="preserve">ФНС РФ </w:t>
            </w:r>
            <w:r w:rsidRPr="00882F46">
              <w:t>более чем на 1 млн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млн руб. данных </w:t>
            </w:r>
            <w:r w:rsidR="00DA4EFA">
              <w:t>ФНС РФ</w:t>
            </w:r>
            <w:r w:rsidR="00DA4EFA" w:rsidRPr="00882F46">
              <w:t xml:space="preserve"> </w:t>
            </w:r>
            <w:r w:rsidRPr="00882F46">
              <w:t>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DA4EFA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службой РФ (ФНС РФ – </w:t>
            </w:r>
            <w:hyperlink r:id="rId35" w:history="1">
              <w:r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C030AE">
                <w:rPr>
                  <w:rStyle w:val="ac"/>
                  <w:sz w:val="20"/>
                  <w:szCs w:val="20"/>
                </w:rPr>
                <w:t>://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 w:rsidRPr="00DA4EFA">
              <w:rPr>
                <w:sz w:val="20"/>
                <w:szCs w:val="20"/>
              </w:rPr>
              <w:t xml:space="preserve"> 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6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</w:t>
            </w:r>
            <w:r w:rsidRPr="00882F46">
              <w:rPr>
                <w:sz w:val="20"/>
                <w:szCs w:val="20"/>
              </w:rPr>
              <w:lastRenderedPageBreak/>
              <w:t>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lastRenderedPageBreak/>
              <w:t xml:space="preserve">Имеется непогашенная задолженность,  совокупная сумма взыскания по которой превышает 50% выручки Поставщика/Участника закупки за последний </w:t>
            </w:r>
            <w:r w:rsidRPr="00882F46">
              <w:lastRenderedPageBreak/>
              <w:t>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7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DA4EFA" w:rsidRDefault="00DA4EFA" w:rsidP="00DA4EFA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проводится по данным, опубликованным Федеральной налоговой службой РФ (ФНС РФ – </w:t>
            </w:r>
            <w:hyperlink r:id="rId38" w:history="1">
              <w:r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C030AE">
                <w:rPr>
                  <w:rStyle w:val="ac"/>
                  <w:sz w:val="20"/>
                  <w:szCs w:val="20"/>
                </w:rPr>
                <w:t>://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DA4EFA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 w:rsidRPr="00DA4EFA">
              <w:rPr>
                <w:sz w:val="20"/>
                <w:szCs w:val="20"/>
              </w:rPr>
              <w:t xml:space="preserve"> )</w:t>
            </w:r>
            <w:r>
              <w:rPr>
                <w:sz w:val="20"/>
                <w:szCs w:val="20"/>
              </w:rPr>
              <w:t xml:space="preserve">. При отсутствии таких данных – на основании предоставленной Поставщиком/Участником финансовой отчетности, имеющей подтверждение предоставления  ее в налоговые органы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 в налоговый орган </w:t>
            </w:r>
            <w:r w:rsidR="006114DF">
              <w:rPr>
                <w:sz w:val="20"/>
                <w:szCs w:val="20"/>
              </w:rPr>
              <w:t xml:space="preserve"> почтового отправления с описью вложения, содержащего отчетность, сопровождаемой подписанной усиленной квалифицированной электронной подписью  налогового органа квитанцией о приёме отчетности)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DA4EFA">
              <w:rPr>
                <w:sz w:val="20"/>
                <w:szCs w:val="20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DA4EFA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</w:t>
            </w:r>
            <w:r w:rsidR="006114DF">
              <w:rPr>
                <w:sz w:val="20"/>
                <w:szCs w:val="20"/>
              </w:rPr>
              <w:t>ля  несостоятельным (банкротом) либо проводимой/завершенной процедуры внесудебного банкротства по заявлению гражданина (руководителя, члена коллегиального исполнительного органа, собственника)</w:t>
            </w:r>
          </w:p>
        </w:tc>
        <w:tc>
          <w:tcPr>
            <w:tcW w:w="4678" w:type="dxa"/>
          </w:tcPr>
          <w:p w:rsidR="00AD2D91" w:rsidRPr="00882F46" w:rsidRDefault="006114DF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>Имеются судебные решения о признании гражданина и/или индивидуального предпринимателя и/или юридического лица несостоятельным (банкротом), либо ведется или завершена процедура внесудебного банкротства  по заявлению гражданина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Отсутствуют судебные решения о признании гражданина </w:t>
            </w:r>
            <w:r w:rsidR="006114DF">
              <w:t xml:space="preserve">и/или индивидуального предпринимателя и/или юридического лица несостоятельным (банкротом), либо проводимая/завершенная процедура внесудебного банкротства по заявлению гражданина – «0»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6114DF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собственника) процеду</w:t>
            </w:r>
            <w:r w:rsidR="006114DF">
              <w:rPr>
                <w:sz w:val="20"/>
                <w:szCs w:val="20"/>
              </w:rPr>
              <w:t>ры реализации имущества принято, либо процедура внесудебного банкротства гражданина (руководителя, члена коллегиального исполнительного органа, собственника) завершена ранее 60 календарный месяцев до момента проведения проверки.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</w:t>
            </w:r>
            <w:r w:rsidRPr="00565301">
              <w:rPr>
                <w:sz w:val="20"/>
                <w:szCs w:val="20"/>
              </w:rPr>
              <w:lastRenderedPageBreak/>
              <w:t>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39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4B33F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Поставщика/Участника закупки процедуры </w:t>
            </w:r>
            <w:r w:rsidR="004B33F3">
              <w:rPr>
                <w:sz w:val="20"/>
                <w:szCs w:val="20"/>
              </w:rPr>
              <w:t>наблюдения, финансового оздоровления, внешнего управления, либо проводимой внесудебной процедуры банкротства Поставщика/Участника закупки – гражданина в соответствии с Федеральным законом  от 26.10.2002 №127-ФЗ «О несостоятельности (банкротстве)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</w:t>
            </w:r>
            <w:r w:rsidR="004B33F3">
              <w:t>ного суда о введении наблюдения, финансового оздоровления, внешнего управления, либо проводится внесудебная процедура банкротства гражданина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</w:t>
            </w:r>
            <w:r w:rsidR="004B33F3">
              <w:t>, финансового оздоровления, внешнего управления, либо проводимая внесудебная процедура банкротства гражданина в отношении Поставщика/Участника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1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602738" w:rsidRDefault="00602738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поданного в Арбитражный суд заявления о признании Поставщика/Участника закупки несостоятельным (банкротом), в том числе заявление поданное самим Поставщиком/Участником закупки, за последние 24 календарных месяца до момента проверки, по которому  судом приняты и вступили в законную силу судебные акты, предусмотренные Федеральным законом от 26.10.2002 №135-ФЗ «О несостоятельности (банкротстве)», за исключением случаев  когда в отношении Поставщика/Участника закупки принят и вступил в законную силу один из следующих судебных актов о введении процедуры наблюдения, финансового оздоровления, внешнего управления, о признании должника банкротом и введении конкурсного производства.  </w:t>
            </w:r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>Имеются заявления за последние 24 календарных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>Отсутствуют заявления за последние 24 календарных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Default="00193BE5" w:rsidP="00193BE5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Проверка проводится по данным, размещенным в информационно-коммуникационной сети Интернет:</w:t>
            </w:r>
          </w:p>
          <w:p w:rsidR="00193BE5" w:rsidRDefault="00193BE5" w:rsidP="00193BE5">
            <w:pPr>
              <w:pStyle w:val="afa"/>
              <w:numPr>
                <w:ilvl w:val="0"/>
                <w:numId w:val="472"/>
              </w:numPr>
              <w:tabs>
                <w:tab w:val="clear" w:pos="1134"/>
                <w:tab w:val="left" w:pos="539"/>
              </w:tabs>
            </w:pPr>
            <w:r>
              <w:t xml:space="preserve">Сайт Картотеки арбитражных дел ( </w:t>
            </w:r>
            <w:hyperlink r:id="rId42" w:history="1">
              <w:r w:rsidR="00FE3EF6" w:rsidRPr="00C030AE">
                <w:rPr>
                  <w:rStyle w:val="ac"/>
                  <w:lang w:val="en-US"/>
                </w:rPr>
                <w:t>http</w:t>
              </w:r>
              <w:r w:rsidR="00FE3EF6" w:rsidRPr="00C030AE">
                <w:rPr>
                  <w:rStyle w:val="ac"/>
                </w:rPr>
                <w:t>://</w:t>
              </w:r>
              <w:r w:rsidR="00FE3EF6" w:rsidRPr="00C030AE">
                <w:rPr>
                  <w:rStyle w:val="ac"/>
                  <w:lang w:val="en-US"/>
                </w:rPr>
                <w:t>kad</w:t>
              </w:r>
              <w:r w:rsidR="00FE3EF6" w:rsidRPr="00C030AE">
                <w:rPr>
                  <w:rStyle w:val="ac"/>
                </w:rPr>
                <w:t>.</w:t>
              </w:r>
              <w:r w:rsidR="00FE3EF6" w:rsidRPr="00C030AE">
                <w:rPr>
                  <w:rStyle w:val="ac"/>
                  <w:lang w:val="en-US"/>
                </w:rPr>
                <w:t>arbitr</w:t>
              </w:r>
              <w:r w:rsidR="00FE3EF6" w:rsidRPr="00C030AE">
                <w:rPr>
                  <w:rStyle w:val="ac"/>
                </w:rPr>
                <w:t>.</w:t>
              </w:r>
              <w:r w:rsidR="00FE3EF6" w:rsidRPr="00C030AE">
                <w:rPr>
                  <w:rStyle w:val="ac"/>
                  <w:lang w:val="en-US"/>
                </w:rPr>
                <w:t>ru</w:t>
              </w:r>
            </w:hyperlink>
            <w:r w:rsidR="00FE3EF6">
              <w:t xml:space="preserve"> </w:t>
            </w:r>
            <w:r w:rsidR="00FE3EF6" w:rsidRPr="00FE3EF6">
              <w:t>)</w:t>
            </w:r>
            <w:r w:rsidR="00FE3EF6">
              <w:t>;</w:t>
            </w:r>
          </w:p>
          <w:p w:rsidR="00FE3EF6" w:rsidRDefault="00FE3EF6" w:rsidP="00193BE5">
            <w:pPr>
              <w:pStyle w:val="afa"/>
              <w:numPr>
                <w:ilvl w:val="0"/>
                <w:numId w:val="472"/>
              </w:numPr>
              <w:tabs>
                <w:tab w:val="clear" w:pos="1134"/>
                <w:tab w:val="left" w:pos="539"/>
              </w:tabs>
            </w:pPr>
            <w:r>
              <w:t>Сайт Единого федерального реестра сведений о фактах деятельности юридических лиц (</w:t>
            </w:r>
            <w:hyperlink r:id="rId43" w:history="1">
              <w:r w:rsidRPr="00C030AE">
                <w:rPr>
                  <w:rStyle w:val="ac"/>
                  <w:lang w:val="en-US"/>
                </w:rPr>
                <w:t>http</w:t>
              </w:r>
              <w:r w:rsidRPr="00C030AE">
                <w:rPr>
                  <w:rStyle w:val="ac"/>
                </w:rPr>
                <w:t>://</w:t>
              </w:r>
              <w:r w:rsidRPr="00C030AE">
                <w:rPr>
                  <w:rStyle w:val="ac"/>
                  <w:lang w:val="en-US"/>
                </w:rPr>
                <w:t>www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fedresurs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ru</w:t>
              </w:r>
            </w:hyperlink>
            <w:r>
              <w:t xml:space="preserve"> )</w:t>
            </w:r>
          </w:p>
          <w:p w:rsidR="00FE3EF6" w:rsidRPr="00193BE5" w:rsidRDefault="00FE3EF6" w:rsidP="00193BE5">
            <w:pPr>
              <w:pStyle w:val="afa"/>
              <w:numPr>
                <w:ilvl w:val="0"/>
                <w:numId w:val="472"/>
              </w:numPr>
              <w:tabs>
                <w:tab w:val="clear" w:pos="1134"/>
                <w:tab w:val="left" w:pos="539"/>
              </w:tabs>
            </w:pPr>
            <w:r>
              <w:t>Сайт Единого федерального реестра сведений о банкротстве (</w:t>
            </w:r>
            <w:hyperlink r:id="rId44" w:history="1">
              <w:r w:rsidRPr="00C030AE">
                <w:rPr>
                  <w:rStyle w:val="ac"/>
                  <w:lang w:val="en-US"/>
                </w:rPr>
                <w:t>http</w:t>
              </w:r>
              <w:r w:rsidRPr="00C030AE">
                <w:rPr>
                  <w:rStyle w:val="ac"/>
                </w:rPr>
                <w:t>://</w:t>
              </w:r>
              <w:r w:rsidRPr="00C030AE">
                <w:rPr>
                  <w:rStyle w:val="ac"/>
                  <w:lang w:val="en-US"/>
                </w:rPr>
                <w:t>bankrot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fedresurs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ru</w:t>
              </w:r>
            </w:hyperlink>
            <w:r w:rsidRPr="00FE3EF6">
              <w:t xml:space="preserve"> )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>но при</w:t>
            </w:r>
            <w:r w:rsidR="00296486">
              <w:t xml:space="preserve"> не</w:t>
            </w:r>
            <w:r>
              <w:t xml:space="preserve">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 xml:space="preserve">1. На момент проведения проверки </w:t>
            </w:r>
            <w:r w:rsidRPr="00B16ECB">
              <w:lastRenderedPageBreak/>
              <w:t>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FE3EF6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</w:t>
            </w:r>
            <w:r w:rsidR="00FE3EF6">
              <w:t>По результатам проверки Поставщик набрал менее 5 баллов и ему установлены баллы хотя бы по одному из следующих подпунктов пункта 15 Минимальных требований для прохождения аккредитации: 15.14, 15.17, 15.20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>но при</w:t>
            </w:r>
            <w:r w:rsidR="00296486">
              <w:t xml:space="preserve"> не</w:t>
            </w:r>
            <w:r>
              <w:t xml:space="preserve">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</w:t>
            </w:r>
            <w:r w:rsidRPr="007E31A6">
              <w:lastRenderedPageBreak/>
              <w:t>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296486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</w:t>
            </w:r>
            <w:r w:rsidR="00296486">
              <w:t>менее 5 баллов и ему установлены баллы хотя бы по одному из следующих подпунктов пункта 15 Минимальных требований для прохождения аккредитации:15.8, 15.11, 15.15, 15.18, 15.21, а также баллы одновременной по пп. 15.6 и 15.7.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</w:t>
            </w:r>
            <w:r w:rsidRPr="007E31A6">
              <w:lastRenderedPageBreak/>
              <w:t xml:space="preserve">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296486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</w:t>
            </w:r>
            <w:r w:rsidR="00296486">
              <w:t>набрал менее 5 балов и ему не установлены баллы хотя бы по одному из следующих подпунктов пункта 15 Минимальных требований для прохождения процедуры аккредитации: 15.8, 15.11, 15.14, 15.15, 15.17, 15.18, 15.20, 15.21, а также одновременно баллы по пп.15.6 и 15.7.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</w:t>
            </w:r>
            <w:r w:rsidRPr="00620ED3">
              <w:rPr>
                <w:sz w:val="20"/>
                <w:szCs w:val="20"/>
              </w:rPr>
              <w:lastRenderedPageBreak/>
              <w:t xml:space="preserve">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AF6C0C">
      <w:pPr>
        <w:pStyle w:val="-2"/>
        <w:jc w:val="center"/>
      </w:pPr>
      <w:bookmarkStart w:id="28" w:name="_Toc536112834"/>
      <w:r w:rsidRPr="00CE0C1F">
        <w:lastRenderedPageBreak/>
        <w:t>Требования к представлению информации на аккредитацию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8"/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3"/>
      <w:bookmarkEnd w:id="34"/>
      <w:r w:rsidRPr="00B64532">
        <w:rPr>
          <w:rFonts w:ascii="Arial" w:hAnsi="Arial" w:cs="Arial"/>
          <w:b/>
        </w:rPr>
        <w:t xml:space="preserve">И </w:t>
      </w:r>
      <w:r w:rsidR="00C60883">
        <w:rPr>
          <w:rFonts w:ascii="Arial" w:hAnsi="Arial" w:cs="Arial"/>
          <w:b/>
        </w:rPr>
        <w:t>ИНЫЕ ПРИЛОЖЕНИЯ ПО УСТАНОВЛЕННЫМ ФОРМАМ</w:t>
      </w:r>
      <w:bookmarkEnd w:id="35"/>
      <w:bookmarkEnd w:id="36"/>
      <w:bookmarkEnd w:id="37"/>
      <w:bookmarkEnd w:id="38"/>
      <w:bookmarkEnd w:id="39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CC4356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13"/>
      </w:r>
      <w:r w:rsidR="00E4319A" w:rsidRPr="00203244">
        <w:t>;</w:t>
      </w:r>
    </w:p>
    <w:p w:rsidR="00C60883" w:rsidRDefault="00C60883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5743C6">
        <w:t xml:space="preserve"> (ПАО)</w:t>
      </w:r>
      <w:r w:rsidRPr="00B43C4A">
        <w:t xml:space="preserve"> или непубличное</w:t>
      </w:r>
      <w:r w:rsidR="005743C6">
        <w:t xml:space="preserve"> (АО)</w:t>
      </w:r>
      <w:r w:rsidRPr="00B43C4A">
        <w:t>; 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Pr="00B43C4A">
        <w:t xml:space="preserve"> не позднее 1 (одного) месяца </w:t>
      </w:r>
      <w:r w:rsidR="005743C6">
        <w:t>от даты</w:t>
      </w:r>
      <w:r w:rsidRPr="00B43C4A">
        <w:t xml:space="preserve"> подачи документов</w:t>
      </w:r>
      <w:r>
        <w:t>);</w:t>
      </w:r>
    </w:p>
    <w:p w:rsidR="005743C6" w:rsidRDefault="001C08E1" w:rsidP="001C08E1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 w:rsidR="005743C6">
        <w:t>на обработку персональных данных по установленной форме от:</w:t>
      </w:r>
    </w:p>
    <w:p w:rsidR="005743C6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001985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7F4DA7">
      <w:pPr>
        <w:numPr>
          <w:ilvl w:val="2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7F4DA7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9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14"/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40B2A" w:rsidP="009A7ACF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50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</w:p>
    <w:p w:rsidR="0056660B" w:rsidRPr="0056660B" w:rsidRDefault="0056660B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56660B">
        <w:t xml:space="preserve">Форма </w:t>
      </w:r>
      <w:r>
        <w:t>письма о</w:t>
      </w:r>
      <w:r w:rsidR="00C40B2A">
        <w:t xml:space="preserve"> наличии/отсутствии </w:t>
      </w:r>
      <w:r w:rsidRPr="0056660B">
        <w:t xml:space="preserve">у Поставщика/Участника закупки </w:t>
      </w:r>
      <w:r w:rsidR="005D191B">
        <w:t>(</w:t>
      </w:r>
      <w:r w:rsidR="005D191B" w:rsidRPr="0066009C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Pr="0056660B">
        <w:t>: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66009C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 w:rsidR="009A7ACF">
        <w:t xml:space="preserve">ных организации в Базу данных, </w:t>
      </w:r>
      <w:r w:rsidRPr="00853FC8">
        <w:t>заполненный по установленной форме, представляется в формате *.xls</w:t>
      </w:r>
      <w:r w:rsidRPr="009A7ACF">
        <w:rPr>
          <w:sz w:val="20"/>
          <w:szCs w:val="20"/>
          <w:vertAlign w:val="superscript"/>
        </w:rPr>
        <w:footnoteReference w:id="15"/>
      </w:r>
      <w:r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E4319A" w:rsidRPr="00203244" w:rsidRDefault="00E4319A" w:rsidP="009A7ACF">
      <w:pPr>
        <w:ind w:firstLine="0"/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r w:rsidR="00C40B2A">
        <w:t>,</w:t>
      </w:r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40B2A">
        <w:t>и</w:t>
      </w:r>
      <w:r w:rsidRPr="00203244">
        <w:t xml:space="preserve"> </w:t>
      </w:r>
      <w:r w:rsidR="00E4319A" w:rsidRPr="00203244">
        <w:t>формы КНД-1110018 «Сведения о среднесписочной численности работников за предшествующий календарный год»</w:t>
      </w:r>
      <w:r w:rsidR="003F11AF">
        <w:rPr>
          <w:rStyle w:val="afc"/>
        </w:rPr>
        <w:footnoteReference w:id="17"/>
      </w:r>
      <w:r w:rsidR="00787A51">
        <w:t xml:space="preserve"> за последние </w:t>
      </w:r>
      <w:r>
        <w:t>2</w:t>
      </w:r>
      <w:r w:rsidR="00787A51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8"/>
      </w:r>
      <w:r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9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9A7ACF">
      <w:pPr>
        <w:tabs>
          <w:tab w:val="left" w:pos="539"/>
        </w:tabs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3" w:name="_Toc351037924"/>
      <w:bookmarkStart w:id="64" w:name="_Toc363654723"/>
      <w:bookmarkStart w:id="65" w:name="_Toc375670731"/>
      <w:bookmarkStart w:id="66" w:name="_Toc375670858"/>
      <w:bookmarkStart w:id="67" w:name="_Toc379285994"/>
      <w:bookmarkStart w:id="68" w:name="_Toc392495184"/>
      <w:bookmarkStart w:id="69" w:name="_Toc392610524"/>
      <w:bookmarkStart w:id="70" w:name="_Toc393989326"/>
      <w:bookmarkStart w:id="71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E4319A" w:rsidRPr="00203244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20"/>
      </w:r>
      <w:r w:rsidR="00E4319A" w:rsidRPr="00203244">
        <w:t>;</w:t>
      </w:r>
    </w:p>
    <w:p w:rsidR="00F9606E" w:rsidRPr="00F9606E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</w:t>
      </w:r>
      <w:r w:rsidR="00272D64">
        <w:rPr>
          <w:rStyle w:val="afc"/>
          <w:bCs/>
        </w:rPr>
        <w:footnoteReference w:id="21"/>
      </w:r>
      <w:r w:rsidRPr="00D132E1">
        <w:rPr>
          <w:bCs/>
        </w:rPr>
        <w:t xml:space="preserve"> за последние 2 календарных года (с отметкой налоговых органов о принятии), заверенн</w:t>
      </w:r>
      <w:r w:rsidR="000268D5">
        <w:rPr>
          <w:bCs/>
        </w:rPr>
        <w:t>ые Индивидуальным предпринимателем. В случае,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Pr="00D132E1">
        <w:rPr>
          <w:bCs/>
        </w:rPr>
        <w:t>;</w:t>
      </w:r>
    </w:p>
    <w:p w:rsidR="003A3312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>о состоянии расчетов по налогам, сборам, 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22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C045C5" w:rsidRPr="00C045C5">
        <w:t xml:space="preserve"> </w:t>
      </w:r>
      <w:r w:rsidR="00C045C5"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9A7ACF">
      <w:pPr>
        <w:tabs>
          <w:tab w:val="left" w:pos="539"/>
        </w:tabs>
      </w:pPr>
    </w:p>
    <w:p w:rsidR="009A7ACF" w:rsidRPr="00203244" w:rsidRDefault="009A7ACF" w:rsidP="009A7ACF">
      <w:pPr>
        <w:tabs>
          <w:tab w:val="left" w:pos="539"/>
        </w:tabs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2" w:name="_Toc351037925"/>
      <w:bookmarkStart w:id="73" w:name="_Toc363654724"/>
      <w:bookmarkStart w:id="74" w:name="_Toc375670732"/>
      <w:bookmarkStart w:id="75" w:name="_Toc375670859"/>
      <w:bookmarkStart w:id="76" w:name="_Toc379285995"/>
      <w:bookmarkStart w:id="77" w:name="_Toc392495185"/>
      <w:bookmarkStart w:id="78" w:name="_Toc392610525"/>
      <w:bookmarkStart w:id="79" w:name="_Toc393989327"/>
      <w:bookmarkStart w:id="80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E4319A" w:rsidRPr="00203244">
        <w:t>;</w:t>
      </w:r>
    </w:p>
    <w:p w:rsidR="00E4319A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806E44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1" w:name="_Toc375670733"/>
      <w:bookmarkStart w:id="82" w:name="_Toc379285996"/>
      <w:bookmarkStart w:id="83" w:name="_Ref391310672"/>
      <w:bookmarkStart w:id="84" w:name="_Ref391311098"/>
      <w:bookmarkStart w:id="85" w:name="_Ref391311121"/>
      <w:bookmarkStart w:id="86" w:name="_Toc392495186"/>
      <w:bookmarkStart w:id="87" w:name="_Toc392610526"/>
      <w:bookmarkStart w:id="88" w:name="_Toc393989328"/>
      <w:bookmarkStart w:id="89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3"/>
      </w:r>
    </w:p>
    <w:p w:rsidR="001E71FD" w:rsidRDefault="001E71FD" w:rsidP="001E71FD"/>
    <w:p w:rsidR="009A7ACF" w:rsidRDefault="009A7ACF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4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06E4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06E4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06E4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26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816230" w:rsidRPr="00D02E6C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 xml:space="preserve">Федеральной </w:t>
      </w:r>
      <w:r w:rsidR="00D02E6C"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РФ (ФНС РФ</w:t>
      </w:r>
      <w:r w:rsidRPr="00BD205B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–</w:t>
      </w:r>
      <w:r w:rsidR="00D02E6C" w:rsidRPr="00D02E6C">
        <w:rPr>
          <w:sz w:val="24"/>
          <w:szCs w:val="24"/>
        </w:rPr>
        <w:t xml:space="preserve"> </w:t>
      </w:r>
      <w:hyperlink r:id="rId51" w:history="1">
        <w:r w:rsidR="00D02E6C" w:rsidRPr="0077415C">
          <w:rPr>
            <w:rStyle w:val="ac"/>
            <w:sz w:val="24"/>
            <w:szCs w:val="24"/>
            <w:lang w:val="en-US"/>
          </w:rPr>
          <w:t>https</w:t>
        </w:r>
        <w:r w:rsidR="00D02E6C" w:rsidRPr="0077415C">
          <w:rPr>
            <w:rStyle w:val="ac"/>
            <w:sz w:val="24"/>
            <w:szCs w:val="24"/>
          </w:rPr>
          <w:t>://</w:t>
        </w:r>
        <w:r w:rsidR="00D02E6C" w:rsidRPr="0077415C">
          <w:rPr>
            <w:rStyle w:val="ac"/>
            <w:sz w:val="24"/>
            <w:szCs w:val="24"/>
            <w:lang w:val="en-US"/>
          </w:rPr>
          <w:t>bo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nalog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ru</w:t>
        </w:r>
      </w:hyperlink>
      <w:r w:rsidR="00D02E6C" w:rsidRPr="00D02E6C">
        <w:rPr>
          <w:sz w:val="24"/>
          <w:szCs w:val="24"/>
        </w:rPr>
        <w:t xml:space="preserve"> </w:t>
      </w:r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D02E6C">
        <w:rPr>
          <w:sz w:val="24"/>
          <w:szCs w:val="24"/>
          <w:lang w:val="en-US"/>
        </w:rPr>
        <w:t>c</w:t>
      </w:r>
      <w:r w:rsidR="00D02E6C" w:rsidRPr="00D02E6C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подписью налогового органа квитанцией о приеме отчетности).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7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8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9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953086" w:rsidRPr="00D02E6C" w:rsidRDefault="00816230" w:rsidP="00953086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 xml:space="preserve">Федеральной </w:t>
      </w:r>
      <w:r w:rsidR="00D02E6C"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РФ</w:t>
      </w:r>
      <w:r w:rsidRPr="00BD205B">
        <w:rPr>
          <w:sz w:val="24"/>
          <w:szCs w:val="24"/>
        </w:rPr>
        <w:t xml:space="preserve"> (</w:t>
      </w:r>
      <w:r w:rsidR="00D02E6C">
        <w:rPr>
          <w:sz w:val="24"/>
          <w:szCs w:val="24"/>
        </w:rPr>
        <w:t xml:space="preserve">ФНС РФ - </w:t>
      </w:r>
      <w:hyperlink r:id="rId52" w:history="1">
        <w:r w:rsidR="00D02E6C" w:rsidRPr="0077415C">
          <w:rPr>
            <w:rStyle w:val="ac"/>
            <w:sz w:val="24"/>
            <w:szCs w:val="24"/>
            <w:lang w:val="en-US"/>
          </w:rPr>
          <w:t>https</w:t>
        </w:r>
        <w:r w:rsidR="00D02E6C" w:rsidRPr="0077415C">
          <w:rPr>
            <w:rStyle w:val="ac"/>
            <w:sz w:val="24"/>
            <w:szCs w:val="24"/>
          </w:rPr>
          <w:t>://</w:t>
        </w:r>
        <w:r w:rsidR="00D02E6C" w:rsidRPr="0077415C">
          <w:rPr>
            <w:rStyle w:val="ac"/>
            <w:sz w:val="24"/>
            <w:szCs w:val="24"/>
            <w:lang w:val="en-US"/>
          </w:rPr>
          <w:t>bo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nalog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ru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953086">
        <w:rPr>
          <w:sz w:val="24"/>
          <w:szCs w:val="24"/>
        </w:rPr>
        <w:t xml:space="preserve">необходимо предоставить копии бухгалтерской отчетности </w:t>
      </w:r>
      <w:r w:rsidR="00953086">
        <w:rPr>
          <w:sz w:val="24"/>
          <w:szCs w:val="24"/>
          <w:lang w:val="en-US"/>
        </w:rPr>
        <w:t>c</w:t>
      </w:r>
      <w:r w:rsidR="00953086" w:rsidRPr="00D02E6C">
        <w:rPr>
          <w:sz w:val="24"/>
          <w:szCs w:val="24"/>
        </w:rPr>
        <w:t xml:space="preserve"> </w:t>
      </w:r>
      <w:r w:rsidR="00953086">
        <w:rPr>
          <w:sz w:val="24"/>
          <w:szCs w:val="24"/>
        </w:rPr>
        <w:t>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подписью налогового органа квитанцией о приеме отчетности).</w:t>
      </w:r>
    </w:p>
    <w:p w:rsidR="001E71FD" w:rsidRPr="00D31526" w:rsidRDefault="001E71FD" w:rsidP="00953086">
      <w:pPr>
        <w:pStyle w:val="afa"/>
        <w:tabs>
          <w:tab w:val="clear" w:pos="1134"/>
        </w:tabs>
        <w:ind w:left="0"/>
        <w:jc w:val="both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30"/>
      </w:r>
      <w:r>
        <w:rPr>
          <w:rFonts w:ascii="Arial" w:hAnsi="Arial" w:cs="Arial"/>
          <w:b/>
          <w:sz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8B031E">
        <w:rPr>
          <w:sz w:val="24"/>
        </w:rPr>
        <w:t>ых</w:t>
      </w:r>
      <w:r>
        <w:rPr>
          <w:sz w:val="24"/>
        </w:rPr>
        <w:t xml:space="preserve"> деклараци</w:t>
      </w:r>
      <w:r w:rsidR="008B031E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8B031E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816230">
        <w:rPr>
          <w:sz w:val="24"/>
        </w:rPr>
        <w:t>отчетные 2</w:t>
      </w:r>
      <w:r w:rsidR="008B031E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8B031E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8B031E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8B031E">
        <w:rPr>
          <w:sz w:val="24"/>
          <w:szCs w:val="24"/>
        </w:rPr>
        <w:t>ем</w:t>
      </w:r>
      <w:r>
        <w:rPr>
          <w:sz w:val="24"/>
          <w:szCs w:val="24"/>
        </w:rPr>
        <w:t xml:space="preserve"> - Поставщик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>/Участник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 w:rsidR="008B031E">
        <w:rPr>
          <w:sz w:val="24"/>
          <w:szCs w:val="24"/>
        </w:rPr>
        <w:t>.</w:t>
      </w:r>
    </w:p>
    <w:p w:rsidR="001E71FD" w:rsidRPr="00953086" w:rsidRDefault="00953086" w:rsidP="00953086">
      <w:pPr>
        <w:ind w:firstLine="0"/>
        <w:rPr>
          <w:szCs w:val="20"/>
        </w:rPr>
      </w:pPr>
      <w:r w:rsidRPr="00953086">
        <w:rPr>
          <w:szCs w:val="20"/>
        </w:rPr>
        <w:t>В случае, если Индивидуальный предприниматель не сдае</w:t>
      </w:r>
      <w:r>
        <w:rPr>
          <w:szCs w:val="20"/>
        </w:rPr>
        <w:t xml:space="preserve">т форму КНД 1152017, необходимо </w:t>
      </w:r>
      <w:r w:rsidRPr="00953086">
        <w:rPr>
          <w:szCs w:val="20"/>
        </w:rPr>
        <w:t>предоставить письмо с пояснениями и приложением копии налог</w:t>
      </w:r>
      <w:r>
        <w:rPr>
          <w:szCs w:val="20"/>
        </w:rPr>
        <w:t xml:space="preserve">овых деклараций по иной форме с </w:t>
      </w:r>
      <w:r w:rsidRPr="00953086">
        <w:rPr>
          <w:szCs w:val="20"/>
        </w:rPr>
        <w:t>подтверждением предоставления ее в налоговый орган в соответст</w:t>
      </w:r>
      <w:r>
        <w:rPr>
          <w:szCs w:val="20"/>
        </w:rPr>
        <w:t xml:space="preserve">вии с требованиями </w:t>
      </w:r>
      <w:r w:rsidRPr="00953086">
        <w:rPr>
          <w:szCs w:val="20"/>
        </w:rPr>
        <w:t>законодательства РФ (заверенной оригинальной печать</w:t>
      </w:r>
      <w:r>
        <w:rPr>
          <w:szCs w:val="20"/>
        </w:rPr>
        <w:t xml:space="preserve">ю и подписью сотрудника ФНС РФ, </w:t>
      </w:r>
      <w:r w:rsidRPr="00953086">
        <w:rPr>
          <w:szCs w:val="20"/>
        </w:rPr>
        <w:t>сопровождаемой квитанцией об отправке в налоговый орган</w:t>
      </w:r>
      <w:r>
        <w:rPr>
          <w:szCs w:val="20"/>
        </w:rPr>
        <w:t xml:space="preserve"> почтового отправления с описью </w:t>
      </w:r>
      <w:r w:rsidRPr="00953086">
        <w:rPr>
          <w:szCs w:val="20"/>
        </w:rPr>
        <w:t>вложения, содержащего отчетность, сопровождаемой подписанной усилен</w:t>
      </w:r>
      <w:r>
        <w:rPr>
          <w:szCs w:val="20"/>
        </w:rPr>
        <w:t xml:space="preserve">ной квалифицированной </w:t>
      </w:r>
      <w:r w:rsidRPr="00953086">
        <w:rPr>
          <w:szCs w:val="20"/>
        </w:rPr>
        <w:t>электронной подписью налогового органа кв</w:t>
      </w:r>
      <w:r>
        <w:rPr>
          <w:szCs w:val="20"/>
        </w:rPr>
        <w:t>итанцией о приеме отчетности)).</w:t>
      </w:r>
    </w:p>
    <w:p w:rsidR="00D31526" w:rsidRDefault="00D31526" w:rsidP="00D31526">
      <w:pPr>
        <w:ind w:firstLine="0"/>
      </w:pPr>
    </w:p>
    <w:p w:rsidR="001E71FD" w:rsidRDefault="001E71FD" w:rsidP="00D31526">
      <w:pPr>
        <w:pStyle w:val="1"/>
        <w:keepNext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31"/>
      </w:r>
      <w:r>
        <w:rPr>
          <w:rFonts w:ascii="Arial" w:hAnsi="Arial" w:cs="Arial"/>
          <w:b/>
          <w:sz w:val="20"/>
        </w:rPr>
        <w:t>):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неаудированн</w:t>
      </w:r>
      <w:r w:rsidR="00777115">
        <w:t>ые</w:t>
      </w:r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D31526">
        <w:rPr>
          <w:sz w:val="24"/>
        </w:rPr>
        <w:t>Income Statement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(два)</w:t>
      </w:r>
      <w:r w:rsidR="001E71FD">
        <w:t>года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32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0C3FF2">
      <w:pPr>
        <w:ind w:firstLine="0"/>
      </w:pPr>
    </w:p>
    <w:p w:rsidR="001E71FD" w:rsidRPr="006F1D32" w:rsidRDefault="001E71FD" w:rsidP="000C3FF2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3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4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 xml:space="preserve"> (с отметкой налоговых органов о принятии),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35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E71FD" w:rsidRDefault="001E71FD" w:rsidP="001E71FD"/>
    <w:p w:rsidR="000C3FF2" w:rsidRDefault="000C3FF2" w:rsidP="001E71FD"/>
    <w:p w:rsidR="001E71FD" w:rsidRDefault="001E71FD" w:rsidP="000C3FF2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6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>тся не аудированн</w:t>
      </w:r>
      <w:r w:rsidR="00D711A0">
        <w:t>ые</w:t>
      </w:r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Income Statement (Отчет о прибылях и убытках);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Cash Flow Statement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6F1D32" w:rsidRDefault="001E71FD" w:rsidP="000C3FF2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>
        <w:t xml:space="preserve"> </w:t>
      </w:r>
      <w:r w:rsidR="001E71FD">
        <w:t xml:space="preserve"> года по разделам, приведенным в соответствие </w:t>
      </w:r>
      <w:r w:rsidR="00AF580F">
        <w:t>к</w:t>
      </w:r>
      <w:r w:rsidR="001E71FD">
        <w:t xml:space="preserve"> стандартам, применимыми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37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0" w:name="_Toc379286003"/>
      <w:bookmarkStart w:id="91" w:name="_Ref391311372"/>
      <w:bookmarkStart w:id="92" w:name="_Toc392495193"/>
      <w:bookmarkStart w:id="93" w:name="_Toc392610533"/>
      <w:bookmarkStart w:id="94" w:name="_Toc393989335"/>
      <w:bookmarkStart w:id="95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90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1"/>
      <w:bookmarkEnd w:id="92"/>
      <w:bookmarkEnd w:id="93"/>
      <w:bookmarkEnd w:id="94"/>
      <w:bookmarkEnd w:id="95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lastRenderedPageBreak/>
        <w:t>В случае подачи документов на прохождение аккредитации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38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t>версию</w:t>
      </w:r>
      <w:r w:rsidR="00EE4974">
        <w:t xml:space="preserve"> (сканированную копию) </w:t>
      </w:r>
      <w:r w:rsidRPr="00203244">
        <w:t xml:space="preserve">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EE4974">
        <w:t>3.4</w:t>
      </w:r>
      <w:r w:rsidRPr="00203244">
        <w:t xml:space="preserve"> настоящих Требований.</w:t>
      </w:r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9F6025" w:rsidRPr="00203244" w:rsidRDefault="009F6025" w:rsidP="009F6025">
      <w:pPr>
        <w:tabs>
          <w:tab w:val="clear" w:pos="1134"/>
        </w:tabs>
        <w:ind w:firstLine="0"/>
      </w:pPr>
    </w:p>
    <w:p w:rsidR="00E4319A" w:rsidRPr="00203244" w:rsidRDefault="00E4319A" w:rsidP="009F6025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6" w:name="_Toc379286004"/>
      <w:bookmarkStart w:id="97" w:name="_Ref391311268"/>
      <w:bookmarkStart w:id="98" w:name="_Toc392495194"/>
      <w:bookmarkStart w:id="99" w:name="_Toc392610534"/>
      <w:bookmarkStart w:id="100" w:name="_Toc393989336"/>
      <w:bookmarkStart w:id="101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6"/>
      <w:r w:rsidRPr="00203244">
        <w:rPr>
          <w:rFonts w:ascii="Arial" w:hAnsi="Arial" w:cs="Arial"/>
          <w:b/>
          <w:sz w:val="20"/>
        </w:rPr>
        <w:t>В ЭЛЕКТРОННОМ ВИДЕ</w:t>
      </w:r>
      <w:bookmarkEnd w:id="97"/>
      <w:bookmarkEnd w:id="98"/>
      <w:bookmarkEnd w:id="99"/>
      <w:bookmarkEnd w:id="100"/>
      <w:bookmarkEnd w:id="101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3C5F4D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3C5F4D">
        <w:t>3</w:t>
      </w:r>
      <w:r w:rsidR="0068313B">
        <w:fldChar w:fldCharType="end"/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*.pdf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документ</w:t>
      </w:r>
      <w:r w:rsidR="00EE4974">
        <w:t>а</w:t>
      </w:r>
      <w:r w:rsidRPr="00203244">
        <w:t xml:space="preserve">, за исключением формуляра, который должен быть представлен в формате *.xls.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E4319A"/>
    <w:p w:rsidR="00AD272A" w:rsidRDefault="00B137F9" w:rsidP="009F6025">
      <w:pPr>
        <w:ind w:firstLine="0"/>
      </w:pPr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(соисполнителей)</w:t>
      </w:r>
      <w:r>
        <w:t xml:space="preserve">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53"/>
          <w:headerReference w:type="default" r:id="rId54"/>
          <w:footerReference w:type="default" r:id="rId55"/>
          <w:headerReference w:type="first" r:id="rId5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2"/>
      <w:r w:rsidR="00965140">
        <w:rPr>
          <w:rStyle w:val="afc"/>
          <w:rFonts w:ascii="Arial" w:hAnsi="Arial"/>
          <w:b/>
          <w:bCs/>
          <w:caps/>
          <w:szCs w:val="24"/>
        </w:rPr>
        <w:footnoteReference w:id="39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4374A1" w:rsidRPr="00255846" w:rsidRDefault="004374A1" w:rsidP="004374A1">
      <w:pPr>
        <w:tabs>
          <w:tab w:val="clear" w:pos="1134"/>
        </w:tabs>
        <w:ind w:firstLine="0"/>
        <w:jc w:val="center"/>
        <w:rPr>
          <w:rFonts w:ascii="Arial" w:hAnsi="Arial" w:cs="Arial"/>
          <w:b/>
          <w:bCs/>
        </w:rPr>
      </w:pPr>
      <w:r w:rsidRPr="00311038">
        <w:rPr>
          <w:rFonts w:ascii="Arial" w:hAnsi="Arial" w:cs="Arial"/>
          <w:b/>
          <w:bCs/>
        </w:rPr>
        <w:t>ООО «ССК «Звезда»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 xml:space="preserve">зменялось </w:t>
      </w:r>
      <w:r w:rsidRPr="005674DD">
        <w:rPr>
          <w:bCs/>
          <w:i/>
          <w:sz w:val="22"/>
          <w:szCs w:val="22"/>
        </w:rPr>
        <w:t>/ Не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41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4859FF"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Пэкиджер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r w:rsidR="00CE295A">
        <w:rPr>
          <w:i/>
          <w:iCs/>
          <w:lang w:val="en-US"/>
        </w:rPr>
        <w:t>rmsp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nalog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ru</w:t>
      </w:r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4374A1" w:rsidRPr="006476DE" w:rsidRDefault="00F9606E" w:rsidP="004374A1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претензионно-исковой работы с </w:t>
      </w:r>
      <w:r w:rsidR="004374A1" w:rsidRPr="00255846">
        <w:rPr>
          <w:sz w:val="22"/>
          <w:szCs w:val="22"/>
        </w:rPr>
        <w:t>ПАО «НК «</w:t>
      </w:r>
      <w:r w:rsidR="004374A1">
        <w:rPr>
          <w:sz w:val="22"/>
          <w:szCs w:val="22"/>
        </w:rPr>
        <w:t>Роснефть</w:t>
      </w:r>
      <w:r w:rsidR="004374A1" w:rsidRPr="00255846">
        <w:rPr>
          <w:sz w:val="22"/>
          <w:szCs w:val="22"/>
        </w:rPr>
        <w:t>»</w:t>
      </w:r>
      <w:r w:rsidR="004374A1" w:rsidRPr="006476DE">
        <w:rPr>
          <w:sz w:val="22"/>
          <w:szCs w:val="22"/>
        </w:rPr>
        <w:t xml:space="preserve">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r w:rsidR="00F9606E">
        <w:t xml:space="preserve"> (-ами)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4374A1">
        <w:rPr>
          <w:i/>
          <w:sz w:val="22"/>
          <w:szCs w:val="22"/>
        </w:rPr>
        <w:t xml:space="preserve">ООО «ССК «Звезда»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471F3B">
        <w:rPr>
          <w:sz w:val="22"/>
          <w:szCs w:val="22"/>
        </w:rPr>
        <w:t>ООО «ССК «Звезда»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4859FF"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 w:rsidR="00EE6B9C"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="00EE6B9C" w:rsidRPr="00EE6B9C">
        <w:rPr>
          <w:i/>
          <w:sz w:val="22"/>
          <w:szCs w:val="22"/>
        </w:rPr>
        <w:t xml:space="preserve"> </w:t>
      </w:r>
      <w:r w:rsidR="00EE6B9C" w:rsidRPr="00DC6524">
        <w:rPr>
          <w:i/>
          <w:sz w:val="22"/>
          <w:szCs w:val="22"/>
        </w:rPr>
        <w:t>/</w:t>
      </w:r>
      <w:r w:rsidR="002640E3" w:rsidRPr="002640E3">
        <w:rPr>
          <w:sz w:val="22"/>
          <w:szCs w:val="22"/>
          <w:shd w:val="clear" w:color="auto" w:fill="FFFFFF" w:themeFill="background1"/>
        </w:rPr>
        <w:t xml:space="preserve"> </w:t>
      </w:r>
      <w:r w:rsidR="002640E3" w:rsidRPr="007E7007">
        <w:rPr>
          <w:sz w:val="22"/>
          <w:szCs w:val="22"/>
          <w:shd w:val="clear" w:color="auto" w:fill="FFFFFF" w:themeFill="background1"/>
        </w:rPr>
        <w:t>Общества группы ПАО «НК «РОСНЕФТЬ»</w:t>
      </w:r>
      <w:r w:rsidR="002640E3" w:rsidRPr="00DC6524">
        <w:rPr>
          <w:sz w:val="22"/>
          <w:szCs w:val="22"/>
        </w:rPr>
        <w:t xml:space="preserve"> </w:t>
      </w:r>
      <w:r w:rsidRPr="00DC6524">
        <w:rPr>
          <w:sz w:val="22"/>
          <w:szCs w:val="22"/>
        </w:rPr>
        <w:t xml:space="preserve">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2640E3">
        <w:rPr>
          <w:sz w:val="22"/>
          <w:szCs w:val="22"/>
        </w:rPr>
        <w:t>ООО «ССК «Звезда»</w:t>
      </w:r>
      <w:r w:rsidR="002640E3" w:rsidRPr="007E7007">
        <w:rPr>
          <w:sz w:val="22"/>
          <w:szCs w:val="22"/>
          <w:shd w:val="clear" w:color="auto" w:fill="FFFFFF" w:themeFill="background1"/>
        </w:rPr>
        <w:t xml:space="preserve"> </w:t>
      </w:r>
      <w:r w:rsidRPr="00DC6524">
        <w:rPr>
          <w:sz w:val="22"/>
          <w:szCs w:val="22"/>
        </w:rPr>
        <w:t xml:space="preserve">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2640E3">
        <w:rPr>
          <w:sz w:val="22"/>
          <w:szCs w:val="22"/>
        </w:rPr>
        <w:t xml:space="preserve">ООО «ССК «Звезда» </w:t>
      </w:r>
      <w:r w:rsidRPr="00DC6524">
        <w:rPr>
          <w:sz w:val="22"/>
          <w:szCs w:val="22"/>
        </w:rPr>
        <w:t>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 xml:space="preserve">Предприятие, непосредственно изготавливающее продукцию, товары (МТР). </w:t>
      </w:r>
      <w:r w:rsidRPr="00666E09">
        <w:lastRenderedPageBreak/>
        <w:t>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3" w:name="_Ref391375476"/>
      <w:bookmarkStart w:id="104" w:name="_Ref391375597"/>
      <w:bookmarkStart w:id="105" w:name="_Toc392326437"/>
      <w:bookmarkStart w:id="106" w:name="_Toc392495198"/>
      <w:bookmarkStart w:id="107" w:name="_Toc392595026"/>
      <w:bookmarkStart w:id="108" w:name="_Toc392610538"/>
      <w:bookmarkStart w:id="109" w:name="_Toc393989340"/>
      <w:bookmarkStart w:id="110" w:name="_Toc393888125"/>
      <w:bookmarkStart w:id="111" w:name="_Toc398807148"/>
      <w:bookmarkStart w:id="112" w:name="_Ref391310895"/>
      <w:bookmarkStart w:id="113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bookmarkEnd w:id="112"/>
    <w:bookmarkEnd w:id="113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2640E3" w:rsidRPr="00203244" w:rsidRDefault="002640E3" w:rsidP="002640E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4A1402">
        <w:rPr>
          <w:rFonts w:ascii="Arial" w:hAnsi="Arial" w:cs="Arial"/>
          <w:b/>
        </w:rPr>
        <w:t>ООО «ССК «Звезда»</w:t>
      </w:r>
    </w:p>
    <w:p w:rsidR="00F9606E" w:rsidRPr="00203244" w:rsidRDefault="002640E3" w:rsidP="002640E3">
      <w:pPr>
        <w:tabs>
          <w:tab w:val="clear" w:pos="1134"/>
        </w:tabs>
        <w:ind w:firstLine="0"/>
        <w:jc w:val="center"/>
      </w:pPr>
      <w:r w:rsidRPr="00203244">
        <w:t xml:space="preserve"> </w:t>
      </w:r>
      <w:r w:rsidR="00F9606E"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4" w:name="_Ref392931988"/>
      <w:bookmarkStart w:id="115" w:name="_Toc392326438"/>
      <w:bookmarkStart w:id="116" w:name="_Toc392495199"/>
      <w:bookmarkStart w:id="117" w:name="_Toc392595027"/>
      <w:bookmarkStart w:id="118" w:name="_Toc392610539"/>
      <w:bookmarkStart w:id="119" w:name="_Toc393989341"/>
      <w:bookmarkStart w:id="120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9"/>
          <w:headerReference w:type="first" r:id="rId6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4"/>
    <w:bookmarkEnd w:id="115"/>
    <w:bookmarkEnd w:id="116"/>
    <w:bookmarkEnd w:id="117"/>
    <w:bookmarkEnd w:id="118"/>
    <w:bookmarkEnd w:id="119"/>
    <w:bookmarkEnd w:id="120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2640E3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Оператор, получающий настоящее согласие: </w:t>
      </w:r>
      <w:r w:rsidR="002640E3" w:rsidRPr="002640E3">
        <w:rPr>
          <w:sz w:val="20"/>
        </w:rPr>
        <w:t>ООО «ССК «Звезда», зарегистрирован по адресу: 692801, Россия, Приморский край, г. Большой Камень, Ул. Степана Лебедева, д.1.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</w:t>
      </w:r>
      <w:r w:rsidR="002640E3" w:rsidRPr="002640E3">
        <w:rPr>
          <w:sz w:val="20"/>
        </w:rPr>
        <w:t xml:space="preserve">ООО «ССК «Звезда» </w:t>
      </w:r>
      <w:r w:rsidRPr="00180842">
        <w:rPr>
          <w:sz w:val="20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="002640E3" w:rsidRPr="002640E3">
        <w:rPr>
          <w:sz w:val="20"/>
        </w:rPr>
        <w:t xml:space="preserve">ООО «ССК «Звезда» 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</w:t>
      </w:r>
      <w:r w:rsidR="002640E3" w:rsidRPr="002640E3">
        <w:rPr>
          <w:sz w:val="20"/>
        </w:rPr>
        <w:t xml:space="preserve">ООО «ССК «Звезда»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г.                                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1"/>
          <w:headerReference w:type="first" r:id="rId6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F9606E" w:rsidRPr="00180842" w:rsidRDefault="000C32F5" w:rsidP="00FE0F4E">
      <w:pPr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A20C58" w:rsidRPr="00180842">
        <w:rPr>
          <w:sz w:val="20"/>
        </w:rPr>
        <w:t xml:space="preserve">в соответствии с Федеральным законом от </w:t>
      </w:r>
      <w:r w:rsidR="00FE0F4E" w:rsidRPr="00FE0F4E">
        <w:rPr>
          <w:sz w:val="20"/>
        </w:rPr>
        <w:t>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ООО «ССК «Звезда», зарегистрированному по адресу: 692801, Россия, Приморский край, г. Большой Камень, ул. Степана Лебедева, д.1, т.е. на совершение действий, предусмотренных п.3. ст.3 Закона 152-ФЗ.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FE0F4E" w:rsidRPr="00FE0F4E">
        <w:rPr>
          <w:sz w:val="20"/>
        </w:rPr>
        <w:t xml:space="preserve">ООО «ССК «Звезда» </w:t>
      </w:r>
      <w:r w:rsidRPr="00180842">
        <w:rPr>
          <w:sz w:val="20"/>
        </w:rPr>
        <w:t>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="00FE0F4E" w:rsidRPr="00FE0F4E">
        <w:rPr>
          <w:sz w:val="20"/>
        </w:rPr>
        <w:t xml:space="preserve">ООО «ССК «Звезда» 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FE0F4E" w:rsidRPr="00FE0F4E">
        <w:rPr>
          <w:sz w:val="20"/>
        </w:rPr>
        <w:t xml:space="preserve">ООО «ССК «Звезда»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1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43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 xml:space="preserve">Поставщика/Участника закупки </w:t>
      </w:r>
      <w:r w:rsidRPr="00CD66D0">
        <w:tab/>
        <w:t xml:space="preserve">_________________ </w:t>
      </w:r>
      <w:r w:rsidRPr="00CD66D0">
        <w:tab/>
        <w:t>(_________)</w:t>
      </w:r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1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4"/>
      </w:r>
    </w:p>
    <w:bookmarkStart w:id="122" w:name="_MON_1652500542"/>
    <w:bookmarkEnd w:id="122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5.75pt" o:ole="">
            <v:imagedata r:id="rId65" o:title=""/>
          </v:shape>
          <o:OLEObject Type="Embed" ProgID="Excel.Sheet.12" ShapeID="_x0000_i1025" DrawAspect="Icon" ObjectID="_1680335216" r:id="rId66"/>
        </w:object>
      </w:r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(ОБЯЗАТЕЛЬНА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4"/>
      <w:headerReference w:type="first" r:id="rId75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823" w:rsidRDefault="00F52823">
      <w:r>
        <w:separator/>
      </w:r>
    </w:p>
    <w:p w:rsidR="00F52823" w:rsidRDefault="00F52823"/>
  </w:endnote>
  <w:endnote w:type="continuationSeparator" w:id="0">
    <w:p w:rsidR="00F52823" w:rsidRDefault="00F52823">
      <w:r>
        <w:continuationSeparator/>
      </w:r>
    </w:p>
    <w:p w:rsidR="00F52823" w:rsidRDefault="00F52823"/>
  </w:endnote>
  <w:endnote w:type="continuationNotice" w:id="1">
    <w:p w:rsidR="00F52823" w:rsidRDefault="00F528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D02E6C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D02E6C" w:rsidRPr="008961EA" w:rsidRDefault="00D02E6C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390" w:type="pct"/>
          <w:tcBorders>
            <w:top w:val="single" w:sz="12" w:space="0" w:color="FFD200"/>
          </w:tcBorders>
        </w:tcPr>
        <w:p w:rsidR="00D02E6C" w:rsidRPr="008961EA" w:rsidRDefault="00D02E6C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D02E6C" w:rsidRPr="00AA422C" w:rsidTr="00470A28">
      <w:tc>
        <w:tcPr>
          <w:tcW w:w="4610" w:type="pct"/>
          <w:vAlign w:val="center"/>
        </w:tcPr>
        <w:p w:rsidR="00D02E6C" w:rsidRPr="00AA422C" w:rsidRDefault="00D02E6C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390" w:type="pct"/>
        </w:tcPr>
        <w:p w:rsidR="00D02E6C" w:rsidRPr="00AA422C" w:rsidRDefault="00D02E6C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D02E6C" w:rsidRPr="00B454DB" w:rsidRDefault="00D02E6C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4823C8" wp14:editId="7691B5ED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Pr="004511AD" w:rsidRDefault="00D02E6C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2D64">
                            <w:rPr>
                              <w:noProof/>
                            </w:rPr>
                            <w:t>25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F52823">
                            <w:fldChar w:fldCharType="begin"/>
                          </w:r>
                          <w:r w:rsidR="00F52823">
                            <w:instrText xml:space="preserve"> NUMPAGES </w:instrText>
                          </w:r>
                          <w:r w:rsidR="00F52823">
                            <w:fldChar w:fldCharType="separate"/>
                          </w:r>
                          <w:r w:rsidR="00272D64">
                            <w:rPr>
                              <w:noProof/>
                            </w:rPr>
                            <w:t>47</w:t>
                          </w:r>
                          <w:r w:rsidR="00F52823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823C8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D02E6C" w:rsidRPr="004511AD" w:rsidRDefault="00D02E6C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72D64">
                      <w:rPr>
                        <w:noProof/>
                      </w:rPr>
                      <w:t>25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F52823">
                      <w:fldChar w:fldCharType="begin"/>
                    </w:r>
                    <w:r w:rsidR="00F52823">
                      <w:instrText xml:space="preserve"> NUMPAGES </w:instrText>
                    </w:r>
                    <w:r w:rsidR="00F52823">
                      <w:fldChar w:fldCharType="separate"/>
                    </w:r>
                    <w:r w:rsidR="00272D64">
                      <w:rPr>
                        <w:noProof/>
                      </w:rPr>
                      <w:t>47</w:t>
                    </w:r>
                    <w:r w:rsidR="00F52823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D02E6C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D02E6C" w:rsidRPr="008961EA" w:rsidRDefault="00D02E6C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D02E6C" w:rsidRPr="008961EA" w:rsidRDefault="00D02E6C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D02E6C" w:rsidRPr="00AA422C" w:rsidTr="00DF0C27">
      <w:tc>
        <w:tcPr>
          <w:tcW w:w="4857" w:type="pct"/>
          <w:vAlign w:val="center"/>
        </w:tcPr>
        <w:p w:rsidR="00D02E6C" w:rsidRPr="00AA422C" w:rsidRDefault="00D02E6C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D02E6C" w:rsidRPr="00AA422C" w:rsidRDefault="00D02E6C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D02E6C" w:rsidRPr="00B454DB" w:rsidRDefault="00D02E6C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E5CB31" wp14:editId="1BB0F41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Pr="004511AD" w:rsidRDefault="00D02E6C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2D64">
                            <w:rPr>
                              <w:noProof/>
                            </w:rPr>
                            <w:t>28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F52823">
                            <w:fldChar w:fldCharType="begin"/>
                          </w:r>
                          <w:r w:rsidR="00F52823">
                            <w:instrText xml:space="preserve"> NUMPAGES </w:instrText>
                          </w:r>
                          <w:r w:rsidR="00F52823">
                            <w:fldChar w:fldCharType="separate"/>
                          </w:r>
                          <w:r w:rsidR="00272D64">
                            <w:rPr>
                              <w:noProof/>
                            </w:rPr>
                            <w:t>47</w:t>
                          </w:r>
                          <w:r w:rsidR="00F52823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CB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D02E6C" w:rsidRPr="004511AD" w:rsidRDefault="00D02E6C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72D64">
                      <w:rPr>
                        <w:noProof/>
                      </w:rPr>
                      <w:t>28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F52823">
                      <w:fldChar w:fldCharType="begin"/>
                    </w:r>
                    <w:r w:rsidR="00F52823">
                      <w:instrText xml:space="preserve"> NUMPAGES </w:instrText>
                    </w:r>
                    <w:r w:rsidR="00F52823">
                      <w:fldChar w:fldCharType="separate"/>
                    </w:r>
                    <w:r w:rsidR="00272D64">
                      <w:rPr>
                        <w:noProof/>
                      </w:rPr>
                      <w:t>47</w:t>
                    </w:r>
                    <w:r w:rsidR="00F52823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823" w:rsidRDefault="00F52823">
      <w:r>
        <w:separator/>
      </w:r>
    </w:p>
  </w:footnote>
  <w:footnote w:type="continuationSeparator" w:id="0">
    <w:p w:rsidR="00F52823" w:rsidRDefault="00F52823">
      <w:r>
        <w:continuationSeparator/>
      </w:r>
    </w:p>
  </w:footnote>
  <w:footnote w:type="continuationNotice" w:id="1">
    <w:p w:rsidR="00F52823" w:rsidRDefault="00F52823"/>
  </w:footnote>
  <w:footnote w:id="2">
    <w:p w:rsidR="00D02E6C" w:rsidRPr="00787929" w:rsidRDefault="00D02E6C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D02E6C" w:rsidRPr="00787929" w:rsidRDefault="00D02E6C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D02E6C" w:rsidRPr="00787929" w:rsidRDefault="00D02E6C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и</w:t>
      </w:r>
      <w:r>
        <w:rPr>
          <w:rFonts w:ascii="Arial" w:hAnsi="Arial" w:cs="Arial"/>
          <w:sz w:val="16"/>
          <w:szCs w:val="16"/>
        </w:rPr>
        <w:t>ндивидуальных предпринимателей</w:t>
      </w:r>
      <w:r w:rsidRPr="00787929">
        <w:rPr>
          <w:rFonts w:ascii="Arial" w:hAnsi="Arial" w:cs="Arial"/>
          <w:sz w:val="16"/>
          <w:szCs w:val="16"/>
        </w:rPr>
        <w:t>, за исключением пп. 3, 15.2, 15.9,</w:t>
      </w:r>
      <w:r>
        <w:rPr>
          <w:rFonts w:ascii="Arial" w:hAnsi="Arial" w:cs="Arial"/>
          <w:sz w:val="16"/>
          <w:szCs w:val="16"/>
        </w:rPr>
        <w:t xml:space="preserve"> 15.10, 15.11, 15.15,</w:t>
      </w:r>
      <w:r w:rsidRPr="0078792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D02E6C" w:rsidRPr="0033276D" w:rsidRDefault="00D02E6C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нерезидентов РФ, за исключением пп. 2, 10, 11, 15.3, 15.5, 15.8, 15.11, 15.12, 15.13, 15.15, 15.16, 15.18, 15.20, 15.21.</w:t>
      </w:r>
    </w:p>
  </w:footnote>
  <w:footnote w:id="3">
    <w:p w:rsidR="00D02E6C" w:rsidRPr="00787929" w:rsidRDefault="00D02E6C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D02E6C" w:rsidRDefault="00D02E6C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</w:t>
      </w:r>
    </w:p>
    <w:p w:rsidR="00D02E6C" w:rsidRPr="00787929" w:rsidRDefault="00D02E6C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D02E6C" w:rsidRPr="009B4D1E" w:rsidRDefault="00D02E6C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D02E6C" w:rsidRPr="009B4D1E" w:rsidRDefault="00D02E6C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D02E6C" w:rsidRPr="009B4D1E" w:rsidRDefault="00D02E6C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D02E6C" w:rsidRPr="009B4D1E" w:rsidRDefault="00D02E6C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D02E6C" w:rsidRPr="00E24E4F" w:rsidRDefault="00D02E6C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nalog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ru</w:t>
      </w:r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D02E6C" w:rsidRPr="007F4DA7" w:rsidRDefault="00D02E6C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D02E6C" w:rsidRPr="007F4DA7" w:rsidRDefault="00D02E6C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D02E6C" w:rsidRPr="007F4DA7" w:rsidRDefault="00D02E6C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D02E6C" w:rsidRPr="001A283D" w:rsidRDefault="00D02E6C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7" w:name="_Ref394438471"/>
      <w:r w:rsidRPr="001A283D">
        <w:rPr>
          <w:rFonts w:ascii="Arial" w:hAnsi="Arial" w:cs="Arial"/>
          <w:sz w:val="16"/>
          <w:szCs w:val="16"/>
        </w:rPr>
        <w:t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непрохождения аккредитации</w:t>
      </w:r>
      <w:bookmarkEnd w:id="27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D02E6C" w:rsidRDefault="00D02E6C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на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D02E6C" w:rsidRPr="009A7ACF" w:rsidRDefault="00D02E6C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14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D02E6C" w:rsidRPr="003F11AF" w:rsidRDefault="00D02E6C">
      <w:pPr>
        <w:pStyle w:val="afff2"/>
      </w:pPr>
      <w:r>
        <w:rPr>
          <w:rStyle w:val="afc"/>
        </w:rPr>
        <w:footnoteRef/>
      </w:r>
      <w:r>
        <w:t xml:space="preserve"> </w:t>
      </w:r>
      <w:r w:rsidRPr="003F11AF">
        <w:rPr>
          <w:rFonts w:ascii="Arial" w:hAnsi="Arial" w:cs="Arial"/>
          <w:sz w:val="16"/>
          <w:szCs w:val="16"/>
        </w:rPr>
        <w:t xml:space="preserve">Начиная со сведений по итогам 2020 </w:t>
      </w:r>
      <w:r>
        <w:rPr>
          <w:rFonts w:ascii="Arial" w:hAnsi="Arial" w:cs="Arial"/>
          <w:sz w:val="16"/>
          <w:szCs w:val="16"/>
        </w:rPr>
        <w:t>года (по состоянию 01.01.2021) предоставляется заверенная копия формы КНД-1151111 «Расчет по страховым взносам)</w:t>
      </w:r>
    </w:p>
  </w:footnote>
  <w:footnote w:id="18">
    <w:p w:rsidR="00D02E6C" w:rsidRPr="009A7ACF" w:rsidRDefault="00D02E6C" w:rsidP="00FA4632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9">
    <w:p w:rsidR="00D02E6C" w:rsidRPr="009A7ACF" w:rsidRDefault="00D02E6C" w:rsidP="00FA4632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  <w:bookmarkStart w:id="62" w:name="_GoBack"/>
      <w:bookmarkEnd w:id="62"/>
    </w:p>
  </w:footnote>
  <w:footnote w:id="20">
    <w:p w:rsidR="00D02E6C" w:rsidRPr="007927AB" w:rsidRDefault="00D02E6C" w:rsidP="00FA4632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1">
    <w:p w:rsidR="00272D64" w:rsidRDefault="00272D64">
      <w:pPr>
        <w:pStyle w:val="afff2"/>
      </w:pPr>
      <w:r>
        <w:rPr>
          <w:rStyle w:val="afc"/>
        </w:rPr>
        <w:footnoteRef/>
      </w:r>
      <w:r>
        <w:t xml:space="preserve"> </w:t>
      </w:r>
      <w:r w:rsidRPr="00272D64">
        <w:rPr>
          <w:rFonts w:ascii="Arial" w:hAnsi="Arial" w:cs="Arial"/>
          <w:sz w:val="16"/>
          <w:szCs w:val="16"/>
        </w:rPr>
        <w:t>Начиная со сведений по итогам 2020 года (по состоянию 01.01.2021) предоставляется заверенная копия формы КНД-1151111 «Расчет по страховым взносам)</w:t>
      </w:r>
    </w:p>
  </w:footnote>
  <w:footnote w:id="22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3">
    <w:p w:rsidR="00D02E6C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(Thomson Reuters,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24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5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D02E6C" w:rsidRDefault="00D02E6C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7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8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9">
    <w:p w:rsidR="00D02E6C" w:rsidRDefault="00D02E6C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30">
    <w:p w:rsidR="00D02E6C" w:rsidRPr="006F1D32" w:rsidRDefault="00D02E6C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31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32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3">
    <w:p w:rsidR="00D02E6C" w:rsidRPr="00193368" w:rsidRDefault="00D02E6C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D02E6C" w:rsidRDefault="00D02E6C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4">
    <w:p w:rsidR="00D02E6C" w:rsidRPr="00AB2886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5">
    <w:p w:rsidR="00D02E6C" w:rsidRPr="009F6025" w:rsidRDefault="00D02E6C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6">
    <w:p w:rsidR="00D02E6C" w:rsidRDefault="00D02E6C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(МСФО).</w:t>
      </w:r>
    </w:p>
  </w:footnote>
  <w:footnote w:id="37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8">
    <w:p w:rsidR="00D02E6C" w:rsidRDefault="00D02E6C" w:rsidP="00DC4D7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r>
        <w:rPr>
          <w:rFonts w:ascii="Arial" w:hAnsi="Arial" w:cs="Arial"/>
          <w:sz w:val="16"/>
          <w:szCs w:val="16"/>
        </w:rPr>
        <w:t>,</w:t>
      </w:r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D02E6C" w:rsidRPr="00AB2886" w:rsidRDefault="00D02E6C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</w:p>
  </w:footnote>
  <w:footnote w:id="40">
    <w:p w:rsidR="00D02E6C" w:rsidRPr="00D77287" w:rsidRDefault="00D02E6C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41">
    <w:p w:rsidR="00D02E6C" w:rsidRDefault="00D02E6C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2">
    <w:p w:rsidR="00D02E6C" w:rsidRPr="00D77287" w:rsidRDefault="00D02E6C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3">
    <w:p w:rsidR="00D02E6C" w:rsidRPr="00CD66D0" w:rsidRDefault="00D02E6C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4">
    <w:p w:rsidR="00D02E6C" w:rsidRPr="00D77287" w:rsidRDefault="00D02E6C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02E6C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D02E6C" w:rsidRPr="0011106F" w:rsidRDefault="00D02E6C" w:rsidP="00D71EA3">
    <w:pPr>
      <w:ind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02E6C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9602D8" w:rsidRDefault="00D02E6C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D02E6C" w:rsidRDefault="00D02E6C" w:rsidP="001D0822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D02E6C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D02E6C" w:rsidRDefault="00D02E6C" w:rsidP="001D082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318921" wp14:editId="49667F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Default="00D02E6C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18921"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D02E6C" w:rsidRDefault="00D02E6C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D02E6C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D02E6C" w:rsidRPr="0011106F" w:rsidRDefault="00D02E6C" w:rsidP="00DF74C7">
    <w:pPr>
      <w:ind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4EFD321E" wp14:editId="62788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Default="00D02E6C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D321E"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D02E6C" w:rsidRDefault="00D02E6C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02E6C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D02E6C" w:rsidRPr="0011106F" w:rsidRDefault="00D02E6C" w:rsidP="00DF74C7">
    <w:pPr>
      <w:ind w:firstLine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 w15:restartNumberingAfterBreak="0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 w15:restartNumberingAfterBreak="0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 w15:restartNumberingAfterBreak="0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 w15:restartNumberingAfterBreak="0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 w15:restartNumberingAfterBreak="0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 w15:restartNumberingAfterBreak="0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 w15:restartNumberingAfterBreak="0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 w15:restartNumberingAfterBreak="0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 w15:restartNumberingAfterBreak="0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1F64F0E"/>
    <w:multiLevelType w:val="multilevel"/>
    <w:tmpl w:val="0419001F"/>
    <w:numStyleLink w:val="10"/>
  </w:abstractNum>
  <w:abstractNum w:abstractNumId="47" w15:restartNumberingAfterBreak="0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 w15:restartNumberingAfterBreak="0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 w15:restartNumberingAfterBreak="0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 w15:restartNumberingAfterBreak="0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 w15:restartNumberingAfterBreak="0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 w15:restartNumberingAfterBreak="0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3" w15:restartNumberingAfterBreak="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6" w15:restartNumberingAfterBreak="0">
    <w:nsid w:val="25085158"/>
    <w:multiLevelType w:val="hybridMultilevel"/>
    <w:tmpl w:val="C29A106C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 w15:restartNumberingAfterBreak="0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4" w15:restartNumberingAfterBreak="0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 w15:restartNumberingAfterBreak="0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 w15:restartNumberingAfterBreak="0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1" w15:restartNumberingAfterBreak="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 w15:restartNumberingAfterBreak="0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4" w15:restartNumberingAfterBreak="0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5" w15:restartNumberingAfterBreak="0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7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8" w15:restartNumberingAfterBreak="0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2" w15:restartNumberingAfterBreak="0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4" w15:restartNumberingAfterBreak="0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6" w15:restartNumberingAfterBreak="0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7" w15:restartNumberingAfterBreak="0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9" w15:restartNumberingAfterBreak="0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 w15:restartNumberingAfterBreak="0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1" w15:restartNumberingAfterBreak="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 w15:restartNumberingAfterBreak="0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 w15:restartNumberingAfterBreak="0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5" w15:restartNumberingAfterBreak="0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 w15:restartNumberingAfterBreak="0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 w15:restartNumberingAfterBreak="0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3" w15:restartNumberingAfterBreak="0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4" w15:restartNumberingAfterBreak="0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5" w15:restartNumberingAfterBreak="0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6" w15:restartNumberingAfterBreak="0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7" w15:restartNumberingAfterBreak="0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1" w15:restartNumberingAfterBreak="0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3" w15:restartNumberingAfterBreak="0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5" w15:restartNumberingAfterBreak="0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7" w15:restartNumberingAfterBreak="0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8" w15:restartNumberingAfterBreak="0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9" w15:restartNumberingAfterBreak="0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1" w15:restartNumberingAfterBreak="0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2" w15:restartNumberingAfterBreak="0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 w15:restartNumberingAfterBreak="0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4" w15:restartNumberingAfterBreak="0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5" w15:restartNumberingAfterBreak="0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6" w15:restartNumberingAfterBreak="0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9" w15:restartNumberingAfterBreak="0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0" w15:restartNumberingAfterBreak="0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3" w15:restartNumberingAfterBreak="0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9" w15:restartNumberingAfterBreak="0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2" w15:restartNumberingAfterBreak="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3" w15:restartNumberingAfterBreak="0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4" w15:restartNumberingAfterBreak="0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5" w15:restartNumberingAfterBreak="0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6" w15:restartNumberingAfterBreak="0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 w15:restartNumberingAfterBreak="0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0" w15:restartNumberingAfterBreak="0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 w15:restartNumberingAfterBreak="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2" w15:restartNumberingAfterBreak="0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3" w15:restartNumberingAfterBreak="0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 w15:restartNumberingAfterBreak="0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0" w15:restartNumberingAfterBreak="0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2" w15:restartNumberingAfterBreak="0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 w15:restartNumberingAfterBreak="0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7" w15:restartNumberingAfterBreak="0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08" w15:restartNumberingAfterBreak="0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9" w15:restartNumberingAfterBreak="0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1" w15:restartNumberingAfterBreak="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3" w15:restartNumberingAfterBreak="0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4" w15:restartNumberingAfterBreak="0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 w15:restartNumberingAfterBreak="0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7" w15:restartNumberingAfterBreak="0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8" w15:restartNumberingAfterBreak="0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0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1" w15:restartNumberingAfterBreak="0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3" w15:restartNumberingAfterBreak="0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4" w15:restartNumberingAfterBreak="0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5" w15:restartNumberingAfterBreak="0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6" w15:restartNumberingAfterBreak="0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8" w15:restartNumberingAfterBreak="0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1" w15:restartNumberingAfterBreak="0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2" w15:restartNumberingAfterBreak="0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3" w15:restartNumberingAfterBreak="0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4" w15:restartNumberingAfterBreak="0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6" w15:restartNumberingAfterBreak="0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1" w15:restartNumberingAfterBreak="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3" w15:restartNumberingAfterBreak="0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5" w15:restartNumberingAfterBreak="0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6" w15:restartNumberingAfterBreak="0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7" w15:restartNumberingAfterBreak="0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 w15:restartNumberingAfterBreak="0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0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1" w15:restartNumberingAfterBreak="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2" w15:restartNumberingAfterBreak="0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5" w15:restartNumberingAfterBreak="0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 w15:restartNumberingAfterBreak="0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9" w15:restartNumberingAfterBreak="0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0" w15:restartNumberingAfterBreak="0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1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2" w15:restartNumberingAfterBreak="0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3" w15:restartNumberingAfterBreak="0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67" w15:restartNumberingAfterBreak="0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0" w15:restartNumberingAfterBreak="0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1" w15:restartNumberingAfterBreak="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3" w15:restartNumberingAfterBreak="0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5" w15:restartNumberingAfterBreak="0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6" w15:restartNumberingAfterBreak="0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7" w15:restartNumberingAfterBreak="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0" w15:restartNumberingAfterBreak="0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2" w15:restartNumberingAfterBreak="0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3" w15:restartNumberingAfterBreak="0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88" w15:restartNumberingAfterBreak="0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0" w15:restartNumberingAfterBreak="0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2" w15:restartNumberingAfterBreak="0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3" w15:restartNumberingAfterBreak="0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4" w15:restartNumberingAfterBreak="0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5" w15:restartNumberingAfterBreak="0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0" w15:restartNumberingAfterBreak="0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2" w15:restartNumberingAfterBreak="0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6" w15:restartNumberingAfterBreak="0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7" w15:restartNumberingAfterBreak="0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9" w15:restartNumberingAfterBreak="0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10" w15:restartNumberingAfterBreak="0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1" w15:restartNumberingAfterBreak="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2" w15:restartNumberingAfterBreak="0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3" w15:restartNumberingAfterBreak="0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7" w15:restartNumberingAfterBreak="0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9" w15:restartNumberingAfterBreak="0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0" w15:restartNumberingAfterBreak="0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1" w15:restartNumberingAfterBreak="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2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23" w15:restartNumberingAfterBreak="0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4" w15:restartNumberingAfterBreak="0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26" w15:restartNumberingAfterBreak="0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7" w15:restartNumberingAfterBreak="0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0"/>
  </w:num>
  <w:num w:numId="2">
    <w:abstractNumId w:val="225"/>
  </w:num>
  <w:num w:numId="3">
    <w:abstractNumId w:val="25"/>
  </w:num>
  <w:num w:numId="4">
    <w:abstractNumId w:val="72"/>
  </w:num>
  <w:num w:numId="5">
    <w:abstractNumId w:val="15"/>
  </w:num>
  <w:num w:numId="6">
    <w:abstractNumId w:val="293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08"/>
  </w:num>
  <w:num w:numId="12">
    <w:abstractNumId w:val="106"/>
  </w:num>
  <w:num w:numId="13">
    <w:abstractNumId w:val="227"/>
  </w:num>
  <w:num w:numId="14">
    <w:abstractNumId w:val="157"/>
  </w:num>
  <w:num w:numId="15">
    <w:abstractNumId w:val="3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3"/>
  </w:num>
  <w:num w:numId="18">
    <w:abstractNumId w:val="279"/>
  </w:num>
  <w:num w:numId="19">
    <w:abstractNumId w:val="300"/>
  </w:num>
  <w:num w:numId="20">
    <w:abstractNumId w:val="20"/>
  </w:num>
  <w:num w:numId="21">
    <w:abstractNumId w:val="81"/>
  </w:num>
  <w:num w:numId="22">
    <w:abstractNumId w:val="215"/>
  </w:num>
  <w:num w:numId="23">
    <w:abstractNumId w:val="240"/>
  </w:num>
  <w:num w:numId="24">
    <w:abstractNumId w:val="52"/>
  </w:num>
  <w:num w:numId="25">
    <w:abstractNumId w:val="251"/>
  </w:num>
  <w:num w:numId="26">
    <w:abstractNumId w:val="190"/>
  </w:num>
  <w:num w:numId="27">
    <w:abstractNumId w:val="48"/>
  </w:num>
  <w:num w:numId="28">
    <w:abstractNumId w:val="42"/>
  </w:num>
  <w:num w:numId="29">
    <w:abstractNumId w:val="141"/>
  </w:num>
  <w:num w:numId="30">
    <w:abstractNumId w:val="121"/>
  </w:num>
  <w:num w:numId="31">
    <w:abstractNumId w:val="256"/>
  </w:num>
  <w:num w:numId="32">
    <w:abstractNumId w:val="299"/>
  </w:num>
  <w:num w:numId="33">
    <w:abstractNumId w:val="201"/>
  </w:num>
  <w:num w:numId="34">
    <w:abstractNumId w:val="274"/>
  </w:num>
  <w:num w:numId="35">
    <w:abstractNumId w:val="156"/>
  </w:num>
  <w:num w:numId="36">
    <w:abstractNumId w:val="144"/>
  </w:num>
  <w:num w:numId="37">
    <w:abstractNumId w:val="316"/>
  </w:num>
  <w:num w:numId="38">
    <w:abstractNumId w:val="69"/>
  </w:num>
  <w:num w:numId="39">
    <w:abstractNumId w:val="131"/>
  </w:num>
  <w:num w:numId="40">
    <w:abstractNumId w:val="55"/>
  </w:num>
  <w:num w:numId="41">
    <w:abstractNumId w:val="87"/>
  </w:num>
  <w:num w:numId="42">
    <w:abstractNumId w:val="23"/>
  </w:num>
  <w:num w:numId="43">
    <w:abstractNumId w:val="216"/>
  </w:num>
  <w:num w:numId="44">
    <w:abstractNumId w:val="97"/>
  </w:num>
  <w:num w:numId="45">
    <w:abstractNumId w:val="319"/>
  </w:num>
  <w:num w:numId="46">
    <w:abstractNumId w:val="166"/>
  </w:num>
  <w:num w:numId="47">
    <w:abstractNumId w:val="127"/>
  </w:num>
  <w:num w:numId="48">
    <w:abstractNumId w:val="82"/>
  </w:num>
  <w:num w:numId="49">
    <w:abstractNumId w:val="76"/>
  </w:num>
  <w:num w:numId="50">
    <w:abstractNumId w:val="281"/>
  </w:num>
  <w:num w:numId="51">
    <w:abstractNumId w:val="247"/>
  </w:num>
  <w:num w:numId="52">
    <w:abstractNumId w:val="288"/>
  </w:num>
  <w:num w:numId="53">
    <w:abstractNumId w:val="326"/>
  </w:num>
  <w:num w:numId="54">
    <w:abstractNumId w:val="101"/>
  </w:num>
  <w:num w:numId="55">
    <w:abstractNumId w:val="78"/>
  </w:num>
  <w:num w:numId="56">
    <w:abstractNumId w:val="128"/>
  </w:num>
  <w:num w:numId="57">
    <w:abstractNumId w:val="74"/>
  </w:num>
  <w:num w:numId="58">
    <w:abstractNumId w:val="33"/>
  </w:num>
  <w:num w:numId="59">
    <w:abstractNumId w:val="248"/>
  </w:num>
  <w:num w:numId="60">
    <w:abstractNumId w:val="22"/>
  </w:num>
  <w:num w:numId="61">
    <w:abstractNumId w:val="226"/>
  </w:num>
  <w:num w:numId="62">
    <w:abstractNumId w:val="118"/>
  </w:num>
  <w:num w:numId="63">
    <w:abstractNumId w:val="245"/>
  </w:num>
  <w:num w:numId="64">
    <w:abstractNumId w:val="31"/>
  </w:num>
  <w:num w:numId="65">
    <w:abstractNumId w:val="187"/>
  </w:num>
  <w:num w:numId="66">
    <w:abstractNumId w:val="11"/>
  </w:num>
  <w:num w:numId="67">
    <w:abstractNumId w:val="306"/>
  </w:num>
  <w:num w:numId="68">
    <w:abstractNumId w:val="320"/>
  </w:num>
  <w:num w:numId="69">
    <w:abstractNumId w:val="246"/>
  </w:num>
  <w:num w:numId="70">
    <w:abstractNumId w:val="260"/>
  </w:num>
  <w:num w:numId="71">
    <w:abstractNumId w:val="123"/>
  </w:num>
  <w:num w:numId="72">
    <w:abstractNumId w:val="88"/>
  </w:num>
  <w:num w:numId="73">
    <w:abstractNumId w:val="321"/>
  </w:num>
  <w:num w:numId="74">
    <w:abstractNumId w:val="12"/>
  </w:num>
  <w:num w:numId="75">
    <w:abstractNumId w:val="29"/>
  </w:num>
  <w:num w:numId="76">
    <w:abstractNumId w:val="146"/>
  </w:num>
  <w:num w:numId="77">
    <w:abstractNumId w:val="70"/>
  </w:num>
  <w:num w:numId="78">
    <w:abstractNumId w:val="318"/>
  </w:num>
  <w:num w:numId="79">
    <w:abstractNumId w:val="254"/>
  </w:num>
  <w:num w:numId="80">
    <w:abstractNumId w:val="287"/>
  </w:num>
  <w:num w:numId="81">
    <w:abstractNumId w:val="58"/>
  </w:num>
  <w:num w:numId="82">
    <w:abstractNumId w:val="147"/>
  </w:num>
  <w:num w:numId="83">
    <w:abstractNumId w:val="34"/>
  </w:num>
  <w:num w:numId="84">
    <w:abstractNumId w:val="211"/>
  </w:num>
  <w:num w:numId="85">
    <w:abstractNumId w:val="191"/>
  </w:num>
  <w:num w:numId="86">
    <w:abstractNumId w:val="50"/>
  </w:num>
  <w:num w:numId="87">
    <w:abstractNumId w:val="158"/>
  </w:num>
  <w:num w:numId="88">
    <w:abstractNumId w:val="152"/>
  </w:num>
  <w:num w:numId="89">
    <w:abstractNumId w:val="183"/>
  </w:num>
  <w:num w:numId="90">
    <w:abstractNumId w:val="61"/>
  </w:num>
  <w:num w:numId="91">
    <w:abstractNumId w:val="185"/>
  </w:num>
  <w:num w:numId="92">
    <w:abstractNumId w:val="178"/>
  </w:num>
  <w:num w:numId="93">
    <w:abstractNumId w:val="96"/>
  </w:num>
  <w:num w:numId="94">
    <w:abstractNumId w:val="261"/>
  </w:num>
  <w:num w:numId="95">
    <w:abstractNumId w:val="67"/>
  </w:num>
  <w:num w:numId="96">
    <w:abstractNumId w:val="119"/>
  </w:num>
  <w:num w:numId="97">
    <w:abstractNumId w:val="66"/>
  </w:num>
  <w:num w:numId="98">
    <w:abstractNumId w:val="132"/>
  </w:num>
  <w:num w:numId="99">
    <w:abstractNumId w:val="218"/>
  </w:num>
  <w:num w:numId="100">
    <w:abstractNumId w:val="35"/>
  </w:num>
  <w:num w:numId="101">
    <w:abstractNumId w:val="286"/>
  </w:num>
  <w:num w:numId="102">
    <w:abstractNumId w:val="252"/>
  </w:num>
  <w:num w:numId="103">
    <w:abstractNumId w:val="275"/>
  </w:num>
  <w:num w:numId="104">
    <w:abstractNumId w:val="73"/>
  </w:num>
  <w:num w:numId="105">
    <w:abstractNumId w:val="262"/>
  </w:num>
  <w:num w:numId="106">
    <w:abstractNumId w:val="323"/>
  </w:num>
  <w:num w:numId="107">
    <w:abstractNumId w:val="239"/>
  </w:num>
  <w:num w:numId="108">
    <w:abstractNumId w:val="322"/>
  </w:num>
  <w:num w:numId="109">
    <w:abstractNumId w:val="220"/>
  </w:num>
  <w:num w:numId="110">
    <w:abstractNumId w:val="10"/>
  </w:num>
  <w:num w:numId="111">
    <w:abstractNumId w:val="107"/>
  </w:num>
  <w:num w:numId="112">
    <w:abstractNumId w:val="250"/>
  </w:num>
  <w:num w:numId="113">
    <w:abstractNumId w:val="116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4"/>
  </w:num>
  <w:num w:numId="118">
    <w:abstractNumId w:val="198"/>
  </w:num>
  <w:num w:numId="119">
    <w:abstractNumId w:val="244"/>
  </w:num>
  <w:num w:numId="120">
    <w:abstractNumId w:val="223"/>
  </w:num>
  <w:num w:numId="121">
    <w:abstractNumId w:val="110"/>
  </w:num>
  <w:num w:numId="122">
    <w:abstractNumId w:val="102"/>
  </w:num>
  <w:num w:numId="123">
    <w:abstractNumId w:val="269"/>
  </w:num>
  <w:num w:numId="124">
    <w:abstractNumId w:val="219"/>
  </w:num>
  <w:num w:numId="125">
    <w:abstractNumId w:val="59"/>
  </w:num>
  <w:num w:numId="126">
    <w:abstractNumId w:val="304"/>
  </w:num>
  <w:num w:numId="127">
    <w:abstractNumId w:val="241"/>
  </w:num>
  <w:num w:numId="128">
    <w:abstractNumId w:val="243"/>
  </w:num>
  <w:num w:numId="129">
    <w:abstractNumId w:val="39"/>
  </w:num>
  <w:num w:numId="130">
    <w:abstractNumId w:val="232"/>
  </w:num>
  <w:num w:numId="131">
    <w:abstractNumId w:val="172"/>
  </w:num>
  <w:num w:numId="132">
    <w:abstractNumId w:val="26"/>
  </w:num>
  <w:num w:numId="133">
    <w:abstractNumId w:val="126"/>
  </w:num>
  <w:num w:numId="134">
    <w:abstractNumId w:val="214"/>
  </w:num>
  <w:num w:numId="135">
    <w:abstractNumId w:val="197"/>
  </w:num>
  <w:num w:numId="136">
    <w:abstractNumId w:val="207"/>
  </w:num>
  <w:num w:numId="137">
    <w:abstractNumId w:val="269"/>
  </w:num>
  <w:num w:numId="138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2"/>
  </w:num>
  <w:num w:numId="152">
    <w:abstractNumId w:val="258"/>
  </w:num>
  <w:num w:numId="153">
    <w:abstractNumId w:val="71"/>
  </w:num>
  <w:num w:numId="154">
    <w:abstractNumId w:val="162"/>
  </w:num>
  <w:num w:numId="155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4"/>
  </w:num>
  <w:num w:numId="158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5"/>
  </w:num>
  <w:num w:numId="163">
    <w:abstractNumId w:val="142"/>
  </w:num>
  <w:num w:numId="164">
    <w:abstractNumId w:val="83"/>
  </w:num>
  <w:num w:numId="165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8"/>
  </w:num>
  <w:num w:numId="167">
    <w:abstractNumId w:val="194"/>
  </w:num>
  <w:num w:numId="168">
    <w:abstractNumId w:val="163"/>
  </w:num>
  <w:num w:numId="169">
    <w:abstractNumId w:val="56"/>
  </w:num>
  <w:num w:numId="170">
    <w:abstractNumId w:val="18"/>
  </w:num>
  <w:num w:numId="171">
    <w:abstractNumId w:val="200"/>
  </w:num>
  <w:num w:numId="172">
    <w:abstractNumId w:val="277"/>
  </w:num>
  <w:num w:numId="173">
    <w:abstractNumId w:val="272"/>
  </w:num>
  <w:num w:numId="174">
    <w:abstractNumId w:val="309"/>
  </w:num>
  <w:num w:numId="175">
    <w:abstractNumId w:val="3"/>
  </w:num>
  <w:num w:numId="176">
    <w:abstractNumId w:val="150"/>
  </w:num>
  <w:num w:numId="177">
    <w:abstractNumId w:val="136"/>
  </w:num>
  <w:num w:numId="178">
    <w:abstractNumId w:val="311"/>
  </w:num>
  <w:num w:numId="179">
    <w:abstractNumId w:val="94"/>
  </w:num>
  <w:num w:numId="18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8"/>
  </w:num>
  <w:num w:numId="186">
    <w:abstractNumId w:val="158"/>
  </w:num>
  <w:num w:numId="187">
    <w:abstractNumId w:val="158"/>
  </w:num>
  <w:num w:numId="18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8"/>
  </w:num>
  <w:num w:numId="190">
    <w:abstractNumId w:val="269"/>
  </w:num>
  <w:num w:numId="191">
    <w:abstractNumId w:val="269"/>
  </w:num>
  <w:num w:numId="192">
    <w:abstractNumId w:val="184"/>
  </w:num>
  <w:num w:numId="193">
    <w:abstractNumId w:val="134"/>
  </w:num>
  <w:num w:numId="194">
    <w:abstractNumId w:val="289"/>
  </w:num>
  <w:num w:numId="195">
    <w:abstractNumId w:val="292"/>
  </w:num>
  <w:num w:numId="196">
    <w:abstractNumId w:val="205"/>
  </w:num>
  <w:num w:numId="197">
    <w:abstractNumId w:val="242"/>
  </w:num>
  <w:num w:numId="198">
    <w:abstractNumId w:val="129"/>
  </w:num>
  <w:num w:numId="199">
    <w:abstractNumId w:val="138"/>
  </w:num>
  <w:num w:numId="200">
    <w:abstractNumId w:val="91"/>
  </w:num>
  <w:num w:numId="201">
    <w:abstractNumId w:val="249"/>
  </w:num>
  <w:num w:numId="202">
    <w:abstractNumId w:val="276"/>
  </w:num>
  <w:num w:numId="203">
    <w:abstractNumId w:val="1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3"/>
  </w:num>
  <w:num w:numId="205">
    <w:abstractNumId w:val="164"/>
  </w:num>
  <w:num w:numId="206">
    <w:abstractNumId w:val="1"/>
  </w:num>
  <w:num w:numId="207">
    <w:abstractNumId w:val="312"/>
  </w:num>
  <w:num w:numId="208">
    <w:abstractNumId w:val="124"/>
  </w:num>
  <w:num w:numId="209">
    <w:abstractNumId w:val="44"/>
  </w:num>
  <w:num w:numId="210">
    <w:abstractNumId w:val="40"/>
  </w:num>
  <w:num w:numId="211">
    <w:abstractNumId w:val="7"/>
  </w:num>
  <w:num w:numId="212">
    <w:abstractNumId w:val="186"/>
  </w:num>
  <w:num w:numId="213">
    <w:abstractNumId w:val="117"/>
  </w:num>
  <w:num w:numId="214">
    <w:abstractNumId w:val="195"/>
  </w:num>
  <w:num w:numId="215">
    <w:abstractNumId w:val="302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2"/>
  </w:num>
  <w:num w:numId="224">
    <w:abstractNumId w:val="290"/>
  </w:num>
  <w:num w:numId="225">
    <w:abstractNumId w:val="283"/>
  </w:num>
  <w:num w:numId="226">
    <w:abstractNumId w:val="255"/>
  </w:num>
  <w:num w:numId="227">
    <w:abstractNumId w:val="203"/>
  </w:num>
  <w:num w:numId="228">
    <w:abstractNumId w:val="179"/>
  </w:num>
  <w:num w:numId="229">
    <w:abstractNumId w:val="89"/>
  </w:num>
  <w:num w:numId="230">
    <w:abstractNumId w:val="273"/>
  </w:num>
  <w:num w:numId="231">
    <w:abstractNumId w:val="75"/>
  </w:num>
  <w:num w:numId="232">
    <w:abstractNumId w:val="36"/>
  </w:num>
  <w:num w:numId="233">
    <w:abstractNumId w:val="95"/>
  </w:num>
  <w:num w:numId="234">
    <w:abstractNumId w:val="263"/>
  </w:num>
  <w:num w:numId="235">
    <w:abstractNumId w:val="17"/>
  </w:num>
  <w:num w:numId="236">
    <w:abstractNumId w:val="98"/>
  </w:num>
  <w:num w:numId="237">
    <w:abstractNumId w:val="140"/>
  </w:num>
  <w:num w:numId="238">
    <w:abstractNumId w:val="297"/>
  </w:num>
  <w:num w:numId="239">
    <w:abstractNumId w:val="314"/>
  </w:num>
  <w:num w:numId="240">
    <w:abstractNumId w:val="2"/>
  </w:num>
  <w:num w:numId="241">
    <w:abstractNumId w:val="38"/>
  </w:num>
  <w:num w:numId="242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69"/>
  </w:num>
  <w:num w:numId="244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8"/>
  </w:num>
  <w:num w:numId="246">
    <w:abstractNumId w:val="158"/>
  </w:num>
  <w:num w:numId="247">
    <w:abstractNumId w:val="158"/>
  </w:num>
  <w:num w:numId="248">
    <w:abstractNumId w:val="158"/>
  </w:num>
  <w:num w:numId="249">
    <w:abstractNumId w:val="158"/>
  </w:num>
  <w:num w:numId="250">
    <w:abstractNumId w:val="158"/>
  </w:num>
  <w:num w:numId="251">
    <w:abstractNumId w:val="158"/>
  </w:num>
  <w:num w:numId="252">
    <w:abstractNumId w:val="158"/>
  </w:num>
  <w:num w:numId="253">
    <w:abstractNumId w:val="158"/>
  </w:num>
  <w:num w:numId="254">
    <w:abstractNumId w:val="158"/>
  </w:num>
  <w:num w:numId="255">
    <w:abstractNumId w:val="158"/>
  </w:num>
  <w:num w:numId="256">
    <w:abstractNumId w:val="158"/>
  </w:num>
  <w:num w:numId="257">
    <w:abstractNumId w:val="158"/>
  </w:num>
  <w:num w:numId="258">
    <w:abstractNumId w:val="158"/>
  </w:num>
  <w:num w:numId="259">
    <w:abstractNumId w:val="158"/>
  </w:num>
  <w:num w:numId="260">
    <w:abstractNumId w:val="158"/>
  </w:num>
  <w:num w:numId="261">
    <w:abstractNumId w:val="158"/>
  </w:num>
  <w:num w:numId="262">
    <w:abstractNumId w:val="158"/>
  </w:num>
  <w:num w:numId="263">
    <w:abstractNumId w:val="158"/>
  </w:num>
  <w:num w:numId="264">
    <w:abstractNumId w:val="158"/>
  </w:num>
  <w:num w:numId="265">
    <w:abstractNumId w:val="158"/>
  </w:num>
  <w:num w:numId="266">
    <w:abstractNumId w:val="158"/>
  </w:num>
  <w:num w:numId="267">
    <w:abstractNumId w:val="158"/>
  </w:num>
  <w:num w:numId="268">
    <w:abstractNumId w:val="158"/>
  </w:num>
  <w:num w:numId="269">
    <w:abstractNumId w:val="158"/>
  </w:num>
  <w:num w:numId="270">
    <w:abstractNumId w:val="158"/>
  </w:num>
  <w:num w:numId="271">
    <w:abstractNumId w:val="158"/>
  </w:num>
  <w:num w:numId="272">
    <w:abstractNumId w:val="158"/>
  </w:num>
  <w:num w:numId="273">
    <w:abstractNumId w:val="158"/>
  </w:num>
  <w:num w:numId="274">
    <w:abstractNumId w:val="158"/>
  </w:num>
  <w:num w:numId="275">
    <w:abstractNumId w:val="158"/>
  </w:num>
  <w:num w:numId="276">
    <w:abstractNumId w:val="158"/>
  </w:num>
  <w:num w:numId="277">
    <w:abstractNumId w:val="158"/>
  </w:num>
  <w:num w:numId="278">
    <w:abstractNumId w:val="158"/>
  </w:num>
  <w:num w:numId="279">
    <w:abstractNumId w:val="158"/>
  </w:num>
  <w:num w:numId="280">
    <w:abstractNumId w:val="158"/>
  </w:num>
  <w:num w:numId="281">
    <w:abstractNumId w:val="158"/>
  </w:num>
  <w:num w:numId="282">
    <w:abstractNumId w:val="259"/>
  </w:num>
  <w:num w:numId="283">
    <w:abstractNumId w:val="9"/>
  </w:num>
  <w:num w:numId="284">
    <w:abstractNumId w:val="158"/>
  </w:num>
  <w:num w:numId="285">
    <w:abstractNumId w:val="158"/>
  </w:num>
  <w:num w:numId="286">
    <w:abstractNumId w:val="158"/>
  </w:num>
  <w:num w:numId="287">
    <w:abstractNumId w:val="158"/>
  </w:num>
  <w:num w:numId="288">
    <w:abstractNumId w:val="167"/>
  </w:num>
  <w:num w:numId="289">
    <w:abstractNumId w:val="158"/>
  </w:num>
  <w:num w:numId="290">
    <w:abstractNumId w:val="125"/>
  </w:num>
  <w:num w:numId="291">
    <w:abstractNumId w:val="25"/>
  </w:num>
  <w:num w:numId="292">
    <w:abstractNumId w:val="161"/>
  </w:num>
  <w:num w:numId="293">
    <w:abstractNumId w:val="158"/>
  </w:num>
  <w:num w:numId="294">
    <w:abstractNumId w:val="49"/>
  </w:num>
  <w:num w:numId="295">
    <w:abstractNumId w:val="173"/>
  </w:num>
  <w:num w:numId="296">
    <w:abstractNumId w:val="158"/>
  </w:num>
  <w:num w:numId="297">
    <w:abstractNumId w:val="158"/>
  </w:num>
  <w:num w:numId="298">
    <w:abstractNumId w:val="120"/>
  </w:num>
  <w:num w:numId="299">
    <w:abstractNumId w:val="158"/>
  </w:num>
  <w:num w:numId="300">
    <w:abstractNumId w:val="158"/>
  </w:num>
  <w:num w:numId="301">
    <w:abstractNumId w:val="158"/>
  </w:num>
  <w:num w:numId="302">
    <w:abstractNumId w:val="158"/>
  </w:num>
  <w:num w:numId="303">
    <w:abstractNumId w:val="158"/>
  </w:num>
  <w:num w:numId="304">
    <w:abstractNumId w:val="158"/>
  </w:num>
  <w:num w:numId="305">
    <w:abstractNumId w:val="158"/>
  </w:num>
  <w:num w:numId="306">
    <w:abstractNumId w:val="158"/>
  </w:num>
  <w:num w:numId="307">
    <w:abstractNumId w:val="158"/>
  </w:num>
  <w:num w:numId="308">
    <w:abstractNumId w:val="19"/>
  </w:num>
  <w:num w:numId="309">
    <w:abstractNumId w:val="158"/>
  </w:num>
  <w:num w:numId="310">
    <w:abstractNumId w:val="305"/>
  </w:num>
  <w:num w:numId="311">
    <w:abstractNumId w:val="158"/>
  </w:num>
  <w:num w:numId="312">
    <w:abstractNumId w:val="317"/>
  </w:num>
  <w:num w:numId="313">
    <w:abstractNumId w:val="145"/>
  </w:num>
  <w:num w:numId="314">
    <w:abstractNumId w:val="68"/>
  </w:num>
  <w:num w:numId="315">
    <w:abstractNumId w:val="103"/>
  </w:num>
  <w:num w:numId="316">
    <w:abstractNumId w:val="313"/>
  </w:num>
  <w:num w:numId="317">
    <w:abstractNumId w:val="324"/>
  </w:num>
  <w:num w:numId="318">
    <w:abstractNumId w:val="269"/>
  </w:num>
  <w:num w:numId="319">
    <w:abstractNumId w:val="37"/>
  </w:num>
  <w:num w:numId="320">
    <w:abstractNumId w:val="5"/>
  </w:num>
  <w:num w:numId="321">
    <w:abstractNumId w:val="16"/>
  </w:num>
  <w:num w:numId="322">
    <w:abstractNumId w:val="84"/>
  </w:num>
  <w:num w:numId="323">
    <w:abstractNumId w:val="159"/>
  </w:num>
  <w:num w:numId="324">
    <w:abstractNumId w:val="174"/>
  </w:num>
  <w:num w:numId="325">
    <w:abstractNumId w:val="153"/>
  </w:num>
  <w:num w:numId="326">
    <w:abstractNumId w:val="109"/>
  </w:num>
  <w:num w:numId="327">
    <w:abstractNumId w:val="90"/>
  </w:num>
  <w:num w:numId="328">
    <w:abstractNumId w:val="108"/>
  </w:num>
  <w:num w:numId="329">
    <w:abstractNumId w:val="99"/>
  </w:num>
  <w:num w:numId="330">
    <w:abstractNumId w:val="176"/>
  </w:num>
  <w:num w:numId="331">
    <w:abstractNumId w:val="295"/>
  </w:num>
  <w:num w:numId="332">
    <w:abstractNumId w:val="175"/>
  </w:num>
  <w:num w:numId="333">
    <w:abstractNumId w:val="285"/>
  </w:num>
  <w:num w:numId="334">
    <w:abstractNumId w:val="130"/>
  </w:num>
  <w:num w:numId="335">
    <w:abstractNumId w:val="53"/>
  </w:num>
  <w:num w:numId="336">
    <w:abstractNumId w:val="158"/>
  </w:num>
  <w:num w:numId="337">
    <w:abstractNumId w:val="270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8"/>
  </w:num>
  <w:num w:numId="339">
    <w:abstractNumId w:val="158"/>
  </w:num>
  <w:num w:numId="340">
    <w:abstractNumId w:val="298"/>
  </w:num>
  <w:num w:numId="341">
    <w:abstractNumId w:val="114"/>
  </w:num>
  <w:num w:numId="342">
    <w:abstractNumId w:val="217"/>
  </w:num>
  <w:num w:numId="343">
    <w:abstractNumId w:val="158"/>
  </w:num>
  <w:num w:numId="344">
    <w:abstractNumId w:val="158"/>
  </w:num>
  <w:num w:numId="345">
    <w:abstractNumId w:val="228"/>
  </w:num>
  <w:num w:numId="346">
    <w:abstractNumId w:val="21"/>
  </w:num>
  <w:num w:numId="347">
    <w:abstractNumId w:val="221"/>
  </w:num>
  <w:num w:numId="348">
    <w:abstractNumId w:val="158"/>
  </w:num>
  <w:num w:numId="349">
    <w:abstractNumId w:val="133"/>
  </w:num>
  <w:num w:numId="350">
    <w:abstractNumId w:val="158"/>
  </w:num>
  <w:num w:numId="351">
    <w:abstractNumId w:val="112"/>
  </w:num>
  <w:num w:numId="352">
    <w:abstractNumId w:val="63"/>
  </w:num>
  <w:num w:numId="353">
    <w:abstractNumId w:val="13"/>
  </w:num>
  <w:num w:numId="354">
    <w:abstractNumId w:val="192"/>
  </w:num>
  <w:num w:numId="355">
    <w:abstractNumId w:val="30"/>
  </w:num>
  <w:num w:numId="356">
    <w:abstractNumId w:val="268"/>
  </w:num>
  <w:num w:numId="357">
    <w:abstractNumId w:val="238"/>
  </w:num>
  <w:num w:numId="358">
    <w:abstractNumId w:val="46"/>
  </w:num>
  <w:num w:numId="359">
    <w:abstractNumId w:val="182"/>
  </w:num>
  <w:num w:numId="360">
    <w:abstractNumId w:val="2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4"/>
  </w:num>
  <w:num w:numId="362">
    <w:abstractNumId w:val="51"/>
  </w:num>
  <w:num w:numId="363">
    <w:abstractNumId w:val="284"/>
  </w:num>
  <w:num w:numId="364">
    <w:abstractNumId w:val="169"/>
  </w:num>
  <w:num w:numId="365">
    <w:abstractNumId w:val="236"/>
  </w:num>
  <w:num w:numId="366">
    <w:abstractNumId w:val="291"/>
  </w:num>
  <w:num w:numId="367">
    <w:abstractNumId w:val="158"/>
  </w:num>
  <w:num w:numId="368">
    <w:abstractNumId w:val="158"/>
  </w:num>
  <w:num w:numId="369">
    <w:abstractNumId w:val="158"/>
  </w:num>
  <w:num w:numId="370">
    <w:abstractNumId w:val="93"/>
  </w:num>
  <w:num w:numId="371">
    <w:abstractNumId w:val="202"/>
  </w:num>
  <w:num w:numId="372">
    <w:abstractNumId w:val="231"/>
  </w:num>
  <w:num w:numId="373">
    <w:abstractNumId w:val="158"/>
  </w:num>
  <w:num w:numId="374">
    <w:abstractNumId w:val="158"/>
  </w:num>
  <w:num w:numId="375">
    <w:abstractNumId w:val="253"/>
  </w:num>
  <w:num w:numId="376">
    <w:abstractNumId w:val="158"/>
  </w:num>
  <w:num w:numId="377">
    <w:abstractNumId w:val="158"/>
  </w:num>
  <w:num w:numId="37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8"/>
  </w:num>
  <w:num w:numId="380">
    <w:abstractNumId w:val="137"/>
  </w:num>
  <w:num w:numId="381">
    <w:abstractNumId w:val="196"/>
  </w:num>
  <w:num w:numId="382">
    <w:abstractNumId w:val="77"/>
  </w:num>
  <w:num w:numId="383">
    <w:abstractNumId w:val="92"/>
  </w:num>
  <w:num w:numId="384">
    <w:abstractNumId w:val="158"/>
  </w:num>
  <w:num w:numId="385">
    <w:abstractNumId w:val="158"/>
  </w:num>
  <w:num w:numId="386">
    <w:abstractNumId w:val="158"/>
  </w:num>
  <w:num w:numId="387">
    <w:abstractNumId w:val="158"/>
  </w:num>
  <w:num w:numId="388">
    <w:abstractNumId w:val="158"/>
  </w:num>
  <w:num w:numId="389">
    <w:abstractNumId w:val="158"/>
  </w:num>
  <w:num w:numId="390">
    <w:abstractNumId w:val="158"/>
  </w:num>
  <w:num w:numId="391">
    <w:abstractNumId w:val="158"/>
  </w:num>
  <w:num w:numId="392">
    <w:abstractNumId w:val="158"/>
  </w:num>
  <w:num w:numId="393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8"/>
  </w:num>
  <w:num w:numId="395">
    <w:abstractNumId w:val="158"/>
  </w:num>
  <w:num w:numId="396">
    <w:abstractNumId w:val="158"/>
  </w:num>
  <w:num w:numId="397">
    <w:abstractNumId w:val="158"/>
  </w:num>
  <w:num w:numId="398">
    <w:abstractNumId w:val="158"/>
  </w:num>
  <w:num w:numId="399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8"/>
  </w:num>
  <w:num w:numId="401">
    <w:abstractNumId w:val="282"/>
  </w:num>
  <w:num w:numId="402">
    <w:abstractNumId w:val="111"/>
  </w:num>
  <w:num w:numId="403">
    <w:abstractNumId w:val="158"/>
  </w:num>
  <w:num w:numId="404">
    <w:abstractNumId w:val="158"/>
  </w:num>
  <w:num w:numId="405">
    <w:abstractNumId w:val="158"/>
  </w:num>
  <w:num w:numId="406">
    <w:abstractNumId w:val="158"/>
  </w:num>
  <w:num w:numId="407">
    <w:abstractNumId w:val="158"/>
  </w:num>
  <w:num w:numId="408">
    <w:abstractNumId w:val="158"/>
  </w:num>
  <w:num w:numId="409">
    <w:abstractNumId w:val="158"/>
  </w:num>
  <w:num w:numId="410">
    <w:abstractNumId w:val="199"/>
  </w:num>
  <w:num w:numId="411">
    <w:abstractNumId w:val="266"/>
  </w:num>
  <w:num w:numId="412">
    <w:abstractNumId w:val="264"/>
  </w:num>
  <w:num w:numId="413">
    <w:abstractNumId w:val="143"/>
  </w:num>
  <w:num w:numId="414">
    <w:abstractNumId w:val="271"/>
  </w:num>
  <w:num w:numId="415">
    <w:abstractNumId w:val="303"/>
  </w:num>
  <w:num w:numId="416">
    <w:abstractNumId w:val="79"/>
  </w:num>
  <w:num w:numId="417">
    <w:abstractNumId w:val="315"/>
  </w:num>
  <w:num w:numId="418">
    <w:abstractNumId w:val="188"/>
  </w:num>
  <w:num w:numId="419">
    <w:abstractNumId w:val="234"/>
  </w:num>
  <w:num w:numId="420">
    <w:abstractNumId w:val="148"/>
  </w:num>
  <w:num w:numId="421">
    <w:abstractNumId w:val="180"/>
  </w:num>
  <w:num w:numId="422">
    <w:abstractNumId w:val="57"/>
  </w:num>
  <w:num w:numId="423">
    <w:abstractNumId w:val="267"/>
  </w:num>
  <w:num w:numId="424">
    <w:abstractNumId w:val="65"/>
  </w:num>
  <w:num w:numId="425">
    <w:abstractNumId w:val="170"/>
  </w:num>
  <w:num w:numId="426">
    <w:abstractNumId w:val="301"/>
  </w:num>
  <w:num w:numId="427">
    <w:abstractNumId w:val="177"/>
  </w:num>
  <w:num w:numId="428">
    <w:abstractNumId w:val="278"/>
  </w:num>
  <w:num w:numId="429">
    <w:abstractNumId w:val="149"/>
  </w:num>
  <w:num w:numId="430">
    <w:abstractNumId w:val="105"/>
  </w:num>
  <w:num w:numId="431">
    <w:abstractNumId w:val="47"/>
  </w:num>
  <w:num w:numId="432">
    <w:abstractNumId w:val="151"/>
  </w:num>
  <w:num w:numId="433">
    <w:abstractNumId w:val="171"/>
  </w:num>
  <w:num w:numId="434">
    <w:abstractNumId w:val="257"/>
  </w:num>
  <w:num w:numId="435">
    <w:abstractNumId w:val="237"/>
  </w:num>
  <w:num w:numId="436">
    <w:abstractNumId w:val="209"/>
  </w:num>
  <w:num w:numId="437">
    <w:abstractNumId w:val="165"/>
  </w:num>
  <w:num w:numId="438">
    <w:abstractNumId w:val="206"/>
  </w:num>
  <w:num w:numId="439">
    <w:abstractNumId w:val="229"/>
  </w:num>
  <w:num w:numId="440">
    <w:abstractNumId w:val="45"/>
  </w:num>
  <w:num w:numId="441">
    <w:abstractNumId w:val="308"/>
  </w:num>
  <w:num w:numId="442">
    <w:abstractNumId w:val="235"/>
  </w:num>
  <w:num w:numId="443">
    <w:abstractNumId w:val="85"/>
  </w:num>
  <w:num w:numId="444">
    <w:abstractNumId w:val="327"/>
  </w:num>
  <w:num w:numId="445">
    <w:abstractNumId w:val="122"/>
  </w:num>
  <w:num w:numId="446">
    <w:abstractNumId w:val="158"/>
  </w:num>
  <w:num w:numId="447">
    <w:abstractNumId w:val="100"/>
  </w:num>
  <w:num w:numId="448">
    <w:abstractNumId w:val="280"/>
  </w:num>
  <w:num w:numId="449">
    <w:abstractNumId w:val="139"/>
  </w:num>
  <w:num w:numId="450">
    <w:abstractNumId w:val="210"/>
  </w:num>
  <w:num w:numId="451">
    <w:abstractNumId w:val="224"/>
  </w:num>
  <w:num w:numId="452">
    <w:abstractNumId w:val="43"/>
  </w:num>
  <w:num w:numId="453">
    <w:abstractNumId w:val="160"/>
  </w:num>
  <w:num w:numId="454">
    <w:abstractNumId w:val="113"/>
  </w:num>
  <w:num w:numId="455">
    <w:abstractNumId w:val="115"/>
  </w:num>
  <w:num w:numId="456">
    <w:abstractNumId w:val="60"/>
  </w:num>
  <w:num w:numId="457">
    <w:abstractNumId w:val="155"/>
  </w:num>
  <w:num w:numId="458">
    <w:abstractNumId w:val="80"/>
  </w:num>
  <w:num w:numId="459">
    <w:abstractNumId w:val="310"/>
  </w:num>
  <w:num w:numId="460">
    <w:abstractNumId w:val="181"/>
  </w:num>
  <w:num w:numId="461">
    <w:abstractNumId w:val="193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199"/>
  </w:num>
  <w:num w:numId="466">
    <w:abstractNumId w:val="199"/>
  </w:num>
  <w:num w:numId="467">
    <w:abstractNumId w:val="296"/>
  </w:num>
  <w:num w:numId="468">
    <w:abstractNumId w:val="54"/>
  </w:num>
  <w:num w:numId="469">
    <w:abstractNumId w:val="307"/>
  </w:num>
  <w:num w:numId="470">
    <w:abstractNumId w:val="294"/>
  </w:num>
  <w:num w:numId="471">
    <w:abstractNumId w:val="41"/>
  </w:num>
  <w:num w:numId="472">
    <w:abstractNumId w:val="86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BE5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0E3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2D64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486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1AF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5C2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4A1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1F3B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3F3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016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1C6A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738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4DF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CD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086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2E6C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4EFA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B89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23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1DC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0F4E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3EF6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9E5FB25-D92C-4934-BE49-BA8EAE1D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uiPriority="39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Заголовок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d.arbitr.ru/" TargetMode="External"/><Relationship Id="rId18" Type="http://schemas.openxmlformats.org/officeDocument/2006/relationships/hyperlink" Target="http://www.vestnik-gosreg.ru/publ/fz83" TargetMode="External"/><Relationship Id="rId26" Type="http://schemas.openxmlformats.org/officeDocument/2006/relationships/hyperlink" Target="https://service.nalog.ru/mru.do" TargetMode="External"/><Relationship Id="rId39" Type="http://schemas.openxmlformats.org/officeDocument/2006/relationships/hyperlink" Target="http://kad.arbitr.ru/" TargetMode="External"/><Relationship Id="rId21" Type="http://schemas.openxmlformats.org/officeDocument/2006/relationships/hyperlink" Target="https://service.nalog.ru/svl.do" TargetMode="External"/><Relationship Id="rId34" Type="http://schemas.openxmlformats.org/officeDocument/2006/relationships/hyperlink" Target="https://bo.nalog.ru" TargetMode="External"/><Relationship Id="rId42" Type="http://schemas.openxmlformats.org/officeDocument/2006/relationships/hyperlink" Target="http://kad.arbitr.ru" TargetMode="External"/><Relationship Id="rId47" Type="http://schemas.openxmlformats.org/officeDocument/2006/relationships/footer" Target="footer1.xml"/><Relationship Id="rId50" Type="http://schemas.openxmlformats.org/officeDocument/2006/relationships/hyperlink" Target="http://base.garant.ru/70819336/" TargetMode="External"/><Relationship Id="rId55" Type="http://schemas.openxmlformats.org/officeDocument/2006/relationships/footer" Target="footer2.xml"/><Relationship Id="rId63" Type="http://schemas.openxmlformats.org/officeDocument/2006/relationships/header" Target="header14.xml"/><Relationship Id="rId68" Type="http://schemas.openxmlformats.org/officeDocument/2006/relationships/image" Target="media/image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hyperlink" Target="http://www.vestnik-gosreg.ru/publ/fz83/" TargetMode="External"/><Relationship Id="rId29" Type="http://schemas.openxmlformats.org/officeDocument/2006/relationships/hyperlink" Target="https://bo.nalog.ru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www.rosneft.ru/Investors/corpgov/" TargetMode="External"/><Relationship Id="rId32" Type="http://schemas.openxmlformats.org/officeDocument/2006/relationships/hyperlink" Target="consultantplus://offline/ref=D5153D08D7C2715BDD4425DA827E97C2B793BA1313735B48C598F47C4483D13788E38FA4D26Cm8k3N" TargetMode="External"/><Relationship Id="rId37" Type="http://schemas.openxmlformats.org/officeDocument/2006/relationships/hyperlink" Target="http://service.nalog.ru/zd.do" TargetMode="External"/><Relationship Id="rId40" Type="http://schemas.openxmlformats.org/officeDocument/2006/relationships/hyperlink" Target="http://www.vestnik-gosreg.ru/publ/vgr/" TargetMode="External"/><Relationship Id="rId45" Type="http://schemas.openxmlformats.org/officeDocument/2006/relationships/header" Target="header2.xml"/><Relationship Id="rId53" Type="http://schemas.openxmlformats.org/officeDocument/2006/relationships/header" Target="header5.xml"/><Relationship Id="rId58" Type="http://schemas.openxmlformats.org/officeDocument/2006/relationships/header" Target="header9.xml"/><Relationship Id="rId66" Type="http://schemas.openxmlformats.org/officeDocument/2006/relationships/package" Target="embeddings/_____Microsoft_Excel.xlsx"/><Relationship Id="rId74" Type="http://schemas.openxmlformats.org/officeDocument/2006/relationships/header" Target="header16.xml"/><Relationship Id="rId5" Type="http://schemas.openxmlformats.org/officeDocument/2006/relationships/numbering" Target="numbering.xml"/><Relationship Id="rId15" Type="http://schemas.openxmlformats.org/officeDocument/2006/relationships/hyperlink" Target="http://www.vestnik-gosreg.ru/publ/vgr/" TargetMode="External"/><Relationship Id="rId23" Type="http://schemas.openxmlformats.org/officeDocument/2006/relationships/hyperlink" Target="http://services.fms.gov.ru/info-service.htm?sid=2000" TargetMode="External"/><Relationship Id="rId28" Type="http://schemas.openxmlformats.org/officeDocument/2006/relationships/hyperlink" Target="https://www.nalog.ru/opendata/" TargetMode="External"/><Relationship Id="rId36" Type="http://schemas.openxmlformats.org/officeDocument/2006/relationships/hyperlink" Target="http://fssprus.ru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8.xml"/><Relationship Id="rId61" Type="http://schemas.openxmlformats.org/officeDocument/2006/relationships/header" Target="header12.xml"/><Relationship Id="rId10" Type="http://schemas.openxmlformats.org/officeDocument/2006/relationships/endnotes" Target="endnotes.xml"/><Relationship Id="rId19" Type="http://schemas.openxmlformats.org/officeDocument/2006/relationships/hyperlink" Target="https://service.nalog.ru/disfind.do" TargetMode="External"/><Relationship Id="rId31" Type="http://schemas.openxmlformats.org/officeDocument/2006/relationships/hyperlink" Target="consultantplus://offline/ref=D5153D08D7C2715BDD4425DA827E97C2B793BA1313735B48C598F47C4483D13788E38FA4D26Em8k4N" TargetMode="External"/><Relationship Id="rId44" Type="http://schemas.openxmlformats.org/officeDocument/2006/relationships/hyperlink" Target="http://bankrot.fedresurs.ru" TargetMode="External"/><Relationship Id="rId52" Type="http://schemas.openxmlformats.org/officeDocument/2006/relationships/hyperlink" Target="https://bo.nalog.ru" TargetMode="External"/><Relationship Id="rId60" Type="http://schemas.openxmlformats.org/officeDocument/2006/relationships/header" Target="header11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hyperlink" Target="http://zakupki.gov.ru" TargetMode="External"/><Relationship Id="rId22" Type="http://schemas.openxmlformats.org/officeDocument/2006/relationships/hyperlink" Target="http://kad.arbitr.ru/" TargetMode="External"/><Relationship Id="rId27" Type="http://schemas.openxmlformats.org/officeDocument/2006/relationships/hyperlink" Target="https://service.nalog.ru/addrfind.do" TargetMode="External"/><Relationship Id="rId30" Type="http://schemas.openxmlformats.org/officeDocument/2006/relationships/hyperlink" Target="https://bo.nalog.ru" TargetMode="External"/><Relationship Id="rId35" Type="http://schemas.openxmlformats.org/officeDocument/2006/relationships/hyperlink" Target="https://bo.nalog.ru" TargetMode="External"/><Relationship Id="rId43" Type="http://schemas.openxmlformats.org/officeDocument/2006/relationships/hyperlink" Target="http://www.fedresurs.ru" TargetMode="External"/><Relationship Id="rId48" Type="http://schemas.openxmlformats.org/officeDocument/2006/relationships/header" Target="header4.xml"/><Relationship Id="rId56" Type="http://schemas.openxmlformats.org/officeDocument/2006/relationships/header" Target="header7.xml"/><Relationship Id="rId64" Type="http://schemas.openxmlformats.org/officeDocument/2006/relationships/header" Target="header15.xml"/><Relationship Id="rId69" Type="http://schemas.openxmlformats.org/officeDocument/2006/relationships/image" Target="media/image4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o.nalog.ru" TargetMode="External"/><Relationship Id="rId72" Type="http://schemas.openxmlformats.org/officeDocument/2006/relationships/image" Target="media/image7.png"/><Relationship Id="rId3" Type="http://schemas.openxmlformats.org/officeDocument/2006/relationships/customXml" Target="../customXml/item2.xml"/><Relationship Id="rId12" Type="http://schemas.openxmlformats.org/officeDocument/2006/relationships/hyperlink" Target="consultantplus://offline/ref=EA458F66ECD98817738EE5C2F7050B3DCA745DAC8AA53C774B1A3BFE87644BJ" TargetMode="External"/><Relationship Id="rId17" Type="http://schemas.openxmlformats.org/officeDocument/2006/relationships/hyperlink" Target="http://kad.arbitr.ru/" TargetMode="External"/><Relationship Id="rId25" Type="http://schemas.openxmlformats.org/officeDocument/2006/relationships/hyperlink" Target="http://www.fedsfm.ru/documents/terr-list/" TargetMode="External"/><Relationship Id="rId33" Type="http://schemas.openxmlformats.org/officeDocument/2006/relationships/hyperlink" Target="https://service.nalog.ru/zd.do" TargetMode="External"/><Relationship Id="rId38" Type="http://schemas.openxmlformats.org/officeDocument/2006/relationships/hyperlink" Target="https://bo.nalog.ru" TargetMode="External"/><Relationship Id="rId46" Type="http://schemas.openxmlformats.org/officeDocument/2006/relationships/header" Target="header3.xml"/><Relationship Id="rId59" Type="http://schemas.openxmlformats.org/officeDocument/2006/relationships/header" Target="header10.xml"/><Relationship Id="rId67" Type="http://schemas.openxmlformats.org/officeDocument/2006/relationships/image" Target="media/image2.png"/><Relationship Id="rId20" Type="http://schemas.openxmlformats.org/officeDocument/2006/relationships/hyperlink" Target="https://service.nalog.ru/disfind.do" TargetMode="External"/><Relationship Id="rId41" Type="http://schemas.openxmlformats.org/officeDocument/2006/relationships/hyperlink" Target="http://kad.arbitr.ru" TargetMode="External"/><Relationship Id="rId54" Type="http://schemas.openxmlformats.org/officeDocument/2006/relationships/header" Target="header6.xml"/><Relationship Id="rId62" Type="http://schemas.openxmlformats.org/officeDocument/2006/relationships/header" Target="header13.xml"/><Relationship Id="rId70" Type="http://schemas.openxmlformats.org/officeDocument/2006/relationships/image" Target="media/image5.png"/><Relationship Id="rId75" Type="http://schemas.openxmlformats.org/officeDocument/2006/relationships/header" Target="header17.xml"/><Relationship Id="rId1" Type="http://schemas.microsoft.com/office/2006/relationships/keyMapCustomizations" Target="customizations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A5B1C-157A-4CA5-AE06-EC5891DC7F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43A0E9-5422-4CEE-8B08-4B1E8BE035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6664A0-5680-49D3-BDF1-216A8797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47</Pages>
  <Words>13726</Words>
  <Characters>78242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91785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Черевко Мария Владимировна</cp:lastModifiedBy>
  <cp:revision>11</cp:revision>
  <cp:lastPrinted>2020-01-22T11:43:00Z</cp:lastPrinted>
  <dcterms:created xsi:type="dcterms:W3CDTF">2020-05-31T12:32:00Z</dcterms:created>
  <dcterms:modified xsi:type="dcterms:W3CDTF">2021-04-19T01:01:00Z</dcterms:modified>
</cp:coreProperties>
</file>