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ook w:val="01E0" w:firstRow="1" w:lastRow="1" w:firstColumn="1" w:lastColumn="1" w:noHBand="0" w:noVBand="0"/>
      </w:tblPr>
      <w:tblGrid>
        <w:gridCol w:w="5153"/>
        <w:gridCol w:w="4912"/>
      </w:tblGrid>
      <w:tr w:rsidR="001F212D" w:rsidRPr="00BF2895" w14:paraId="713C7514" w14:textId="77777777" w:rsidTr="001F212D">
        <w:tc>
          <w:tcPr>
            <w:tcW w:w="5153" w:type="dxa"/>
          </w:tcPr>
          <w:p w14:paraId="242C61B6" w14:textId="720010CA" w:rsidR="001F212D" w:rsidRPr="007B1F46" w:rsidRDefault="001F212D" w:rsidP="007B624C">
            <w:pPr>
              <w:widowControl w:val="0"/>
              <w:spacing w:after="0"/>
              <w:jc w:val="center"/>
              <w:rPr>
                <w:lang w:val="en-US"/>
              </w:rPr>
            </w:pPr>
          </w:p>
        </w:tc>
        <w:tc>
          <w:tcPr>
            <w:tcW w:w="4912" w:type="dxa"/>
          </w:tcPr>
          <w:p w14:paraId="55AD37A4" w14:textId="15B1BB3D" w:rsidR="001F212D" w:rsidRPr="00BF2895" w:rsidRDefault="001F212D" w:rsidP="007B624C">
            <w:pPr>
              <w:widowControl w:val="0"/>
              <w:spacing w:after="0"/>
              <w:jc w:val="center"/>
            </w:pPr>
            <w:r w:rsidRPr="00BF2895">
              <w:t>«УТВЕРЖДАЮ»</w:t>
            </w:r>
          </w:p>
        </w:tc>
      </w:tr>
      <w:tr w:rsidR="001F212D" w:rsidRPr="00BF2895" w14:paraId="1A7DBC1E" w14:textId="77777777" w:rsidTr="001F212D">
        <w:tc>
          <w:tcPr>
            <w:tcW w:w="5153" w:type="dxa"/>
          </w:tcPr>
          <w:p w14:paraId="22AA6F7C" w14:textId="77777777" w:rsidR="001F212D" w:rsidRPr="00BF2895" w:rsidRDefault="001F212D" w:rsidP="007B624C">
            <w:pPr>
              <w:widowControl w:val="0"/>
              <w:spacing w:after="0"/>
              <w:ind w:hanging="4"/>
              <w:jc w:val="center"/>
            </w:pPr>
          </w:p>
        </w:tc>
        <w:tc>
          <w:tcPr>
            <w:tcW w:w="4912" w:type="dxa"/>
          </w:tcPr>
          <w:p w14:paraId="7F83AFD3" w14:textId="75820269" w:rsidR="001F212D" w:rsidRPr="00BF2895" w:rsidRDefault="001F212D" w:rsidP="007B624C">
            <w:pPr>
              <w:widowControl w:val="0"/>
              <w:spacing w:after="0"/>
              <w:jc w:val="center"/>
            </w:pPr>
            <w:r w:rsidRPr="00BF2895">
              <w:t xml:space="preserve">Генеральный директор </w:t>
            </w:r>
          </w:p>
          <w:p w14:paraId="79FD324D" w14:textId="77777777" w:rsidR="001F212D" w:rsidRPr="00BF2895" w:rsidRDefault="001F212D" w:rsidP="007B624C">
            <w:pPr>
              <w:widowControl w:val="0"/>
              <w:spacing w:after="0"/>
              <w:jc w:val="center"/>
            </w:pPr>
            <w:r w:rsidRPr="00BF2895">
              <w:t>ООО «СБ «РК-Страхование» / Председатель Закупочной комиссии</w:t>
            </w:r>
          </w:p>
          <w:p w14:paraId="017FAF89" w14:textId="77777777" w:rsidR="001F212D" w:rsidRPr="00BF2895" w:rsidRDefault="001F212D" w:rsidP="007B624C">
            <w:pPr>
              <w:widowControl w:val="0"/>
              <w:spacing w:after="0"/>
              <w:ind w:hanging="4"/>
              <w:jc w:val="center"/>
            </w:pPr>
          </w:p>
        </w:tc>
      </w:tr>
      <w:tr w:rsidR="001F212D" w:rsidRPr="00BF2895" w14:paraId="75D6361D" w14:textId="77777777" w:rsidTr="001F212D">
        <w:trPr>
          <w:trHeight w:val="599"/>
        </w:trPr>
        <w:tc>
          <w:tcPr>
            <w:tcW w:w="5153" w:type="dxa"/>
          </w:tcPr>
          <w:p w14:paraId="6150F14C" w14:textId="07910182" w:rsidR="001F212D" w:rsidRPr="00BF2895" w:rsidRDefault="001F212D" w:rsidP="007B624C">
            <w:pPr>
              <w:widowControl w:val="0"/>
              <w:spacing w:after="0"/>
              <w:ind w:hanging="4"/>
              <w:jc w:val="center"/>
            </w:pPr>
          </w:p>
        </w:tc>
        <w:tc>
          <w:tcPr>
            <w:tcW w:w="4912" w:type="dxa"/>
          </w:tcPr>
          <w:p w14:paraId="7945E5F2" w14:textId="70E6D55B" w:rsidR="001F212D" w:rsidRPr="00BF2895" w:rsidRDefault="001F212D" w:rsidP="007B624C">
            <w:pPr>
              <w:widowControl w:val="0"/>
              <w:spacing w:after="0"/>
              <w:ind w:hanging="4"/>
              <w:jc w:val="center"/>
            </w:pPr>
            <w:r w:rsidRPr="00BF2895">
              <w:t>______________/ Волжанин Д.А. /</w:t>
            </w:r>
          </w:p>
          <w:p w14:paraId="09935FFE" w14:textId="5FE6D675" w:rsidR="001F212D" w:rsidRPr="00BF2895" w:rsidRDefault="001F212D" w:rsidP="007B624C">
            <w:pPr>
              <w:widowControl w:val="0"/>
              <w:spacing w:after="0"/>
              <w:ind w:hanging="4"/>
              <w:jc w:val="center"/>
            </w:pPr>
            <w:r w:rsidRPr="00BF2895">
              <w:t>«</w:t>
            </w:r>
            <w:r>
              <w:t>__</w:t>
            </w:r>
            <w:r w:rsidRPr="00BF2895">
              <w:t xml:space="preserve">» </w:t>
            </w:r>
            <w:r>
              <w:t>мая</w:t>
            </w:r>
            <w:r w:rsidRPr="00BF2895">
              <w:t xml:space="preserve"> 20</w:t>
            </w:r>
            <w:r w:rsidRPr="00EE5DD4">
              <w:t>2</w:t>
            </w:r>
            <w:r>
              <w:t>2</w:t>
            </w:r>
            <w:r w:rsidRPr="00BF2895">
              <w:t> г.</w:t>
            </w:r>
          </w:p>
        </w:tc>
      </w:tr>
    </w:tbl>
    <w:p w14:paraId="35E6E222" w14:textId="1721F0E0" w:rsidR="00241489" w:rsidRPr="00BF2895" w:rsidRDefault="00241489" w:rsidP="007B624C">
      <w:pPr>
        <w:widowControl w:val="0"/>
        <w:jc w:val="center"/>
      </w:pPr>
    </w:p>
    <w:p w14:paraId="0C227D8C" w14:textId="591E63C1" w:rsidR="00446CA0" w:rsidRPr="000304BB" w:rsidRDefault="00446CA0" w:rsidP="007B624C">
      <w:pPr>
        <w:widowControl w:val="0"/>
        <w:jc w:val="center"/>
        <w:rPr>
          <w:rStyle w:val="afffff4"/>
        </w:rPr>
      </w:pPr>
    </w:p>
    <w:p w14:paraId="7DE5CDA8" w14:textId="740FB178" w:rsidR="00D639E6" w:rsidRPr="000304BB" w:rsidRDefault="00D639E6" w:rsidP="007B624C">
      <w:pPr>
        <w:widowControl w:val="0"/>
        <w:jc w:val="center"/>
        <w:rPr>
          <w:rStyle w:val="afffff4"/>
        </w:rPr>
      </w:pPr>
    </w:p>
    <w:p w14:paraId="19184A26" w14:textId="53E14987" w:rsidR="00D639E6" w:rsidRPr="000304BB" w:rsidRDefault="00D639E6" w:rsidP="007B624C">
      <w:pPr>
        <w:widowControl w:val="0"/>
        <w:jc w:val="center"/>
        <w:rPr>
          <w:rStyle w:val="afffff4"/>
        </w:rPr>
      </w:pPr>
    </w:p>
    <w:p w14:paraId="04CEA2F4" w14:textId="064E1521" w:rsidR="00D639E6" w:rsidRPr="000304BB" w:rsidRDefault="00D639E6" w:rsidP="007B624C">
      <w:pPr>
        <w:widowControl w:val="0"/>
        <w:jc w:val="center"/>
        <w:rPr>
          <w:rStyle w:val="afffff4"/>
        </w:rPr>
      </w:pPr>
    </w:p>
    <w:p w14:paraId="7C8D4616" w14:textId="52C6B58C" w:rsidR="00D639E6" w:rsidRPr="000304BB" w:rsidRDefault="00D639E6" w:rsidP="007B624C">
      <w:pPr>
        <w:widowControl w:val="0"/>
        <w:jc w:val="center"/>
        <w:rPr>
          <w:rStyle w:val="afffff4"/>
        </w:rPr>
      </w:pPr>
    </w:p>
    <w:p w14:paraId="2C2FA9EE" w14:textId="77777777" w:rsidR="00D639E6" w:rsidRPr="000304BB" w:rsidRDefault="00D639E6" w:rsidP="007B624C">
      <w:pPr>
        <w:widowControl w:val="0"/>
        <w:jc w:val="center"/>
        <w:rPr>
          <w:rStyle w:val="afffff4"/>
        </w:rPr>
      </w:pPr>
    </w:p>
    <w:p w14:paraId="026DD126" w14:textId="0DA27C4C" w:rsidR="00987618" w:rsidRPr="00BF2895" w:rsidRDefault="00987618" w:rsidP="007B624C">
      <w:pPr>
        <w:widowControl w:val="0"/>
        <w:spacing w:before="120"/>
        <w:jc w:val="center"/>
        <w:rPr>
          <w:rStyle w:val="afffff4"/>
        </w:rPr>
      </w:pPr>
      <w:r w:rsidRPr="00BF2895">
        <w:rPr>
          <w:rStyle w:val="afffff4"/>
        </w:rPr>
        <w:t xml:space="preserve">ИЗВЕЩЕНИЕ О </w:t>
      </w:r>
      <w:r w:rsidR="00A83A03" w:rsidRPr="00BF2895">
        <w:rPr>
          <w:rStyle w:val="afffff4"/>
        </w:rPr>
        <w:t>ПРОВЕДЕНИИ ЗАПРОСА КОТИРОВОК</w:t>
      </w:r>
    </w:p>
    <w:p w14:paraId="49FD4145" w14:textId="79022A0D" w:rsidR="00987618" w:rsidRPr="00BF2895" w:rsidRDefault="00987618" w:rsidP="007B624C">
      <w:pPr>
        <w:widowControl w:val="0"/>
        <w:spacing w:before="120"/>
        <w:jc w:val="center"/>
        <w:rPr>
          <w:rStyle w:val="afffff4"/>
        </w:rPr>
      </w:pPr>
      <w:r w:rsidRPr="00BF2895">
        <w:rPr>
          <w:rStyle w:val="afffff4"/>
        </w:rPr>
        <w:t xml:space="preserve">в электронной форме </w:t>
      </w:r>
      <w:r w:rsidR="003B6009" w:rsidRPr="003B6009">
        <w:rPr>
          <w:rStyle w:val="afffff4"/>
        </w:rPr>
        <w:t>без квалификационного отбора</w:t>
      </w:r>
    </w:p>
    <w:p w14:paraId="13BDE331" w14:textId="77777777" w:rsidR="00987618" w:rsidRPr="00EF4351" w:rsidRDefault="00987618" w:rsidP="007B624C">
      <w:pPr>
        <w:widowControl w:val="0"/>
        <w:spacing w:before="120"/>
        <w:jc w:val="center"/>
        <w:rPr>
          <w:b/>
          <w:bCs/>
          <w:smallCaps/>
          <w:spacing w:val="5"/>
        </w:rPr>
      </w:pPr>
      <w:r w:rsidRPr="00EF4351">
        <w:rPr>
          <w:b/>
          <w:bCs/>
          <w:smallCaps/>
          <w:spacing w:val="5"/>
        </w:rPr>
        <w:t>на право заключения договора</w:t>
      </w:r>
    </w:p>
    <w:p w14:paraId="7ED68420" w14:textId="50788C75" w:rsidR="000E22FF" w:rsidRDefault="00093707" w:rsidP="007B624C">
      <w:pPr>
        <w:widowControl w:val="0"/>
        <w:jc w:val="center"/>
        <w:rPr>
          <w:rStyle w:val="afffff4"/>
        </w:rPr>
      </w:pPr>
      <w:r w:rsidRPr="00093707">
        <w:rPr>
          <w:rStyle w:val="afffff4"/>
        </w:rPr>
        <w:t>добровольно</w:t>
      </w:r>
      <w:r>
        <w:rPr>
          <w:rStyle w:val="afffff4"/>
        </w:rPr>
        <w:t>го</w:t>
      </w:r>
      <w:r w:rsidRPr="00093707">
        <w:rPr>
          <w:rStyle w:val="afffff4"/>
        </w:rPr>
        <w:t xml:space="preserve"> страховани</w:t>
      </w:r>
      <w:r>
        <w:rPr>
          <w:rStyle w:val="afffff4"/>
        </w:rPr>
        <w:t>я</w:t>
      </w:r>
      <w:r w:rsidRPr="00093707">
        <w:rPr>
          <w:rStyle w:val="afffff4"/>
        </w:rPr>
        <w:t xml:space="preserve"> работников АО «Воткинский завод» от несчастных случаев на производстве и травм произошедших в пути на работу и с работы </w:t>
      </w:r>
      <w:r w:rsidR="000E22FF" w:rsidRPr="000E22FF">
        <w:rPr>
          <w:rStyle w:val="afffff4"/>
        </w:rPr>
        <w:t xml:space="preserve">(НС) </w:t>
      </w:r>
    </w:p>
    <w:p w14:paraId="068FFACD" w14:textId="77777777" w:rsidR="000E22FF" w:rsidRDefault="000E22FF" w:rsidP="007B624C">
      <w:pPr>
        <w:widowControl w:val="0"/>
        <w:jc w:val="center"/>
        <w:rPr>
          <w:rStyle w:val="afffff4"/>
        </w:rPr>
      </w:pPr>
      <w:r w:rsidRPr="000E22FF">
        <w:rPr>
          <w:rStyle w:val="afffff4"/>
        </w:rPr>
        <w:t xml:space="preserve">для нужд акционерного общества «Воткинский завод» </w:t>
      </w:r>
    </w:p>
    <w:p w14:paraId="3AB17EE6" w14:textId="0697BF3B" w:rsidR="00CF28C0" w:rsidRPr="00BF2895" w:rsidRDefault="000E22FF" w:rsidP="007B624C">
      <w:pPr>
        <w:widowControl w:val="0"/>
        <w:jc w:val="center"/>
        <w:rPr>
          <w:rStyle w:val="afffff4"/>
        </w:rPr>
      </w:pPr>
      <w:r w:rsidRPr="000E22FF">
        <w:rPr>
          <w:rStyle w:val="afffff4"/>
        </w:rPr>
        <w:t>(АО «Воткинский завод»)</w:t>
      </w:r>
    </w:p>
    <w:p w14:paraId="1FC05161" w14:textId="3B96E2C8" w:rsidR="00CF28C0" w:rsidRPr="00BF2895" w:rsidRDefault="00CF28C0" w:rsidP="007B624C">
      <w:pPr>
        <w:widowControl w:val="0"/>
        <w:jc w:val="center"/>
        <w:rPr>
          <w:rStyle w:val="afffff4"/>
        </w:rPr>
      </w:pPr>
    </w:p>
    <w:p w14:paraId="2686EBE6" w14:textId="211496D8" w:rsidR="00D639E6" w:rsidRPr="00BF2895" w:rsidRDefault="00D639E6" w:rsidP="007B624C">
      <w:pPr>
        <w:widowControl w:val="0"/>
        <w:jc w:val="center"/>
        <w:rPr>
          <w:rStyle w:val="afffff4"/>
        </w:rPr>
      </w:pPr>
    </w:p>
    <w:p w14:paraId="37440FE1" w14:textId="4921F42B" w:rsidR="00D639E6" w:rsidRPr="00BF2895" w:rsidRDefault="00D639E6" w:rsidP="007B624C">
      <w:pPr>
        <w:widowControl w:val="0"/>
        <w:jc w:val="center"/>
        <w:rPr>
          <w:rStyle w:val="afffff4"/>
        </w:rPr>
      </w:pPr>
    </w:p>
    <w:p w14:paraId="36A0EFC3" w14:textId="571AD305" w:rsidR="00D639E6" w:rsidRPr="00BF2895" w:rsidRDefault="00D639E6" w:rsidP="007B624C">
      <w:pPr>
        <w:widowControl w:val="0"/>
        <w:jc w:val="center"/>
        <w:rPr>
          <w:rStyle w:val="afffff4"/>
        </w:rPr>
      </w:pPr>
    </w:p>
    <w:p w14:paraId="3B1E5616" w14:textId="15D959B8" w:rsidR="00D639E6" w:rsidRPr="00BF2895" w:rsidRDefault="00D639E6" w:rsidP="007B624C">
      <w:pPr>
        <w:widowControl w:val="0"/>
        <w:jc w:val="center"/>
        <w:rPr>
          <w:rStyle w:val="afffff4"/>
        </w:rPr>
      </w:pPr>
    </w:p>
    <w:p w14:paraId="4E53A582" w14:textId="7A0158DF" w:rsidR="00D639E6" w:rsidRDefault="00D639E6" w:rsidP="007B624C">
      <w:pPr>
        <w:widowControl w:val="0"/>
        <w:jc w:val="center"/>
        <w:rPr>
          <w:rStyle w:val="afffff4"/>
        </w:rPr>
      </w:pPr>
    </w:p>
    <w:p w14:paraId="6DF15FEA" w14:textId="77777777" w:rsidR="006B606A" w:rsidRDefault="006B606A" w:rsidP="007B624C">
      <w:pPr>
        <w:widowControl w:val="0"/>
        <w:jc w:val="center"/>
        <w:rPr>
          <w:rStyle w:val="afffff4"/>
        </w:rPr>
      </w:pPr>
    </w:p>
    <w:p w14:paraId="5FF98479" w14:textId="77777777" w:rsidR="006B606A" w:rsidRDefault="006B606A" w:rsidP="007B624C">
      <w:pPr>
        <w:widowControl w:val="0"/>
        <w:jc w:val="center"/>
        <w:rPr>
          <w:rStyle w:val="afffff4"/>
        </w:rPr>
      </w:pPr>
    </w:p>
    <w:p w14:paraId="025C0887" w14:textId="77777777" w:rsidR="006B606A" w:rsidRDefault="006B606A" w:rsidP="007B624C">
      <w:pPr>
        <w:widowControl w:val="0"/>
        <w:jc w:val="center"/>
        <w:rPr>
          <w:rStyle w:val="afffff4"/>
        </w:rPr>
      </w:pPr>
    </w:p>
    <w:p w14:paraId="1FBFCC1B" w14:textId="77777777" w:rsidR="006B606A" w:rsidRDefault="006B606A" w:rsidP="007B624C">
      <w:pPr>
        <w:widowControl w:val="0"/>
        <w:jc w:val="center"/>
        <w:rPr>
          <w:rStyle w:val="afffff4"/>
        </w:rPr>
      </w:pPr>
    </w:p>
    <w:p w14:paraId="1C05EFF8" w14:textId="77777777" w:rsidR="006B606A" w:rsidRDefault="006B606A" w:rsidP="007B624C">
      <w:pPr>
        <w:widowControl w:val="0"/>
        <w:jc w:val="center"/>
        <w:rPr>
          <w:rStyle w:val="afffff4"/>
        </w:rPr>
      </w:pPr>
    </w:p>
    <w:p w14:paraId="2AD3C481" w14:textId="77777777" w:rsidR="006B606A" w:rsidRPr="00BF2895" w:rsidRDefault="006B606A" w:rsidP="007B624C">
      <w:pPr>
        <w:widowControl w:val="0"/>
        <w:jc w:val="center"/>
        <w:rPr>
          <w:rStyle w:val="afffff4"/>
        </w:rPr>
      </w:pPr>
    </w:p>
    <w:p w14:paraId="7EC964B2" w14:textId="77777777" w:rsidR="00D639E6" w:rsidRPr="00BF2895" w:rsidRDefault="00D639E6" w:rsidP="007B624C">
      <w:pPr>
        <w:widowControl w:val="0"/>
        <w:jc w:val="center"/>
        <w:rPr>
          <w:rStyle w:val="afffff4"/>
        </w:rPr>
      </w:pPr>
    </w:p>
    <w:p w14:paraId="5923333E" w14:textId="141D3A1D" w:rsidR="00CF28C0" w:rsidRDefault="00CF28C0" w:rsidP="007B624C">
      <w:pPr>
        <w:widowControl w:val="0"/>
        <w:jc w:val="center"/>
        <w:rPr>
          <w:rStyle w:val="afffff4"/>
        </w:rPr>
      </w:pPr>
    </w:p>
    <w:p w14:paraId="404B1C96" w14:textId="77777777" w:rsidR="001E31D7" w:rsidRPr="00BF2895" w:rsidRDefault="001E31D7" w:rsidP="007B624C">
      <w:pPr>
        <w:widowControl w:val="0"/>
        <w:jc w:val="center"/>
        <w:rPr>
          <w:rStyle w:val="afffff4"/>
        </w:rPr>
      </w:pPr>
    </w:p>
    <w:p w14:paraId="2F2CF87D" w14:textId="5A56B323" w:rsidR="00CF28C0" w:rsidRPr="00BF2895" w:rsidRDefault="00CF28C0" w:rsidP="007B624C">
      <w:pPr>
        <w:widowControl w:val="0"/>
        <w:jc w:val="center"/>
      </w:pPr>
      <w:r w:rsidRPr="00BF2895">
        <w:t>г. </w:t>
      </w:r>
      <w:r w:rsidR="00D639E6" w:rsidRPr="00BF2895">
        <w:t>Москва</w:t>
      </w:r>
      <w:r w:rsidRPr="00BF2895">
        <w:t>, 202</w:t>
      </w:r>
      <w:r w:rsidR="00EF4351">
        <w:t>2</w:t>
      </w:r>
      <w:r w:rsidRPr="00BF2895">
        <w:t> г.</w:t>
      </w:r>
    </w:p>
    <w:p w14:paraId="6B459CEA" w14:textId="77777777" w:rsidR="00CF28C0" w:rsidRPr="00BF2895" w:rsidRDefault="00CF28C0" w:rsidP="007B624C">
      <w:pPr>
        <w:widowControl w:val="0"/>
        <w:spacing w:before="240"/>
      </w:pPr>
    </w:p>
    <w:p w14:paraId="68A19E1D" w14:textId="77777777" w:rsidR="00CF28C0" w:rsidRPr="00BF2895" w:rsidRDefault="00CF28C0" w:rsidP="007B624C">
      <w:pPr>
        <w:widowControl w:val="0"/>
        <w:spacing w:before="240"/>
        <w:sectPr w:rsidR="00CF28C0" w:rsidRPr="00BF2895"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p>
    <w:p w14:paraId="68BF2147" w14:textId="77777777" w:rsidR="00A95870" w:rsidRPr="00BF2895" w:rsidRDefault="00A95870" w:rsidP="007B624C">
      <w:pPr>
        <w:pStyle w:val="1f0"/>
        <w:keepNext w:val="0"/>
        <w:keepLines w:val="0"/>
        <w:pageBreakBefore w:val="0"/>
        <w:widowControl w:val="0"/>
        <w:suppressAutoHyphens w:val="0"/>
        <w:outlineLvl w:val="9"/>
      </w:pPr>
      <w:r w:rsidRPr="00BF2895">
        <w:lastRenderedPageBreak/>
        <w:t>СОДЕРЖАНИЕ</w:t>
      </w:r>
    </w:p>
    <w:p w14:paraId="72D630F3" w14:textId="6F4D19CC" w:rsidR="00575B0E" w:rsidRDefault="00A95870">
      <w:pPr>
        <w:pStyle w:val="2a"/>
        <w:tabs>
          <w:tab w:val="left" w:pos="1134"/>
          <w:tab w:val="right" w:leader="dot" w:pos="9771"/>
        </w:tabs>
        <w:rPr>
          <w:rFonts w:asciiTheme="minorHAnsi" w:eastAsiaTheme="minorEastAsia" w:hAnsiTheme="minorHAnsi" w:cstheme="minorBidi"/>
          <w:sz w:val="22"/>
          <w:szCs w:val="22"/>
        </w:rPr>
      </w:pPr>
      <w:r w:rsidRPr="00BF2895">
        <w:rPr>
          <w:bCs/>
          <w:caps/>
          <w:szCs w:val="24"/>
        </w:rPr>
        <w:fldChar w:fldCharType="begin"/>
      </w:r>
      <w:r w:rsidRPr="00BF2895">
        <w:rPr>
          <w:szCs w:val="24"/>
        </w:rPr>
        <w:instrText xml:space="preserve"> TOC \o "1-3" \h \z \u </w:instrText>
      </w:r>
      <w:r w:rsidRPr="00BF2895">
        <w:rPr>
          <w:bCs/>
          <w:caps/>
          <w:szCs w:val="24"/>
        </w:rPr>
        <w:fldChar w:fldCharType="separate"/>
      </w:r>
      <w:hyperlink w:anchor="_Toc103241715" w:history="1">
        <w:r w:rsidR="00575B0E" w:rsidRPr="003F77BB">
          <w:rPr>
            <w:rStyle w:val="affa"/>
          </w:rPr>
          <w:t>1.</w:t>
        </w:r>
        <w:r w:rsidR="00575B0E">
          <w:rPr>
            <w:rFonts w:asciiTheme="minorHAnsi" w:eastAsiaTheme="minorEastAsia" w:hAnsiTheme="minorHAnsi" w:cstheme="minorBidi"/>
            <w:sz w:val="22"/>
            <w:szCs w:val="22"/>
          </w:rPr>
          <w:tab/>
        </w:r>
        <w:r w:rsidR="00575B0E" w:rsidRPr="003F77BB">
          <w:rPr>
            <w:rStyle w:val="affa"/>
          </w:rPr>
          <w:t>СОКРАЩЕНИЯ</w:t>
        </w:r>
        <w:r w:rsidR="00575B0E">
          <w:rPr>
            <w:webHidden/>
          </w:rPr>
          <w:tab/>
        </w:r>
        <w:r w:rsidR="00575B0E">
          <w:rPr>
            <w:webHidden/>
          </w:rPr>
          <w:fldChar w:fldCharType="begin"/>
        </w:r>
        <w:r w:rsidR="00575B0E">
          <w:rPr>
            <w:webHidden/>
          </w:rPr>
          <w:instrText xml:space="preserve"> PAGEREF _Toc103241715 \h </w:instrText>
        </w:r>
        <w:r w:rsidR="00575B0E">
          <w:rPr>
            <w:webHidden/>
          </w:rPr>
        </w:r>
        <w:r w:rsidR="00575B0E">
          <w:rPr>
            <w:webHidden/>
          </w:rPr>
          <w:fldChar w:fldCharType="separate"/>
        </w:r>
        <w:r w:rsidR="00D0693E">
          <w:rPr>
            <w:webHidden/>
          </w:rPr>
          <w:t>4</w:t>
        </w:r>
        <w:r w:rsidR="00575B0E">
          <w:rPr>
            <w:webHidden/>
          </w:rPr>
          <w:fldChar w:fldCharType="end"/>
        </w:r>
      </w:hyperlink>
    </w:p>
    <w:p w14:paraId="1E20CCFF" w14:textId="4B214728"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16" w:history="1">
        <w:r w:rsidR="00575B0E" w:rsidRPr="003F77BB">
          <w:rPr>
            <w:rStyle w:val="affa"/>
          </w:rPr>
          <w:t>2.</w:t>
        </w:r>
        <w:r w:rsidR="00575B0E">
          <w:rPr>
            <w:rFonts w:asciiTheme="minorHAnsi" w:eastAsiaTheme="minorEastAsia" w:hAnsiTheme="minorHAnsi" w:cstheme="minorBidi"/>
            <w:sz w:val="22"/>
            <w:szCs w:val="22"/>
          </w:rPr>
          <w:tab/>
        </w:r>
        <w:r w:rsidR="00575B0E" w:rsidRPr="003F77BB">
          <w:rPr>
            <w:rStyle w:val="affa"/>
          </w:rPr>
          <w:t>ТЕРМИНЫ И ОПРЕДЕЛЕНИЯ</w:t>
        </w:r>
        <w:r w:rsidR="00575B0E">
          <w:rPr>
            <w:webHidden/>
          </w:rPr>
          <w:tab/>
        </w:r>
        <w:r w:rsidR="00575B0E">
          <w:rPr>
            <w:webHidden/>
          </w:rPr>
          <w:fldChar w:fldCharType="begin"/>
        </w:r>
        <w:r w:rsidR="00575B0E">
          <w:rPr>
            <w:webHidden/>
          </w:rPr>
          <w:instrText xml:space="preserve"> PAGEREF _Toc103241716 \h </w:instrText>
        </w:r>
        <w:r w:rsidR="00575B0E">
          <w:rPr>
            <w:webHidden/>
          </w:rPr>
        </w:r>
        <w:r w:rsidR="00575B0E">
          <w:rPr>
            <w:webHidden/>
          </w:rPr>
          <w:fldChar w:fldCharType="separate"/>
        </w:r>
        <w:r w:rsidR="00D0693E">
          <w:rPr>
            <w:webHidden/>
          </w:rPr>
          <w:t>5</w:t>
        </w:r>
        <w:r w:rsidR="00575B0E">
          <w:rPr>
            <w:webHidden/>
          </w:rPr>
          <w:fldChar w:fldCharType="end"/>
        </w:r>
      </w:hyperlink>
    </w:p>
    <w:p w14:paraId="6B6509B5" w14:textId="060466E2"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17" w:history="1">
        <w:r w:rsidR="00575B0E" w:rsidRPr="003F77BB">
          <w:rPr>
            <w:rStyle w:val="affa"/>
          </w:rPr>
          <w:t>3.</w:t>
        </w:r>
        <w:r w:rsidR="00575B0E">
          <w:rPr>
            <w:rFonts w:asciiTheme="minorHAnsi" w:eastAsiaTheme="minorEastAsia" w:hAnsiTheme="minorHAnsi" w:cstheme="minorBidi"/>
            <w:sz w:val="22"/>
            <w:szCs w:val="22"/>
          </w:rPr>
          <w:tab/>
        </w:r>
        <w:r w:rsidR="00575B0E" w:rsidRPr="003F77BB">
          <w:rPr>
            <w:rStyle w:val="affa"/>
          </w:rPr>
          <w:t>ОБЩИЕ ПОЛОЖЕНИЯ</w:t>
        </w:r>
        <w:r w:rsidR="00575B0E">
          <w:rPr>
            <w:webHidden/>
          </w:rPr>
          <w:tab/>
        </w:r>
        <w:r w:rsidR="00575B0E">
          <w:rPr>
            <w:webHidden/>
          </w:rPr>
          <w:fldChar w:fldCharType="begin"/>
        </w:r>
        <w:r w:rsidR="00575B0E">
          <w:rPr>
            <w:webHidden/>
          </w:rPr>
          <w:instrText xml:space="preserve"> PAGEREF _Toc103241717 \h </w:instrText>
        </w:r>
        <w:r w:rsidR="00575B0E">
          <w:rPr>
            <w:webHidden/>
          </w:rPr>
        </w:r>
        <w:r w:rsidR="00575B0E">
          <w:rPr>
            <w:webHidden/>
          </w:rPr>
          <w:fldChar w:fldCharType="separate"/>
        </w:r>
        <w:r w:rsidR="00D0693E">
          <w:rPr>
            <w:webHidden/>
          </w:rPr>
          <w:t>8</w:t>
        </w:r>
        <w:r w:rsidR="00575B0E">
          <w:rPr>
            <w:webHidden/>
          </w:rPr>
          <w:fldChar w:fldCharType="end"/>
        </w:r>
      </w:hyperlink>
    </w:p>
    <w:p w14:paraId="1E325200" w14:textId="448FC554" w:rsidR="00575B0E" w:rsidRDefault="003E4A11">
      <w:pPr>
        <w:pStyle w:val="35"/>
        <w:rPr>
          <w:rFonts w:asciiTheme="minorHAnsi" w:hAnsiTheme="minorHAnsi" w:cstheme="minorBidi"/>
          <w:sz w:val="22"/>
          <w:szCs w:val="22"/>
        </w:rPr>
      </w:pPr>
      <w:hyperlink w:anchor="_Toc103241718" w:history="1">
        <w:r w:rsidR="00575B0E" w:rsidRPr="003F77BB">
          <w:rPr>
            <w:rStyle w:val="affa"/>
          </w:rPr>
          <w:t>3.1</w:t>
        </w:r>
        <w:r w:rsidR="00575B0E">
          <w:rPr>
            <w:rFonts w:asciiTheme="minorHAnsi" w:hAnsiTheme="minorHAnsi" w:cstheme="minorBidi"/>
            <w:sz w:val="22"/>
            <w:szCs w:val="22"/>
          </w:rPr>
          <w:tab/>
        </w:r>
        <w:r w:rsidR="00575B0E" w:rsidRPr="003F77BB">
          <w:rPr>
            <w:rStyle w:val="affa"/>
          </w:rPr>
          <w:t>Общие сведения о процедуре закупки</w:t>
        </w:r>
        <w:r w:rsidR="00575B0E">
          <w:rPr>
            <w:webHidden/>
          </w:rPr>
          <w:tab/>
        </w:r>
        <w:r w:rsidR="00575B0E">
          <w:rPr>
            <w:webHidden/>
          </w:rPr>
          <w:fldChar w:fldCharType="begin"/>
        </w:r>
        <w:r w:rsidR="00575B0E">
          <w:rPr>
            <w:webHidden/>
          </w:rPr>
          <w:instrText xml:space="preserve"> PAGEREF _Toc103241718 \h </w:instrText>
        </w:r>
        <w:r w:rsidR="00575B0E">
          <w:rPr>
            <w:webHidden/>
          </w:rPr>
        </w:r>
        <w:r w:rsidR="00575B0E">
          <w:rPr>
            <w:webHidden/>
          </w:rPr>
          <w:fldChar w:fldCharType="separate"/>
        </w:r>
        <w:r w:rsidR="00D0693E">
          <w:rPr>
            <w:webHidden/>
          </w:rPr>
          <w:t>8</w:t>
        </w:r>
        <w:r w:rsidR="00575B0E">
          <w:rPr>
            <w:webHidden/>
          </w:rPr>
          <w:fldChar w:fldCharType="end"/>
        </w:r>
      </w:hyperlink>
    </w:p>
    <w:p w14:paraId="0B809D8C" w14:textId="7A99E9D5" w:rsidR="00575B0E" w:rsidRDefault="003E4A11">
      <w:pPr>
        <w:pStyle w:val="35"/>
        <w:rPr>
          <w:rFonts w:asciiTheme="minorHAnsi" w:hAnsiTheme="minorHAnsi" w:cstheme="minorBidi"/>
          <w:sz w:val="22"/>
          <w:szCs w:val="22"/>
        </w:rPr>
      </w:pPr>
      <w:hyperlink w:anchor="_Toc103241719" w:history="1">
        <w:r w:rsidR="00575B0E" w:rsidRPr="003F77BB">
          <w:rPr>
            <w:rStyle w:val="affa"/>
          </w:rPr>
          <w:t>3.2</w:t>
        </w:r>
        <w:r w:rsidR="00575B0E">
          <w:rPr>
            <w:rFonts w:asciiTheme="minorHAnsi" w:hAnsiTheme="minorHAnsi" w:cstheme="minorBidi"/>
            <w:sz w:val="22"/>
            <w:szCs w:val="22"/>
          </w:rPr>
          <w:tab/>
        </w:r>
        <w:r w:rsidR="00575B0E" w:rsidRPr="003F77BB">
          <w:rPr>
            <w:rStyle w:val="affa"/>
          </w:rPr>
          <w:t>Правовой статус процедуры и документов</w:t>
        </w:r>
        <w:r w:rsidR="00575B0E">
          <w:rPr>
            <w:webHidden/>
          </w:rPr>
          <w:tab/>
        </w:r>
        <w:r w:rsidR="00575B0E">
          <w:rPr>
            <w:webHidden/>
          </w:rPr>
          <w:fldChar w:fldCharType="begin"/>
        </w:r>
        <w:r w:rsidR="00575B0E">
          <w:rPr>
            <w:webHidden/>
          </w:rPr>
          <w:instrText xml:space="preserve"> PAGEREF _Toc103241719 \h </w:instrText>
        </w:r>
        <w:r w:rsidR="00575B0E">
          <w:rPr>
            <w:webHidden/>
          </w:rPr>
        </w:r>
        <w:r w:rsidR="00575B0E">
          <w:rPr>
            <w:webHidden/>
          </w:rPr>
          <w:fldChar w:fldCharType="separate"/>
        </w:r>
        <w:r w:rsidR="00D0693E">
          <w:rPr>
            <w:webHidden/>
          </w:rPr>
          <w:t>9</w:t>
        </w:r>
        <w:r w:rsidR="00575B0E">
          <w:rPr>
            <w:webHidden/>
          </w:rPr>
          <w:fldChar w:fldCharType="end"/>
        </w:r>
      </w:hyperlink>
    </w:p>
    <w:p w14:paraId="6028CBA4" w14:textId="5E631179" w:rsidR="00575B0E" w:rsidRDefault="003E4A11">
      <w:pPr>
        <w:pStyle w:val="35"/>
        <w:rPr>
          <w:rFonts w:asciiTheme="minorHAnsi" w:hAnsiTheme="minorHAnsi" w:cstheme="minorBidi"/>
          <w:sz w:val="22"/>
          <w:szCs w:val="22"/>
        </w:rPr>
      </w:pPr>
      <w:hyperlink w:anchor="_Toc103241720" w:history="1">
        <w:r w:rsidR="00575B0E" w:rsidRPr="003F77BB">
          <w:rPr>
            <w:rStyle w:val="affa"/>
          </w:rPr>
          <w:t>3.3</w:t>
        </w:r>
        <w:r w:rsidR="00575B0E">
          <w:rPr>
            <w:rFonts w:asciiTheme="minorHAnsi" w:hAnsiTheme="minorHAnsi" w:cstheme="minorBidi"/>
            <w:sz w:val="22"/>
            <w:szCs w:val="22"/>
          </w:rPr>
          <w:tab/>
        </w:r>
        <w:r w:rsidR="00575B0E" w:rsidRPr="003F77BB">
          <w:rPr>
            <w:rStyle w:val="affa"/>
          </w:rPr>
          <w:t>Особые положения в связи с проведением закупки в открытой форме</w:t>
        </w:r>
        <w:r w:rsidR="00575B0E">
          <w:rPr>
            <w:webHidden/>
          </w:rPr>
          <w:tab/>
        </w:r>
        <w:r w:rsidR="00575B0E">
          <w:rPr>
            <w:webHidden/>
          </w:rPr>
          <w:fldChar w:fldCharType="begin"/>
        </w:r>
        <w:r w:rsidR="00575B0E">
          <w:rPr>
            <w:webHidden/>
          </w:rPr>
          <w:instrText xml:space="preserve"> PAGEREF _Toc103241720 \h </w:instrText>
        </w:r>
        <w:r w:rsidR="00575B0E">
          <w:rPr>
            <w:webHidden/>
          </w:rPr>
        </w:r>
        <w:r w:rsidR="00575B0E">
          <w:rPr>
            <w:webHidden/>
          </w:rPr>
          <w:fldChar w:fldCharType="separate"/>
        </w:r>
        <w:r w:rsidR="00D0693E">
          <w:rPr>
            <w:webHidden/>
          </w:rPr>
          <w:t>9</w:t>
        </w:r>
        <w:r w:rsidR="00575B0E">
          <w:rPr>
            <w:webHidden/>
          </w:rPr>
          <w:fldChar w:fldCharType="end"/>
        </w:r>
      </w:hyperlink>
    </w:p>
    <w:p w14:paraId="18192CDF" w14:textId="0F6AB601" w:rsidR="00575B0E" w:rsidRDefault="003E4A11">
      <w:pPr>
        <w:pStyle w:val="35"/>
        <w:rPr>
          <w:rFonts w:asciiTheme="minorHAnsi" w:hAnsiTheme="minorHAnsi" w:cstheme="minorBidi"/>
          <w:sz w:val="22"/>
          <w:szCs w:val="22"/>
        </w:rPr>
      </w:pPr>
      <w:hyperlink w:anchor="_Toc103241721" w:history="1">
        <w:r w:rsidR="00575B0E" w:rsidRPr="003F77BB">
          <w:rPr>
            <w:rStyle w:val="affa"/>
          </w:rPr>
          <w:t>3.4</w:t>
        </w:r>
        <w:r w:rsidR="00575B0E">
          <w:rPr>
            <w:rFonts w:asciiTheme="minorHAnsi" w:hAnsiTheme="minorHAnsi" w:cstheme="minorBidi"/>
            <w:sz w:val="22"/>
            <w:szCs w:val="22"/>
          </w:rPr>
          <w:tab/>
        </w:r>
        <w:r w:rsidR="00575B0E" w:rsidRPr="003F77BB">
          <w:rPr>
            <w:rStyle w:val="affa"/>
          </w:rPr>
          <w:t>Особые положения в связи с проведением закупки в электронной форме</w:t>
        </w:r>
        <w:r w:rsidR="00575B0E">
          <w:rPr>
            <w:webHidden/>
          </w:rPr>
          <w:tab/>
        </w:r>
        <w:r w:rsidR="00575B0E">
          <w:rPr>
            <w:webHidden/>
          </w:rPr>
          <w:fldChar w:fldCharType="begin"/>
        </w:r>
        <w:r w:rsidR="00575B0E">
          <w:rPr>
            <w:webHidden/>
          </w:rPr>
          <w:instrText xml:space="preserve"> PAGEREF _Toc103241721 \h </w:instrText>
        </w:r>
        <w:r w:rsidR="00575B0E">
          <w:rPr>
            <w:webHidden/>
          </w:rPr>
        </w:r>
        <w:r w:rsidR="00575B0E">
          <w:rPr>
            <w:webHidden/>
          </w:rPr>
          <w:fldChar w:fldCharType="separate"/>
        </w:r>
        <w:r w:rsidR="00D0693E">
          <w:rPr>
            <w:webHidden/>
          </w:rPr>
          <w:t>10</w:t>
        </w:r>
        <w:r w:rsidR="00575B0E">
          <w:rPr>
            <w:webHidden/>
          </w:rPr>
          <w:fldChar w:fldCharType="end"/>
        </w:r>
      </w:hyperlink>
    </w:p>
    <w:p w14:paraId="18DB15C5" w14:textId="185F0690" w:rsidR="00575B0E" w:rsidRDefault="003E4A11">
      <w:pPr>
        <w:pStyle w:val="35"/>
        <w:rPr>
          <w:rFonts w:asciiTheme="minorHAnsi" w:hAnsiTheme="minorHAnsi" w:cstheme="minorBidi"/>
          <w:sz w:val="22"/>
          <w:szCs w:val="22"/>
        </w:rPr>
      </w:pPr>
      <w:hyperlink w:anchor="_Toc103241722" w:history="1">
        <w:r w:rsidR="00575B0E" w:rsidRPr="003F77BB">
          <w:rPr>
            <w:rStyle w:val="affa"/>
          </w:rPr>
          <w:t>3.5</w:t>
        </w:r>
        <w:r w:rsidR="00575B0E">
          <w:rPr>
            <w:rFonts w:asciiTheme="minorHAnsi" w:hAnsiTheme="minorHAnsi" w:cstheme="minorBidi"/>
            <w:sz w:val="22"/>
            <w:szCs w:val="22"/>
          </w:rPr>
          <w:tab/>
        </w:r>
        <w:r w:rsidR="00575B0E" w:rsidRPr="003F77BB">
          <w:rPr>
            <w:rStyle w:val="affa"/>
          </w:rPr>
          <w:t>Особые положения в отношении многолотовой закупки</w:t>
        </w:r>
        <w:r w:rsidR="00575B0E">
          <w:rPr>
            <w:webHidden/>
          </w:rPr>
          <w:tab/>
        </w:r>
        <w:r w:rsidR="00575B0E">
          <w:rPr>
            <w:webHidden/>
          </w:rPr>
          <w:fldChar w:fldCharType="begin"/>
        </w:r>
        <w:r w:rsidR="00575B0E">
          <w:rPr>
            <w:webHidden/>
          </w:rPr>
          <w:instrText xml:space="preserve"> PAGEREF _Toc103241722 \h </w:instrText>
        </w:r>
        <w:r w:rsidR="00575B0E">
          <w:rPr>
            <w:webHidden/>
          </w:rPr>
        </w:r>
        <w:r w:rsidR="00575B0E">
          <w:rPr>
            <w:webHidden/>
          </w:rPr>
          <w:fldChar w:fldCharType="separate"/>
        </w:r>
        <w:r w:rsidR="00D0693E">
          <w:rPr>
            <w:webHidden/>
          </w:rPr>
          <w:t>10</w:t>
        </w:r>
        <w:r w:rsidR="00575B0E">
          <w:rPr>
            <w:webHidden/>
          </w:rPr>
          <w:fldChar w:fldCharType="end"/>
        </w:r>
      </w:hyperlink>
    </w:p>
    <w:p w14:paraId="27DEE73B" w14:textId="6C58BB04" w:rsidR="00575B0E" w:rsidRDefault="003E4A11">
      <w:pPr>
        <w:pStyle w:val="35"/>
        <w:rPr>
          <w:rFonts w:asciiTheme="minorHAnsi" w:hAnsiTheme="minorHAnsi" w:cstheme="minorBidi"/>
          <w:sz w:val="22"/>
          <w:szCs w:val="22"/>
        </w:rPr>
      </w:pPr>
      <w:hyperlink w:anchor="_Toc103241723" w:history="1">
        <w:r w:rsidR="00575B0E" w:rsidRPr="003F77BB">
          <w:rPr>
            <w:rStyle w:val="affa"/>
          </w:rPr>
          <w:t>3.6</w:t>
        </w:r>
        <w:r w:rsidR="00575B0E">
          <w:rPr>
            <w:rFonts w:asciiTheme="minorHAnsi" w:hAnsiTheme="minorHAnsi" w:cstheme="minorBidi"/>
            <w:sz w:val="22"/>
            <w:szCs w:val="22"/>
          </w:rPr>
          <w:tab/>
        </w:r>
        <w:r w:rsidR="00575B0E" w:rsidRPr="003F77BB">
          <w:rPr>
            <w:rStyle w:val="affa"/>
          </w:rPr>
          <w:t>Обжалование</w:t>
        </w:r>
        <w:r w:rsidR="00575B0E">
          <w:rPr>
            <w:webHidden/>
          </w:rPr>
          <w:tab/>
        </w:r>
        <w:r w:rsidR="00575B0E">
          <w:rPr>
            <w:webHidden/>
          </w:rPr>
          <w:fldChar w:fldCharType="begin"/>
        </w:r>
        <w:r w:rsidR="00575B0E">
          <w:rPr>
            <w:webHidden/>
          </w:rPr>
          <w:instrText xml:space="preserve"> PAGEREF _Toc103241723 \h </w:instrText>
        </w:r>
        <w:r w:rsidR="00575B0E">
          <w:rPr>
            <w:webHidden/>
          </w:rPr>
        </w:r>
        <w:r w:rsidR="00575B0E">
          <w:rPr>
            <w:webHidden/>
          </w:rPr>
          <w:fldChar w:fldCharType="separate"/>
        </w:r>
        <w:r w:rsidR="00D0693E">
          <w:rPr>
            <w:webHidden/>
          </w:rPr>
          <w:t>11</w:t>
        </w:r>
        <w:r w:rsidR="00575B0E">
          <w:rPr>
            <w:webHidden/>
          </w:rPr>
          <w:fldChar w:fldCharType="end"/>
        </w:r>
      </w:hyperlink>
    </w:p>
    <w:p w14:paraId="2D5992E8" w14:textId="05216D84"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24" w:history="1">
        <w:r w:rsidR="00575B0E" w:rsidRPr="003F77BB">
          <w:rPr>
            <w:rStyle w:val="affa"/>
          </w:rPr>
          <w:t>4.</w:t>
        </w:r>
        <w:r w:rsidR="00575B0E">
          <w:rPr>
            <w:rFonts w:asciiTheme="minorHAnsi" w:eastAsiaTheme="minorEastAsia" w:hAnsiTheme="minorHAnsi" w:cstheme="minorBidi"/>
            <w:sz w:val="22"/>
            <w:szCs w:val="22"/>
          </w:rPr>
          <w:tab/>
        </w:r>
        <w:r w:rsidR="00575B0E" w:rsidRPr="003F77BB">
          <w:rPr>
            <w:rStyle w:val="affa"/>
          </w:rPr>
          <w:t>ПОРЯДОК ПРОВЕДЕНИЯ ЗАКУПКИ</w:t>
        </w:r>
        <w:r w:rsidR="00575B0E">
          <w:rPr>
            <w:webHidden/>
          </w:rPr>
          <w:tab/>
        </w:r>
        <w:r w:rsidR="00575B0E">
          <w:rPr>
            <w:webHidden/>
          </w:rPr>
          <w:fldChar w:fldCharType="begin"/>
        </w:r>
        <w:r w:rsidR="00575B0E">
          <w:rPr>
            <w:webHidden/>
          </w:rPr>
          <w:instrText xml:space="preserve"> PAGEREF _Toc103241724 \h </w:instrText>
        </w:r>
        <w:r w:rsidR="00575B0E">
          <w:rPr>
            <w:webHidden/>
          </w:rPr>
        </w:r>
        <w:r w:rsidR="00575B0E">
          <w:rPr>
            <w:webHidden/>
          </w:rPr>
          <w:fldChar w:fldCharType="separate"/>
        </w:r>
        <w:r w:rsidR="00D0693E">
          <w:rPr>
            <w:webHidden/>
          </w:rPr>
          <w:t>14</w:t>
        </w:r>
        <w:r w:rsidR="00575B0E">
          <w:rPr>
            <w:webHidden/>
          </w:rPr>
          <w:fldChar w:fldCharType="end"/>
        </w:r>
      </w:hyperlink>
    </w:p>
    <w:p w14:paraId="6065AB44" w14:textId="055AA81B" w:rsidR="00575B0E" w:rsidRDefault="003E4A11">
      <w:pPr>
        <w:pStyle w:val="35"/>
        <w:rPr>
          <w:rFonts w:asciiTheme="minorHAnsi" w:hAnsiTheme="minorHAnsi" w:cstheme="minorBidi"/>
          <w:sz w:val="22"/>
          <w:szCs w:val="22"/>
        </w:rPr>
      </w:pPr>
      <w:hyperlink w:anchor="_Toc103241725" w:history="1">
        <w:r w:rsidR="00575B0E" w:rsidRPr="003F77BB">
          <w:rPr>
            <w:rStyle w:val="affa"/>
          </w:rPr>
          <w:t>4.1</w:t>
        </w:r>
        <w:r w:rsidR="00575B0E">
          <w:rPr>
            <w:rFonts w:asciiTheme="minorHAnsi" w:hAnsiTheme="minorHAnsi" w:cstheme="minorBidi"/>
            <w:sz w:val="22"/>
            <w:szCs w:val="22"/>
          </w:rPr>
          <w:tab/>
        </w:r>
        <w:r w:rsidR="00575B0E" w:rsidRPr="003F77BB">
          <w:rPr>
            <w:rStyle w:val="affa"/>
          </w:rPr>
          <w:t>Общий порядок проведения закупки</w:t>
        </w:r>
        <w:r w:rsidR="00575B0E">
          <w:rPr>
            <w:webHidden/>
          </w:rPr>
          <w:tab/>
        </w:r>
        <w:r w:rsidR="00575B0E">
          <w:rPr>
            <w:webHidden/>
          </w:rPr>
          <w:fldChar w:fldCharType="begin"/>
        </w:r>
        <w:r w:rsidR="00575B0E">
          <w:rPr>
            <w:webHidden/>
          </w:rPr>
          <w:instrText xml:space="preserve"> PAGEREF _Toc103241725 \h </w:instrText>
        </w:r>
        <w:r w:rsidR="00575B0E">
          <w:rPr>
            <w:webHidden/>
          </w:rPr>
        </w:r>
        <w:r w:rsidR="00575B0E">
          <w:rPr>
            <w:webHidden/>
          </w:rPr>
          <w:fldChar w:fldCharType="separate"/>
        </w:r>
        <w:r w:rsidR="00D0693E">
          <w:rPr>
            <w:webHidden/>
          </w:rPr>
          <w:t>14</w:t>
        </w:r>
        <w:r w:rsidR="00575B0E">
          <w:rPr>
            <w:webHidden/>
          </w:rPr>
          <w:fldChar w:fldCharType="end"/>
        </w:r>
      </w:hyperlink>
    </w:p>
    <w:p w14:paraId="37683981" w14:textId="2E77CFE0" w:rsidR="00575B0E" w:rsidRDefault="003E4A11">
      <w:pPr>
        <w:pStyle w:val="35"/>
        <w:rPr>
          <w:rFonts w:asciiTheme="minorHAnsi" w:hAnsiTheme="minorHAnsi" w:cstheme="minorBidi"/>
          <w:sz w:val="22"/>
          <w:szCs w:val="22"/>
        </w:rPr>
      </w:pPr>
      <w:hyperlink w:anchor="_Toc103241726" w:history="1">
        <w:r w:rsidR="00575B0E" w:rsidRPr="003F77BB">
          <w:rPr>
            <w:rStyle w:val="affa"/>
          </w:rPr>
          <w:t>4.2</w:t>
        </w:r>
        <w:r w:rsidR="00575B0E">
          <w:rPr>
            <w:rFonts w:asciiTheme="minorHAnsi" w:hAnsiTheme="minorHAnsi" w:cstheme="minorBidi"/>
            <w:sz w:val="22"/>
            <w:szCs w:val="22"/>
          </w:rPr>
          <w:tab/>
        </w:r>
        <w:r w:rsidR="00575B0E" w:rsidRPr="003F77BB">
          <w:rPr>
            <w:rStyle w:val="affa"/>
          </w:rPr>
          <w:t>Официальное размещение извещения о закупке</w:t>
        </w:r>
        <w:r w:rsidR="00575B0E">
          <w:rPr>
            <w:webHidden/>
          </w:rPr>
          <w:tab/>
        </w:r>
        <w:r w:rsidR="00575B0E">
          <w:rPr>
            <w:webHidden/>
          </w:rPr>
          <w:fldChar w:fldCharType="begin"/>
        </w:r>
        <w:r w:rsidR="00575B0E">
          <w:rPr>
            <w:webHidden/>
          </w:rPr>
          <w:instrText xml:space="preserve"> PAGEREF _Toc103241726 \h </w:instrText>
        </w:r>
        <w:r w:rsidR="00575B0E">
          <w:rPr>
            <w:webHidden/>
          </w:rPr>
        </w:r>
        <w:r w:rsidR="00575B0E">
          <w:rPr>
            <w:webHidden/>
          </w:rPr>
          <w:fldChar w:fldCharType="separate"/>
        </w:r>
        <w:r w:rsidR="00D0693E">
          <w:rPr>
            <w:webHidden/>
          </w:rPr>
          <w:t>14</w:t>
        </w:r>
        <w:r w:rsidR="00575B0E">
          <w:rPr>
            <w:webHidden/>
          </w:rPr>
          <w:fldChar w:fldCharType="end"/>
        </w:r>
      </w:hyperlink>
    </w:p>
    <w:p w14:paraId="3472CF9F" w14:textId="4046A652" w:rsidR="00575B0E" w:rsidRDefault="003E4A11">
      <w:pPr>
        <w:pStyle w:val="35"/>
        <w:rPr>
          <w:rFonts w:asciiTheme="minorHAnsi" w:hAnsiTheme="minorHAnsi" w:cstheme="minorBidi"/>
          <w:sz w:val="22"/>
          <w:szCs w:val="22"/>
        </w:rPr>
      </w:pPr>
      <w:hyperlink w:anchor="_Toc103241727" w:history="1">
        <w:r w:rsidR="00575B0E" w:rsidRPr="003F77BB">
          <w:rPr>
            <w:rStyle w:val="affa"/>
          </w:rPr>
          <w:t>4.3</w:t>
        </w:r>
        <w:r w:rsidR="00575B0E">
          <w:rPr>
            <w:rFonts w:asciiTheme="minorHAnsi" w:hAnsiTheme="minorHAnsi" w:cstheme="minorBidi"/>
            <w:sz w:val="22"/>
            <w:szCs w:val="22"/>
          </w:rPr>
          <w:tab/>
        </w:r>
        <w:r w:rsidR="00575B0E" w:rsidRPr="003F77BB">
          <w:rPr>
            <w:rStyle w:val="affa"/>
          </w:rPr>
          <w:t>Разъяснение извещения о закупке</w:t>
        </w:r>
        <w:r w:rsidR="00575B0E">
          <w:rPr>
            <w:webHidden/>
          </w:rPr>
          <w:tab/>
        </w:r>
        <w:r w:rsidR="00575B0E">
          <w:rPr>
            <w:webHidden/>
          </w:rPr>
          <w:fldChar w:fldCharType="begin"/>
        </w:r>
        <w:r w:rsidR="00575B0E">
          <w:rPr>
            <w:webHidden/>
          </w:rPr>
          <w:instrText xml:space="preserve"> PAGEREF _Toc103241727 \h </w:instrText>
        </w:r>
        <w:r w:rsidR="00575B0E">
          <w:rPr>
            <w:webHidden/>
          </w:rPr>
        </w:r>
        <w:r w:rsidR="00575B0E">
          <w:rPr>
            <w:webHidden/>
          </w:rPr>
          <w:fldChar w:fldCharType="separate"/>
        </w:r>
        <w:r w:rsidR="00D0693E">
          <w:rPr>
            <w:webHidden/>
          </w:rPr>
          <w:t>15</w:t>
        </w:r>
        <w:r w:rsidR="00575B0E">
          <w:rPr>
            <w:webHidden/>
          </w:rPr>
          <w:fldChar w:fldCharType="end"/>
        </w:r>
      </w:hyperlink>
    </w:p>
    <w:p w14:paraId="3393E4B9" w14:textId="16EDCE60" w:rsidR="00575B0E" w:rsidRDefault="003E4A11">
      <w:pPr>
        <w:pStyle w:val="35"/>
        <w:rPr>
          <w:rFonts w:asciiTheme="minorHAnsi" w:hAnsiTheme="minorHAnsi" w:cstheme="minorBidi"/>
          <w:sz w:val="22"/>
          <w:szCs w:val="22"/>
        </w:rPr>
      </w:pPr>
      <w:hyperlink w:anchor="_Toc103241728" w:history="1">
        <w:r w:rsidR="00575B0E" w:rsidRPr="003F77BB">
          <w:rPr>
            <w:rStyle w:val="affa"/>
          </w:rPr>
          <w:t>4.4</w:t>
        </w:r>
        <w:r w:rsidR="00575B0E">
          <w:rPr>
            <w:rFonts w:asciiTheme="minorHAnsi" w:hAnsiTheme="minorHAnsi" w:cstheme="minorBidi"/>
            <w:sz w:val="22"/>
            <w:szCs w:val="22"/>
          </w:rPr>
          <w:tab/>
        </w:r>
        <w:r w:rsidR="00575B0E" w:rsidRPr="003F77BB">
          <w:rPr>
            <w:rStyle w:val="affa"/>
          </w:rPr>
          <w:t>Внесение изменений в извещение о закупке</w:t>
        </w:r>
        <w:r w:rsidR="00575B0E">
          <w:rPr>
            <w:webHidden/>
          </w:rPr>
          <w:tab/>
        </w:r>
        <w:r w:rsidR="00575B0E">
          <w:rPr>
            <w:webHidden/>
          </w:rPr>
          <w:fldChar w:fldCharType="begin"/>
        </w:r>
        <w:r w:rsidR="00575B0E">
          <w:rPr>
            <w:webHidden/>
          </w:rPr>
          <w:instrText xml:space="preserve"> PAGEREF _Toc103241728 \h </w:instrText>
        </w:r>
        <w:r w:rsidR="00575B0E">
          <w:rPr>
            <w:webHidden/>
          </w:rPr>
        </w:r>
        <w:r w:rsidR="00575B0E">
          <w:rPr>
            <w:webHidden/>
          </w:rPr>
          <w:fldChar w:fldCharType="separate"/>
        </w:r>
        <w:r w:rsidR="00D0693E">
          <w:rPr>
            <w:webHidden/>
          </w:rPr>
          <w:t>15</w:t>
        </w:r>
        <w:r w:rsidR="00575B0E">
          <w:rPr>
            <w:webHidden/>
          </w:rPr>
          <w:fldChar w:fldCharType="end"/>
        </w:r>
      </w:hyperlink>
    </w:p>
    <w:p w14:paraId="4BBA5E81" w14:textId="4D2D9F8E" w:rsidR="00575B0E" w:rsidRDefault="003E4A11">
      <w:pPr>
        <w:pStyle w:val="35"/>
        <w:rPr>
          <w:rFonts w:asciiTheme="minorHAnsi" w:hAnsiTheme="minorHAnsi" w:cstheme="minorBidi"/>
          <w:sz w:val="22"/>
          <w:szCs w:val="22"/>
        </w:rPr>
      </w:pPr>
      <w:hyperlink w:anchor="_Toc103241729" w:history="1">
        <w:r w:rsidR="00575B0E" w:rsidRPr="003F77BB">
          <w:rPr>
            <w:rStyle w:val="affa"/>
          </w:rPr>
          <w:t>4.5</w:t>
        </w:r>
        <w:r w:rsidR="00575B0E">
          <w:rPr>
            <w:rFonts w:asciiTheme="minorHAnsi" w:hAnsiTheme="minorHAnsi" w:cstheme="minorBidi"/>
            <w:sz w:val="22"/>
            <w:szCs w:val="22"/>
          </w:rPr>
          <w:tab/>
        </w:r>
        <w:r w:rsidR="00575B0E" w:rsidRPr="003F77BB">
          <w:rPr>
            <w:rStyle w:val="affa"/>
          </w:rPr>
          <w:t>Общие требования к заявке</w:t>
        </w:r>
        <w:r w:rsidR="00575B0E">
          <w:rPr>
            <w:webHidden/>
          </w:rPr>
          <w:tab/>
        </w:r>
        <w:r w:rsidR="00575B0E">
          <w:rPr>
            <w:webHidden/>
          </w:rPr>
          <w:fldChar w:fldCharType="begin"/>
        </w:r>
        <w:r w:rsidR="00575B0E">
          <w:rPr>
            <w:webHidden/>
          </w:rPr>
          <w:instrText xml:space="preserve"> PAGEREF _Toc103241729 \h </w:instrText>
        </w:r>
        <w:r w:rsidR="00575B0E">
          <w:rPr>
            <w:webHidden/>
          </w:rPr>
        </w:r>
        <w:r w:rsidR="00575B0E">
          <w:rPr>
            <w:webHidden/>
          </w:rPr>
          <w:fldChar w:fldCharType="separate"/>
        </w:r>
        <w:r w:rsidR="00D0693E">
          <w:rPr>
            <w:webHidden/>
          </w:rPr>
          <w:t>15</w:t>
        </w:r>
        <w:r w:rsidR="00575B0E">
          <w:rPr>
            <w:webHidden/>
          </w:rPr>
          <w:fldChar w:fldCharType="end"/>
        </w:r>
      </w:hyperlink>
    </w:p>
    <w:p w14:paraId="47C857C6" w14:textId="410E11A4" w:rsidR="00575B0E" w:rsidRDefault="003E4A11">
      <w:pPr>
        <w:pStyle w:val="35"/>
        <w:rPr>
          <w:rFonts w:asciiTheme="minorHAnsi" w:hAnsiTheme="minorHAnsi" w:cstheme="minorBidi"/>
          <w:sz w:val="22"/>
          <w:szCs w:val="22"/>
        </w:rPr>
      </w:pPr>
      <w:hyperlink w:anchor="_Toc103241730" w:history="1">
        <w:r w:rsidR="00575B0E" w:rsidRPr="003F77BB">
          <w:rPr>
            <w:rStyle w:val="affa"/>
          </w:rPr>
          <w:t>4.6</w:t>
        </w:r>
        <w:r w:rsidR="00575B0E">
          <w:rPr>
            <w:rFonts w:asciiTheme="minorHAnsi" w:hAnsiTheme="minorHAnsi" w:cstheme="minorBidi"/>
            <w:sz w:val="22"/>
            <w:szCs w:val="22"/>
          </w:rPr>
          <w:tab/>
        </w:r>
        <w:r w:rsidR="00575B0E" w:rsidRPr="003F77BB">
          <w:rPr>
            <w:rStyle w:val="affa"/>
          </w:rPr>
          <w:t>Требования к описанию продукции</w:t>
        </w:r>
        <w:r w:rsidR="00575B0E">
          <w:rPr>
            <w:webHidden/>
          </w:rPr>
          <w:tab/>
        </w:r>
        <w:r w:rsidR="00575B0E">
          <w:rPr>
            <w:webHidden/>
          </w:rPr>
          <w:fldChar w:fldCharType="begin"/>
        </w:r>
        <w:r w:rsidR="00575B0E">
          <w:rPr>
            <w:webHidden/>
          </w:rPr>
          <w:instrText xml:space="preserve"> PAGEREF _Toc103241730 \h </w:instrText>
        </w:r>
        <w:r w:rsidR="00575B0E">
          <w:rPr>
            <w:webHidden/>
          </w:rPr>
        </w:r>
        <w:r w:rsidR="00575B0E">
          <w:rPr>
            <w:webHidden/>
          </w:rPr>
          <w:fldChar w:fldCharType="separate"/>
        </w:r>
        <w:r w:rsidR="00D0693E">
          <w:rPr>
            <w:webHidden/>
          </w:rPr>
          <w:t>17</w:t>
        </w:r>
        <w:r w:rsidR="00575B0E">
          <w:rPr>
            <w:webHidden/>
          </w:rPr>
          <w:fldChar w:fldCharType="end"/>
        </w:r>
      </w:hyperlink>
    </w:p>
    <w:p w14:paraId="6BDC29C2" w14:textId="5F68D640" w:rsidR="00575B0E" w:rsidRDefault="003E4A11">
      <w:pPr>
        <w:pStyle w:val="35"/>
        <w:rPr>
          <w:rFonts w:asciiTheme="minorHAnsi" w:hAnsiTheme="minorHAnsi" w:cstheme="minorBidi"/>
          <w:sz w:val="22"/>
          <w:szCs w:val="22"/>
        </w:rPr>
      </w:pPr>
      <w:hyperlink w:anchor="_Toc103241731" w:history="1">
        <w:r w:rsidR="00575B0E" w:rsidRPr="003F77BB">
          <w:rPr>
            <w:rStyle w:val="affa"/>
          </w:rPr>
          <w:t>4.7</w:t>
        </w:r>
        <w:r w:rsidR="00575B0E">
          <w:rPr>
            <w:rFonts w:asciiTheme="minorHAnsi" w:hAnsiTheme="minorHAnsi" w:cstheme="minorBidi"/>
            <w:sz w:val="22"/>
            <w:szCs w:val="22"/>
          </w:rPr>
          <w:tab/>
        </w:r>
        <w:r w:rsidR="00575B0E" w:rsidRPr="003F77BB">
          <w:rPr>
            <w:rStyle w:val="affa"/>
          </w:rPr>
          <w:t>Начальная (максимальная) цена договора</w:t>
        </w:r>
        <w:r w:rsidR="00575B0E">
          <w:rPr>
            <w:webHidden/>
          </w:rPr>
          <w:tab/>
        </w:r>
        <w:r w:rsidR="00575B0E">
          <w:rPr>
            <w:webHidden/>
          </w:rPr>
          <w:fldChar w:fldCharType="begin"/>
        </w:r>
        <w:r w:rsidR="00575B0E">
          <w:rPr>
            <w:webHidden/>
          </w:rPr>
          <w:instrText xml:space="preserve"> PAGEREF _Toc103241731 \h </w:instrText>
        </w:r>
        <w:r w:rsidR="00575B0E">
          <w:rPr>
            <w:webHidden/>
          </w:rPr>
        </w:r>
        <w:r w:rsidR="00575B0E">
          <w:rPr>
            <w:webHidden/>
          </w:rPr>
          <w:fldChar w:fldCharType="separate"/>
        </w:r>
        <w:r w:rsidR="00D0693E">
          <w:rPr>
            <w:webHidden/>
          </w:rPr>
          <w:t>17</w:t>
        </w:r>
        <w:r w:rsidR="00575B0E">
          <w:rPr>
            <w:webHidden/>
          </w:rPr>
          <w:fldChar w:fldCharType="end"/>
        </w:r>
      </w:hyperlink>
    </w:p>
    <w:p w14:paraId="783AE7B7" w14:textId="20849BC7" w:rsidR="00575B0E" w:rsidRDefault="003E4A11">
      <w:pPr>
        <w:pStyle w:val="35"/>
        <w:rPr>
          <w:rFonts w:asciiTheme="minorHAnsi" w:hAnsiTheme="minorHAnsi" w:cstheme="minorBidi"/>
          <w:sz w:val="22"/>
          <w:szCs w:val="22"/>
        </w:rPr>
      </w:pPr>
      <w:hyperlink w:anchor="_Toc103241732" w:history="1">
        <w:r w:rsidR="00575B0E" w:rsidRPr="003F77BB">
          <w:rPr>
            <w:rStyle w:val="affa"/>
          </w:rPr>
          <w:t>4.8</w:t>
        </w:r>
        <w:r w:rsidR="00575B0E">
          <w:rPr>
            <w:rFonts w:asciiTheme="minorHAnsi" w:hAnsiTheme="minorHAnsi" w:cstheme="minorBidi"/>
            <w:sz w:val="22"/>
            <w:szCs w:val="22"/>
          </w:rPr>
          <w:tab/>
        </w:r>
        <w:r w:rsidR="00575B0E" w:rsidRPr="003F77BB">
          <w:rPr>
            <w:rStyle w:val="affa"/>
          </w:rPr>
          <w:t>Обеспечение заявки</w:t>
        </w:r>
        <w:r w:rsidR="00575B0E">
          <w:rPr>
            <w:webHidden/>
          </w:rPr>
          <w:tab/>
        </w:r>
        <w:r w:rsidR="00575B0E">
          <w:rPr>
            <w:webHidden/>
          </w:rPr>
          <w:fldChar w:fldCharType="begin"/>
        </w:r>
        <w:r w:rsidR="00575B0E">
          <w:rPr>
            <w:webHidden/>
          </w:rPr>
          <w:instrText xml:space="preserve"> PAGEREF _Toc103241732 \h </w:instrText>
        </w:r>
        <w:r w:rsidR="00575B0E">
          <w:rPr>
            <w:webHidden/>
          </w:rPr>
        </w:r>
        <w:r w:rsidR="00575B0E">
          <w:rPr>
            <w:webHidden/>
          </w:rPr>
          <w:fldChar w:fldCharType="separate"/>
        </w:r>
        <w:r w:rsidR="00D0693E">
          <w:rPr>
            <w:webHidden/>
          </w:rPr>
          <w:t>17</w:t>
        </w:r>
        <w:r w:rsidR="00575B0E">
          <w:rPr>
            <w:webHidden/>
          </w:rPr>
          <w:fldChar w:fldCharType="end"/>
        </w:r>
      </w:hyperlink>
    </w:p>
    <w:p w14:paraId="06D85B95" w14:textId="2CB1D11F" w:rsidR="00575B0E" w:rsidRDefault="003E4A11">
      <w:pPr>
        <w:pStyle w:val="35"/>
        <w:rPr>
          <w:rFonts w:asciiTheme="minorHAnsi" w:hAnsiTheme="minorHAnsi" w:cstheme="minorBidi"/>
          <w:sz w:val="22"/>
          <w:szCs w:val="22"/>
        </w:rPr>
      </w:pPr>
      <w:hyperlink w:anchor="_Toc103241733" w:history="1">
        <w:r w:rsidR="00575B0E" w:rsidRPr="003F77BB">
          <w:rPr>
            <w:rStyle w:val="affa"/>
          </w:rPr>
          <w:t>4.9</w:t>
        </w:r>
        <w:r w:rsidR="00575B0E">
          <w:rPr>
            <w:rFonts w:asciiTheme="minorHAnsi" w:hAnsiTheme="minorHAnsi" w:cstheme="minorBidi"/>
            <w:sz w:val="22"/>
            <w:szCs w:val="22"/>
          </w:rPr>
          <w:tab/>
        </w:r>
        <w:r w:rsidR="00575B0E" w:rsidRPr="003F77BB">
          <w:rPr>
            <w:rStyle w:val="affa"/>
          </w:rPr>
          <w:t>Подача заявок</w:t>
        </w:r>
        <w:r w:rsidR="00575B0E">
          <w:rPr>
            <w:webHidden/>
          </w:rPr>
          <w:tab/>
        </w:r>
        <w:r w:rsidR="00575B0E">
          <w:rPr>
            <w:webHidden/>
          </w:rPr>
          <w:fldChar w:fldCharType="begin"/>
        </w:r>
        <w:r w:rsidR="00575B0E">
          <w:rPr>
            <w:webHidden/>
          </w:rPr>
          <w:instrText xml:space="preserve"> PAGEREF _Toc103241733 \h </w:instrText>
        </w:r>
        <w:r w:rsidR="00575B0E">
          <w:rPr>
            <w:webHidden/>
          </w:rPr>
        </w:r>
        <w:r w:rsidR="00575B0E">
          <w:rPr>
            <w:webHidden/>
          </w:rPr>
          <w:fldChar w:fldCharType="separate"/>
        </w:r>
        <w:r w:rsidR="00D0693E">
          <w:rPr>
            <w:webHidden/>
          </w:rPr>
          <w:t>19</w:t>
        </w:r>
        <w:r w:rsidR="00575B0E">
          <w:rPr>
            <w:webHidden/>
          </w:rPr>
          <w:fldChar w:fldCharType="end"/>
        </w:r>
      </w:hyperlink>
    </w:p>
    <w:p w14:paraId="353E1F99" w14:textId="477C0D2A" w:rsidR="00575B0E" w:rsidRDefault="003E4A11">
      <w:pPr>
        <w:pStyle w:val="35"/>
        <w:rPr>
          <w:rFonts w:asciiTheme="minorHAnsi" w:hAnsiTheme="minorHAnsi" w:cstheme="minorBidi"/>
          <w:sz w:val="22"/>
          <w:szCs w:val="22"/>
        </w:rPr>
      </w:pPr>
      <w:hyperlink w:anchor="_Toc103241734" w:history="1">
        <w:r w:rsidR="00575B0E" w:rsidRPr="003F77BB">
          <w:rPr>
            <w:rStyle w:val="affa"/>
          </w:rPr>
          <w:t>4.10</w:t>
        </w:r>
        <w:r w:rsidR="00575B0E">
          <w:rPr>
            <w:rFonts w:asciiTheme="minorHAnsi" w:hAnsiTheme="minorHAnsi" w:cstheme="minorBidi"/>
            <w:sz w:val="22"/>
            <w:szCs w:val="22"/>
          </w:rPr>
          <w:tab/>
        </w:r>
        <w:r w:rsidR="00575B0E" w:rsidRPr="003F77BB">
          <w:rPr>
            <w:rStyle w:val="affa"/>
          </w:rPr>
          <w:t>Изменение или отзыв заявки</w:t>
        </w:r>
        <w:r w:rsidR="00575B0E">
          <w:rPr>
            <w:webHidden/>
          </w:rPr>
          <w:tab/>
        </w:r>
        <w:r w:rsidR="00575B0E">
          <w:rPr>
            <w:webHidden/>
          </w:rPr>
          <w:fldChar w:fldCharType="begin"/>
        </w:r>
        <w:r w:rsidR="00575B0E">
          <w:rPr>
            <w:webHidden/>
          </w:rPr>
          <w:instrText xml:space="preserve"> PAGEREF _Toc103241734 \h </w:instrText>
        </w:r>
        <w:r w:rsidR="00575B0E">
          <w:rPr>
            <w:webHidden/>
          </w:rPr>
        </w:r>
        <w:r w:rsidR="00575B0E">
          <w:rPr>
            <w:webHidden/>
          </w:rPr>
          <w:fldChar w:fldCharType="separate"/>
        </w:r>
        <w:r w:rsidR="00D0693E">
          <w:rPr>
            <w:webHidden/>
          </w:rPr>
          <w:t>20</w:t>
        </w:r>
        <w:r w:rsidR="00575B0E">
          <w:rPr>
            <w:webHidden/>
          </w:rPr>
          <w:fldChar w:fldCharType="end"/>
        </w:r>
      </w:hyperlink>
    </w:p>
    <w:p w14:paraId="2B4EFA77" w14:textId="23B71163" w:rsidR="00575B0E" w:rsidRDefault="003E4A11">
      <w:pPr>
        <w:pStyle w:val="35"/>
        <w:rPr>
          <w:rFonts w:asciiTheme="minorHAnsi" w:hAnsiTheme="minorHAnsi" w:cstheme="minorBidi"/>
          <w:sz w:val="22"/>
          <w:szCs w:val="22"/>
        </w:rPr>
      </w:pPr>
      <w:hyperlink w:anchor="_Toc103241735" w:history="1">
        <w:r w:rsidR="00575B0E" w:rsidRPr="003F77BB">
          <w:rPr>
            <w:rStyle w:val="affa"/>
          </w:rPr>
          <w:t>4.11</w:t>
        </w:r>
        <w:r w:rsidR="00575B0E">
          <w:rPr>
            <w:rFonts w:asciiTheme="minorHAnsi" w:hAnsiTheme="minorHAnsi" w:cstheme="minorBidi"/>
            <w:sz w:val="22"/>
            <w:szCs w:val="22"/>
          </w:rPr>
          <w:tab/>
        </w:r>
        <w:r w:rsidR="00575B0E" w:rsidRPr="003F77BB">
          <w:rPr>
            <w:rStyle w:val="affa"/>
          </w:rPr>
          <w:t>Открытие доступа к заявкам</w:t>
        </w:r>
        <w:r w:rsidR="00575B0E">
          <w:rPr>
            <w:webHidden/>
          </w:rPr>
          <w:tab/>
        </w:r>
        <w:r w:rsidR="00575B0E">
          <w:rPr>
            <w:webHidden/>
          </w:rPr>
          <w:fldChar w:fldCharType="begin"/>
        </w:r>
        <w:r w:rsidR="00575B0E">
          <w:rPr>
            <w:webHidden/>
          </w:rPr>
          <w:instrText xml:space="preserve"> PAGEREF _Toc103241735 \h </w:instrText>
        </w:r>
        <w:r w:rsidR="00575B0E">
          <w:rPr>
            <w:webHidden/>
          </w:rPr>
        </w:r>
        <w:r w:rsidR="00575B0E">
          <w:rPr>
            <w:webHidden/>
          </w:rPr>
          <w:fldChar w:fldCharType="separate"/>
        </w:r>
        <w:r w:rsidR="00D0693E">
          <w:rPr>
            <w:webHidden/>
          </w:rPr>
          <w:t>20</w:t>
        </w:r>
        <w:r w:rsidR="00575B0E">
          <w:rPr>
            <w:webHidden/>
          </w:rPr>
          <w:fldChar w:fldCharType="end"/>
        </w:r>
      </w:hyperlink>
    </w:p>
    <w:p w14:paraId="0FEB5E75" w14:textId="5122940D" w:rsidR="00575B0E" w:rsidRDefault="003E4A11">
      <w:pPr>
        <w:pStyle w:val="35"/>
        <w:rPr>
          <w:rFonts w:asciiTheme="minorHAnsi" w:hAnsiTheme="minorHAnsi" w:cstheme="minorBidi"/>
          <w:sz w:val="22"/>
          <w:szCs w:val="22"/>
        </w:rPr>
      </w:pPr>
      <w:hyperlink w:anchor="_Toc103241736" w:history="1">
        <w:r w:rsidR="00575B0E" w:rsidRPr="003F77BB">
          <w:rPr>
            <w:rStyle w:val="affa"/>
          </w:rPr>
          <w:t>4.12</w:t>
        </w:r>
        <w:r w:rsidR="00575B0E">
          <w:rPr>
            <w:rFonts w:asciiTheme="minorHAnsi" w:hAnsiTheme="minorHAnsi" w:cstheme="minorBidi"/>
            <w:sz w:val="22"/>
            <w:szCs w:val="22"/>
          </w:rPr>
          <w:tab/>
        </w:r>
        <w:r w:rsidR="00575B0E" w:rsidRPr="003F77BB">
          <w:rPr>
            <w:rStyle w:val="affa"/>
          </w:rPr>
          <w:t>Рассмотрение заявок. Допуск к участию в закупке.</w:t>
        </w:r>
        <w:r w:rsidR="00575B0E">
          <w:rPr>
            <w:webHidden/>
          </w:rPr>
          <w:tab/>
        </w:r>
        <w:r w:rsidR="00575B0E">
          <w:rPr>
            <w:webHidden/>
          </w:rPr>
          <w:fldChar w:fldCharType="begin"/>
        </w:r>
        <w:r w:rsidR="00575B0E">
          <w:rPr>
            <w:webHidden/>
          </w:rPr>
          <w:instrText xml:space="preserve"> PAGEREF _Toc103241736 \h </w:instrText>
        </w:r>
        <w:r w:rsidR="00575B0E">
          <w:rPr>
            <w:webHidden/>
          </w:rPr>
        </w:r>
        <w:r w:rsidR="00575B0E">
          <w:rPr>
            <w:webHidden/>
          </w:rPr>
          <w:fldChar w:fldCharType="separate"/>
        </w:r>
        <w:r w:rsidR="00D0693E">
          <w:rPr>
            <w:webHidden/>
          </w:rPr>
          <w:t>20</w:t>
        </w:r>
        <w:r w:rsidR="00575B0E">
          <w:rPr>
            <w:webHidden/>
          </w:rPr>
          <w:fldChar w:fldCharType="end"/>
        </w:r>
      </w:hyperlink>
    </w:p>
    <w:p w14:paraId="53935CF5" w14:textId="60D11725" w:rsidR="00575B0E" w:rsidRDefault="003E4A11">
      <w:pPr>
        <w:pStyle w:val="35"/>
        <w:rPr>
          <w:rFonts w:asciiTheme="minorHAnsi" w:hAnsiTheme="minorHAnsi" w:cstheme="minorBidi"/>
          <w:sz w:val="22"/>
          <w:szCs w:val="22"/>
        </w:rPr>
      </w:pPr>
      <w:hyperlink w:anchor="_Toc103241737" w:history="1">
        <w:r w:rsidR="00575B0E" w:rsidRPr="003F77BB">
          <w:rPr>
            <w:rStyle w:val="affa"/>
          </w:rPr>
          <w:t>4.13</w:t>
        </w:r>
        <w:r w:rsidR="00575B0E">
          <w:rPr>
            <w:rFonts w:asciiTheme="minorHAnsi" w:hAnsiTheme="minorHAnsi" w:cstheme="minorBidi"/>
            <w:sz w:val="22"/>
            <w:szCs w:val="22"/>
          </w:rPr>
          <w:tab/>
        </w:r>
        <w:r w:rsidR="00575B0E" w:rsidRPr="003F77BB">
          <w:rPr>
            <w:rStyle w:val="affa"/>
          </w:rPr>
          <w:t>Оценка и сопоставление заявок. Выбор победителя и подведение итогов закупки</w:t>
        </w:r>
        <w:r w:rsidR="00575B0E">
          <w:rPr>
            <w:webHidden/>
          </w:rPr>
          <w:tab/>
        </w:r>
        <w:r w:rsidR="00575B0E">
          <w:rPr>
            <w:webHidden/>
          </w:rPr>
          <w:fldChar w:fldCharType="begin"/>
        </w:r>
        <w:r w:rsidR="00575B0E">
          <w:rPr>
            <w:webHidden/>
          </w:rPr>
          <w:instrText xml:space="preserve"> PAGEREF _Toc103241737 \h </w:instrText>
        </w:r>
        <w:r w:rsidR="00575B0E">
          <w:rPr>
            <w:webHidden/>
          </w:rPr>
        </w:r>
        <w:r w:rsidR="00575B0E">
          <w:rPr>
            <w:webHidden/>
          </w:rPr>
          <w:fldChar w:fldCharType="separate"/>
        </w:r>
        <w:r w:rsidR="00D0693E">
          <w:rPr>
            <w:webHidden/>
          </w:rPr>
          <w:t>20</w:t>
        </w:r>
        <w:r w:rsidR="00575B0E">
          <w:rPr>
            <w:webHidden/>
          </w:rPr>
          <w:fldChar w:fldCharType="end"/>
        </w:r>
      </w:hyperlink>
    </w:p>
    <w:p w14:paraId="57621485" w14:textId="14A5C099" w:rsidR="00575B0E" w:rsidRDefault="003E4A11">
      <w:pPr>
        <w:pStyle w:val="35"/>
        <w:rPr>
          <w:rFonts w:asciiTheme="minorHAnsi" w:hAnsiTheme="minorHAnsi" w:cstheme="minorBidi"/>
          <w:sz w:val="22"/>
          <w:szCs w:val="22"/>
        </w:rPr>
      </w:pPr>
      <w:hyperlink w:anchor="_Toc103241738" w:history="1">
        <w:r w:rsidR="00575B0E" w:rsidRPr="003F77BB">
          <w:rPr>
            <w:rStyle w:val="affa"/>
          </w:rPr>
          <w:t>4.14</w:t>
        </w:r>
        <w:r w:rsidR="00575B0E">
          <w:rPr>
            <w:rFonts w:asciiTheme="minorHAnsi" w:hAnsiTheme="minorHAnsi" w:cstheme="minorBidi"/>
            <w:sz w:val="22"/>
            <w:szCs w:val="22"/>
          </w:rPr>
          <w:tab/>
        </w:r>
        <w:r w:rsidR="00575B0E" w:rsidRPr="003F77BB">
          <w:rPr>
            <w:rStyle w:val="affa"/>
          </w:rPr>
          <w:t>Отказ от проведения закупки</w:t>
        </w:r>
        <w:r w:rsidR="00575B0E">
          <w:rPr>
            <w:webHidden/>
          </w:rPr>
          <w:tab/>
        </w:r>
        <w:r w:rsidR="00575B0E">
          <w:rPr>
            <w:webHidden/>
          </w:rPr>
          <w:fldChar w:fldCharType="begin"/>
        </w:r>
        <w:r w:rsidR="00575B0E">
          <w:rPr>
            <w:webHidden/>
          </w:rPr>
          <w:instrText xml:space="preserve"> PAGEREF _Toc103241738 \h </w:instrText>
        </w:r>
        <w:r w:rsidR="00575B0E">
          <w:rPr>
            <w:webHidden/>
          </w:rPr>
        </w:r>
        <w:r w:rsidR="00575B0E">
          <w:rPr>
            <w:webHidden/>
          </w:rPr>
          <w:fldChar w:fldCharType="separate"/>
        </w:r>
        <w:r w:rsidR="00D0693E">
          <w:rPr>
            <w:webHidden/>
          </w:rPr>
          <w:t>21</w:t>
        </w:r>
        <w:r w:rsidR="00575B0E">
          <w:rPr>
            <w:webHidden/>
          </w:rPr>
          <w:fldChar w:fldCharType="end"/>
        </w:r>
      </w:hyperlink>
    </w:p>
    <w:p w14:paraId="68BA1345" w14:textId="0B7CFF22" w:rsidR="00575B0E" w:rsidRDefault="003E4A11">
      <w:pPr>
        <w:pStyle w:val="35"/>
        <w:rPr>
          <w:rFonts w:asciiTheme="minorHAnsi" w:hAnsiTheme="minorHAnsi" w:cstheme="minorBidi"/>
          <w:sz w:val="22"/>
          <w:szCs w:val="22"/>
        </w:rPr>
      </w:pPr>
      <w:hyperlink w:anchor="_Toc103241739" w:history="1">
        <w:r w:rsidR="00575B0E" w:rsidRPr="003F77BB">
          <w:rPr>
            <w:rStyle w:val="affa"/>
          </w:rPr>
          <w:t>4.15</w:t>
        </w:r>
        <w:r w:rsidR="00575B0E">
          <w:rPr>
            <w:rFonts w:asciiTheme="minorHAnsi" w:hAnsiTheme="minorHAnsi" w:cstheme="minorBidi"/>
            <w:sz w:val="22"/>
            <w:szCs w:val="22"/>
          </w:rPr>
          <w:tab/>
        </w:r>
        <w:r w:rsidR="00575B0E" w:rsidRPr="003F77BB">
          <w:rPr>
            <w:rStyle w:val="affa"/>
          </w:rPr>
          <w:t>Антидемпинговые меры при проведении закупки</w:t>
        </w:r>
        <w:r w:rsidR="00575B0E">
          <w:rPr>
            <w:webHidden/>
          </w:rPr>
          <w:tab/>
        </w:r>
        <w:r w:rsidR="00575B0E">
          <w:rPr>
            <w:webHidden/>
          </w:rPr>
          <w:fldChar w:fldCharType="begin"/>
        </w:r>
        <w:r w:rsidR="00575B0E">
          <w:rPr>
            <w:webHidden/>
          </w:rPr>
          <w:instrText xml:space="preserve"> PAGEREF _Toc103241739 \h </w:instrText>
        </w:r>
        <w:r w:rsidR="00575B0E">
          <w:rPr>
            <w:webHidden/>
          </w:rPr>
        </w:r>
        <w:r w:rsidR="00575B0E">
          <w:rPr>
            <w:webHidden/>
          </w:rPr>
          <w:fldChar w:fldCharType="separate"/>
        </w:r>
        <w:r w:rsidR="00D0693E">
          <w:rPr>
            <w:webHidden/>
          </w:rPr>
          <w:t>22</w:t>
        </w:r>
        <w:r w:rsidR="00575B0E">
          <w:rPr>
            <w:webHidden/>
          </w:rPr>
          <w:fldChar w:fldCharType="end"/>
        </w:r>
      </w:hyperlink>
    </w:p>
    <w:p w14:paraId="45823FEB" w14:textId="04AB1907" w:rsidR="00575B0E" w:rsidRDefault="003E4A11">
      <w:pPr>
        <w:pStyle w:val="35"/>
        <w:rPr>
          <w:rFonts w:asciiTheme="minorHAnsi" w:hAnsiTheme="minorHAnsi" w:cstheme="minorBidi"/>
          <w:sz w:val="22"/>
          <w:szCs w:val="22"/>
        </w:rPr>
      </w:pPr>
      <w:hyperlink w:anchor="_Toc103241740" w:history="1">
        <w:r w:rsidR="00575B0E" w:rsidRPr="003F77BB">
          <w:rPr>
            <w:rStyle w:val="affa"/>
          </w:rPr>
          <w:t>4.16</w:t>
        </w:r>
        <w:r w:rsidR="00575B0E">
          <w:rPr>
            <w:rFonts w:asciiTheme="minorHAnsi" w:hAnsiTheme="minorHAnsi" w:cstheme="minorBidi"/>
            <w:sz w:val="22"/>
            <w:szCs w:val="22"/>
          </w:rPr>
          <w:tab/>
        </w:r>
        <w:r w:rsidR="00575B0E" w:rsidRPr="003F77BB">
          <w:rPr>
            <w:rStyle w:val="affa"/>
          </w:rPr>
          <w:t>Отстранение участника</w:t>
        </w:r>
        <w:r w:rsidR="00575B0E">
          <w:rPr>
            <w:webHidden/>
          </w:rPr>
          <w:tab/>
        </w:r>
        <w:r w:rsidR="00575B0E">
          <w:rPr>
            <w:webHidden/>
          </w:rPr>
          <w:fldChar w:fldCharType="begin"/>
        </w:r>
        <w:r w:rsidR="00575B0E">
          <w:rPr>
            <w:webHidden/>
          </w:rPr>
          <w:instrText xml:space="preserve"> PAGEREF _Toc103241740 \h </w:instrText>
        </w:r>
        <w:r w:rsidR="00575B0E">
          <w:rPr>
            <w:webHidden/>
          </w:rPr>
        </w:r>
        <w:r w:rsidR="00575B0E">
          <w:rPr>
            <w:webHidden/>
          </w:rPr>
          <w:fldChar w:fldCharType="separate"/>
        </w:r>
        <w:r w:rsidR="00D0693E">
          <w:rPr>
            <w:webHidden/>
          </w:rPr>
          <w:t>22</w:t>
        </w:r>
        <w:r w:rsidR="00575B0E">
          <w:rPr>
            <w:webHidden/>
          </w:rPr>
          <w:fldChar w:fldCharType="end"/>
        </w:r>
      </w:hyperlink>
    </w:p>
    <w:p w14:paraId="30DAEBE5" w14:textId="6DAC2F4E" w:rsidR="00575B0E" w:rsidRDefault="003E4A11">
      <w:pPr>
        <w:pStyle w:val="35"/>
        <w:rPr>
          <w:rFonts w:asciiTheme="minorHAnsi" w:hAnsiTheme="minorHAnsi" w:cstheme="minorBidi"/>
          <w:sz w:val="22"/>
          <w:szCs w:val="22"/>
        </w:rPr>
      </w:pPr>
      <w:hyperlink w:anchor="_Toc103241741" w:history="1">
        <w:r w:rsidR="00575B0E" w:rsidRPr="003F77BB">
          <w:rPr>
            <w:rStyle w:val="affa"/>
          </w:rPr>
          <w:t>4.17</w:t>
        </w:r>
        <w:r w:rsidR="00575B0E">
          <w:rPr>
            <w:rFonts w:asciiTheme="minorHAnsi" w:hAnsiTheme="minorHAnsi" w:cstheme="minorBidi"/>
            <w:sz w:val="22"/>
            <w:szCs w:val="22"/>
          </w:rPr>
          <w:tab/>
        </w:r>
        <w:r w:rsidR="00575B0E" w:rsidRPr="003F77BB">
          <w:rPr>
            <w:rStyle w:val="affa"/>
          </w:rPr>
          <w:t>Преддоговорные переговоры</w:t>
        </w:r>
        <w:r w:rsidR="00575B0E">
          <w:rPr>
            <w:webHidden/>
          </w:rPr>
          <w:tab/>
        </w:r>
        <w:r w:rsidR="00575B0E">
          <w:rPr>
            <w:webHidden/>
          </w:rPr>
          <w:fldChar w:fldCharType="begin"/>
        </w:r>
        <w:r w:rsidR="00575B0E">
          <w:rPr>
            <w:webHidden/>
          </w:rPr>
          <w:instrText xml:space="preserve"> PAGEREF _Toc103241741 \h </w:instrText>
        </w:r>
        <w:r w:rsidR="00575B0E">
          <w:rPr>
            <w:webHidden/>
          </w:rPr>
        </w:r>
        <w:r w:rsidR="00575B0E">
          <w:rPr>
            <w:webHidden/>
          </w:rPr>
          <w:fldChar w:fldCharType="separate"/>
        </w:r>
        <w:r w:rsidR="00D0693E">
          <w:rPr>
            <w:webHidden/>
          </w:rPr>
          <w:t>22</w:t>
        </w:r>
        <w:r w:rsidR="00575B0E">
          <w:rPr>
            <w:webHidden/>
          </w:rPr>
          <w:fldChar w:fldCharType="end"/>
        </w:r>
      </w:hyperlink>
    </w:p>
    <w:p w14:paraId="59987BA5" w14:textId="40DA9789" w:rsidR="00575B0E" w:rsidRDefault="003E4A11">
      <w:pPr>
        <w:pStyle w:val="35"/>
        <w:rPr>
          <w:rFonts w:asciiTheme="minorHAnsi" w:hAnsiTheme="minorHAnsi" w:cstheme="minorBidi"/>
          <w:sz w:val="22"/>
          <w:szCs w:val="22"/>
        </w:rPr>
      </w:pPr>
      <w:hyperlink w:anchor="_Toc103241742" w:history="1">
        <w:r w:rsidR="00575B0E" w:rsidRPr="003F77BB">
          <w:rPr>
            <w:rStyle w:val="affa"/>
          </w:rPr>
          <w:t>4.18</w:t>
        </w:r>
        <w:r w:rsidR="00575B0E">
          <w:rPr>
            <w:rFonts w:asciiTheme="minorHAnsi" w:hAnsiTheme="minorHAnsi" w:cstheme="minorBidi"/>
            <w:sz w:val="22"/>
            <w:szCs w:val="22"/>
          </w:rPr>
          <w:tab/>
        </w:r>
        <w:r w:rsidR="00575B0E" w:rsidRPr="003F77BB">
          <w:rPr>
            <w:rStyle w:val="affa"/>
          </w:rPr>
          <w:t>Порядок заключения договора</w:t>
        </w:r>
        <w:r w:rsidR="00575B0E">
          <w:rPr>
            <w:webHidden/>
          </w:rPr>
          <w:tab/>
        </w:r>
        <w:r w:rsidR="00575B0E">
          <w:rPr>
            <w:webHidden/>
          </w:rPr>
          <w:fldChar w:fldCharType="begin"/>
        </w:r>
        <w:r w:rsidR="00575B0E">
          <w:rPr>
            <w:webHidden/>
          </w:rPr>
          <w:instrText xml:space="preserve"> PAGEREF _Toc103241742 \h </w:instrText>
        </w:r>
        <w:r w:rsidR="00575B0E">
          <w:rPr>
            <w:webHidden/>
          </w:rPr>
        </w:r>
        <w:r w:rsidR="00575B0E">
          <w:rPr>
            <w:webHidden/>
          </w:rPr>
          <w:fldChar w:fldCharType="separate"/>
        </w:r>
        <w:r w:rsidR="00D0693E">
          <w:rPr>
            <w:webHidden/>
          </w:rPr>
          <w:t>23</w:t>
        </w:r>
        <w:r w:rsidR="00575B0E">
          <w:rPr>
            <w:webHidden/>
          </w:rPr>
          <w:fldChar w:fldCharType="end"/>
        </w:r>
      </w:hyperlink>
    </w:p>
    <w:p w14:paraId="49CC3F69" w14:textId="03488D13" w:rsidR="00575B0E" w:rsidRDefault="003E4A11">
      <w:pPr>
        <w:pStyle w:val="35"/>
        <w:rPr>
          <w:rFonts w:asciiTheme="minorHAnsi" w:hAnsiTheme="minorHAnsi" w:cstheme="minorBidi"/>
          <w:sz w:val="22"/>
          <w:szCs w:val="22"/>
        </w:rPr>
      </w:pPr>
      <w:hyperlink w:anchor="_Toc103241743" w:history="1">
        <w:r w:rsidR="00575B0E" w:rsidRPr="003F77BB">
          <w:rPr>
            <w:rStyle w:val="affa"/>
          </w:rPr>
          <w:t>4.19</w:t>
        </w:r>
        <w:r w:rsidR="00575B0E">
          <w:rPr>
            <w:rFonts w:asciiTheme="minorHAnsi" w:hAnsiTheme="minorHAnsi" w:cstheme="minorBidi"/>
            <w:sz w:val="22"/>
            <w:szCs w:val="22"/>
          </w:rPr>
          <w:tab/>
        </w:r>
        <w:r w:rsidR="00575B0E" w:rsidRPr="003F77BB">
          <w:rPr>
            <w:rStyle w:val="affa"/>
          </w:rPr>
          <w:t>Обеспечение исполнения договора</w:t>
        </w:r>
        <w:r w:rsidR="00575B0E">
          <w:rPr>
            <w:webHidden/>
          </w:rPr>
          <w:tab/>
        </w:r>
        <w:r w:rsidR="00575B0E">
          <w:rPr>
            <w:webHidden/>
          </w:rPr>
          <w:fldChar w:fldCharType="begin"/>
        </w:r>
        <w:r w:rsidR="00575B0E">
          <w:rPr>
            <w:webHidden/>
          </w:rPr>
          <w:instrText xml:space="preserve"> PAGEREF _Toc103241743 \h </w:instrText>
        </w:r>
        <w:r w:rsidR="00575B0E">
          <w:rPr>
            <w:webHidden/>
          </w:rPr>
        </w:r>
        <w:r w:rsidR="00575B0E">
          <w:rPr>
            <w:webHidden/>
          </w:rPr>
          <w:fldChar w:fldCharType="separate"/>
        </w:r>
        <w:r w:rsidR="00D0693E">
          <w:rPr>
            <w:webHidden/>
          </w:rPr>
          <w:t>28</w:t>
        </w:r>
        <w:r w:rsidR="00575B0E">
          <w:rPr>
            <w:webHidden/>
          </w:rPr>
          <w:fldChar w:fldCharType="end"/>
        </w:r>
      </w:hyperlink>
    </w:p>
    <w:p w14:paraId="3BA96A26" w14:textId="132441A1"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44" w:history="1">
        <w:r w:rsidR="00575B0E" w:rsidRPr="003F77BB">
          <w:rPr>
            <w:rStyle w:val="affa"/>
          </w:rPr>
          <w:t>5.</w:t>
        </w:r>
        <w:r w:rsidR="00575B0E">
          <w:rPr>
            <w:rFonts w:asciiTheme="minorHAnsi" w:eastAsiaTheme="minorEastAsia" w:hAnsiTheme="minorHAnsi" w:cstheme="minorBidi"/>
            <w:sz w:val="22"/>
            <w:szCs w:val="22"/>
          </w:rPr>
          <w:tab/>
        </w:r>
        <w:r w:rsidR="00575B0E" w:rsidRPr="003F77BB">
          <w:rPr>
            <w:rStyle w:val="affa"/>
          </w:rPr>
          <w:t>ТРЕБОВАНИЯ К УЧАСТНИКАМ ЗАКУПКИ</w:t>
        </w:r>
        <w:r w:rsidR="00575B0E">
          <w:rPr>
            <w:webHidden/>
          </w:rPr>
          <w:tab/>
        </w:r>
        <w:r w:rsidR="00575B0E">
          <w:rPr>
            <w:webHidden/>
          </w:rPr>
          <w:fldChar w:fldCharType="begin"/>
        </w:r>
        <w:r w:rsidR="00575B0E">
          <w:rPr>
            <w:webHidden/>
          </w:rPr>
          <w:instrText xml:space="preserve"> PAGEREF _Toc103241744 \h </w:instrText>
        </w:r>
        <w:r w:rsidR="00575B0E">
          <w:rPr>
            <w:webHidden/>
          </w:rPr>
        </w:r>
        <w:r w:rsidR="00575B0E">
          <w:rPr>
            <w:webHidden/>
          </w:rPr>
          <w:fldChar w:fldCharType="separate"/>
        </w:r>
        <w:r w:rsidR="00D0693E">
          <w:rPr>
            <w:webHidden/>
          </w:rPr>
          <w:t>30</w:t>
        </w:r>
        <w:r w:rsidR="00575B0E">
          <w:rPr>
            <w:webHidden/>
          </w:rPr>
          <w:fldChar w:fldCharType="end"/>
        </w:r>
      </w:hyperlink>
    </w:p>
    <w:p w14:paraId="6D5A06D3" w14:textId="48279DC2" w:rsidR="00575B0E" w:rsidRDefault="003E4A11">
      <w:pPr>
        <w:pStyle w:val="35"/>
        <w:rPr>
          <w:rFonts w:asciiTheme="minorHAnsi" w:hAnsiTheme="minorHAnsi" w:cstheme="minorBidi"/>
          <w:sz w:val="22"/>
          <w:szCs w:val="22"/>
        </w:rPr>
      </w:pPr>
      <w:hyperlink w:anchor="_Toc103241745" w:history="1">
        <w:r w:rsidR="00575B0E" w:rsidRPr="003F77BB">
          <w:rPr>
            <w:rStyle w:val="affa"/>
          </w:rPr>
          <w:t>5.1</w:t>
        </w:r>
        <w:r w:rsidR="00575B0E">
          <w:rPr>
            <w:rFonts w:asciiTheme="minorHAnsi" w:hAnsiTheme="minorHAnsi" w:cstheme="minorBidi"/>
            <w:sz w:val="22"/>
            <w:szCs w:val="22"/>
          </w:rPr>
          <w:tab/>
        </w:r>
        <w:r w:rsidR="00575B0E" w:rsidRPr="003F77BB">
          <w:rPr>
            <w:rStyle w:val="affa"/>
          </w:rPr>
          <w:t>Общие требования к участникам закупки</w:t>
        </w:r>
        <w:r w:rsidR="00575B0E">
          <w:rPr>
            <w:webHidden/>
          </w:rPr>
          <w:tab/>
        </w:r>
        <w:r w:rsidR="00575B0E">
          <w:rPr>
            <w:webHidden/>
          </w:rPr>
          <w:fldChar w:fldCharType="begin"/>
        </w:r>
        <w:r w:rsidR="00575B0E">
          <w:rPr>
            <w:webHidden/>
          </w:rPr>
          <w:instrText xml:space="preserve"> PAGEREF _Toc103241745 \h </w:instrText>
        </w:r>
        <w:r w:rsidR="00575B0E">
          <w:rPr>
            <w:webHidden/>
          </w:rPr>
        </w:r>
        <w:r w:rsidR="00575B0E">
          <w:rPr>
            <w:webHidden/>
          </w:rPr>
          <w:fldChar w:fldCharType="separate"/>
        </w:r>
        <w:r w:rsidR="00D0693E">
          <w:rPr>
            <w:webHidden/>
          </w:rPr>
          <w:t>30</w:t>
        </w:r>
        <w:r w:rsidR="00575B0E">
          <w:rPr>
            <w:webHidden/>
          </w:rPr>
          <w:fldChar w:fldCharType="end"/>
        </w:r>
      </w:hyperlink>
    </w:p>
    <w:p w14:paraId="31C4B062" w14:textId="31D02D13" w:rsidR="00575B0E" w:rsidRDefault="003E4A11">
      <w:pPr>
        <w:pStyle w:val="35"/>
        <w:rPr>
          <w:rFonts w:asciiTheme="minorHAnsi" w:hAnsiTheme="minorHAnsi" w:cstheme="minorBidi"/>
          <w:sz w:val="22"/>
          <w:szCs w:val="22"/>
        </w:rPr>
      </w:pPr>
      <w:hyperlink w:anchor="_Toc103241746" w:history="1">
        <w:r w:rsidR="00575B0E" w:rsidRPr="003F77BB">
          <w:rPr>
            <w:rStyle w:val="affa"/>
          </w:rPr>
          <w:t>5.2</w:t>
        </w:r>
        <w:r w:rsidR="00575B0E">
          <w:rPr>
            <w:rFonts w:asciiTheme="minorHAnsi" w:hAnsiTheme="minorHAnsi" w:cstheme="minorBidi"/>
            <w:sz w:val="22"/>
            <w:szCs w:val="22"/>
          </w:rPr>
          <w:tab/>
        </w:r>
        <w:r w:rsidR="00575B0E" w:rsidRPr="003F77BB">
          <w:rPr>
            <w:rStyle w:val="affa"/>
          </w:rPr>
          <w:t>Условия участия коллективных участников</w:t>
        </w:r>
        <w:r w:rsidR="00575B0E">
          <w:rPr>
            <w:webHidden/>
          </w:rPr>
          <w:tab/>
        </w:r>
        <w:r w:rsidR="00575B0E">
          <w:rPr>
            <w:webHidden/>
          </w:rPr>
          <w:fldChar w:fldCharType="begin"/>
        </w:r>
        <w:r w:rsidR="00575B0E">
          <w:rPr>
            <w:webHidden/>
          </w:rPr>
          <w:instrText xml:space="preserve"> PAGEREF _Toc103241746 \h </w:instrText>
        </w:r>
        <w:r w:rsidR="00575B0E">
          <w:rPr>
            <w:webHidden/>
          </w:rPr>
        </w:r>
        <w:r w:rsidR="00575B0E">
          <w:rPr>
            <w:webHidden/>
          </w:rPr>
          <w:fldChar w:fldCharType="separate"/>
        </w:r>
        <w:r w:rsidR="00D0693E">
          <w:rPr>
            <w:webHidden/>
          </w:rPr>
          <w:t>30</w:t>
        </w:r>
        <w:r w:rsidR="00575B0E">
          <w:rPr>
            <w:webHidden/>
          </w:rPr>
          <w:fldChar w:fldCharType="end"/>
        </w:r>
      </w:hyperlink>
    </w:p>
    <w:p w14:paraId="61AF7073" w14:textId="0DC135EB"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47" w:history="1">
        <w:r w:rsidR="00575B0E" w:rsidRPr="003F77BB">
          <w:rPr>
            <w:rStyle w:val="affa"/>
            <w:rFonts w:eastAsiaTheme="majorEastAsia"/>
            <w:lang w:val="ru"/>
          </w:rPr>
          <w:t>6.</w:t>
        </w:r>
        <w:r w:rsidR="00575B0E">
          <w:rPr>
            <w:rFonts w:asciiTheme="minorHAnsi" w:eastAsiaTheme="minorEastAsia" w:hAnsiTheme="minorHAnsi" w:cstheme="minorBidi"/>
            <w:sz w:val="22"/>
            <w:szCs w:val="22"/>
          </w:rPr>
          <w:tab/>
        </w:r>
        <w:r w:rsidR="00575B0E" w:rsidRPr="003F77BB">
          <w:rPr>
            <w:rStyle w:val="affa"/>
            <w:rFonts w:eastAsiaTheme="majorEastAsia"/>
            <w:lang w:val="ru"/>
          </w:rPr>
          <w:t>ИНФОРМАЦИОННАЯ КАРТА</w:t>
        </w:r>
        <w:r w:rsidR="00575B0E">
          <w:rPr>
            <w:webHidden/>
          </w:rPr>
          <w:tab/>
        </w:r>
        <w:r w:rsidR="00575B0E">
          <w:rPr>
            <w:webHidden/>
          </w:rPr>
          <w:fldChar w:fldCharType="begin"/>
        </w:r>
        <w:r w:rsidR="00575B0E">
          <w:rPr>
            <w:webHidden/>
          </w:rPr>
          <w:instrText xml:space="preserve"> PAGEREF _Toc103241747 \h </w:instrText>
        </w:r>
        <w:r w:rsidR="00575B0E">
          <w:rPr>
            <w:webHidden/>
          </w:rPr>
        </w:r>
        <w:r w:rsidR="00575B0E">
          <w:rPr>
            <w:webHidden/>
          </w:rPr>
          <w:fldChar w:fldCharType="separate"/>
        </w:r>
        <w:r w:rsidR="00D0693E">
          <w:rPr>
            <w:webHidden/>
          </w:rPr>
          <w:t>33</w:t>
        </w:r>
        <w:r w:rsidR="00575B0E">
          <w:rPr>
            <w:webHidden/>
          </w:rPr>
          <w:fldChar w:fldCharType="end"/>
        </w:r>
      </w:hyperlink>
    </w:p>
    <w:p w14:paraId="2279C53E" w14:textId="00D100EA" w:rsidR="00575B0E" w:rsidRDefault="003E4A11">
      <w:pPr>
        <w:pStyle w:val="2a"/>
        <w:tabs>
          <w:tab w:val="right" w:leader="dot" w:pos="9771"/>
        </w:tabs>
        <w:rPr>
          <w:rFonts w:asciiTheme="minorHAnsi" w:eastAsiaTheme="minorEastAsia" w:hAnsiTheme="minorHAnsi" w:cstheme="minorBidi"/>
          <w:sz w:val="22"/>
          <w:szCs w:val="22"/>
        </w:rPr>
      </w:pPr>
      <w:hyperlink w:anchor="_Toc103241748" w:history="1">
        <w:r w:rsidR="00575B0E" w:rsidRPr="003F77BB">
          <w:rPr>
            <w:rStyle w:val="affa"/>
            <w:rFonts w:eastAsiaTheme="majorEastAsia"/>
            <w:bCs/>
            <w:lang w:val="ru"/>
          </w:rPr>
          <w:t>Приложение № 1 к информационной карте</w:t>
        </w:r>
        <w:r w:rsidR="00575B0E">
          <w:rPr>
            <w:webHidden/>
          </w:rPr>
          <w:tab/>
        </w:r>
        <w:r w:rsidR="00575B0E">
          <w:rPr>
            <w:webHidden/>
          </w:rPr>
          <w:fldChar w:fldCharType="begin"/>
        </w:r>
        <w:r w:rsidR="00575B0E">
          <w:rPr>
            <w:webHidden/>
          </w:rPr>
          <w:instrText xml:space="preserve"> PAGEREF _Toc103241748 \h </w:instrText>
        </w:r>
        <w:r w:rsidR="00575B0E">
          <w:rPr>
            <w:webHidden/>
          </w:rPr>
        </w:r>
        <w:r w:rsidR="00575B0E">
          <w:rPr>
            <w:webHidden/>
          </w:rPr>
          <w:fldChar w:fldCharType="separate"/>
        </w:r>
        <w:r w:rsidR="00D0693E">
          <w:rPr>
            <w:webHidden/>
          </w:rPr>
          <w:t>39</w:t>
        </w:r>
        <w:r w:rsidR="00575B0E">
          <w:rPr>
            <w:webHidden/>
          </w:rPr>
          <w:fldChar w:fldCharType="end"/>
        </w:r>
      </w:hyperlink>
    </w:p>
    <w:p w14:paraId="3490B0B8" w14:textId="6AE2FC2B" w:rsidR="00575B0E" w:rsidRDefault="003E4A11">
      <w:pPr>
        <w:pStyle w:val="35"/>
        <w:rPr>
          <w:rFonts w:asciiTheme="minorHAnsi" w:hAnsiTheme="minorHAnsi" w:cstheme="minorBidi"/>
          <w:sz w:val="22"/>
          <w:szCs w:val="22"/>
        </w:rPr>
      </w:pPr>
      <w:hyperlink w:anchor="_Toc103241749" w:history="1">
        <w:r w:rsidR="00575B0E" w:rsidRPr="003F77BB">
          <w:rPr>
            <w:rStyle w:val="affa"/>
            <w:rFonts w:eastAsia="Times New Roman"/>
            <w:b/>
          </w:rPr>
          <w:t>ТРЕБОВАНИЯ К УЧАСТНИКАМ ЗАКУПКИ</w:t>
        </w:r>
        <w:r w:rsidR="00575B0E">
          <w:rPr>
            <w:webHidden/>
          </w:rPr>
          <w:tab/>
        </w:r>
        <w:r w:rsidR="00575B0E">
          <w:rPr>
            <w:webHidden/>
          </w:rPr>
          <w:fldChar w:fldCharType="begin"/>
        </w:r>
        <w:r w:rsidR="00575B0E">
          <w:rPr>
            <w:webHidden/>
          </w:rPr>
          <w:instrText xml:space="preserve"> PAGEREF _Toc103241749 \h </w:instrText>
        </w:r>
        <w:r w:rsidR="00575B0E">
          <w:rPr>
            <w:webHidden/>
          </w:rPr>
        </w:r>
        <w:r w:rsidR="00575B0E">
          <w:rPr>
            <w:webHidden/>
          </w:rPr>
          <w:fldChar w:fldCharType="separate"/>
        </w:r>
        <w:r w:rsidR="00D0693E">
          <w:rPr>
            <w:webHidden/>
          </w:rPr>
          <w:t>39</w:t>
        </w:r>
        <w:r w:rsidR="00575B0E">
          <w:rPr>
            <w:webHidden/>
          </w:rPr>
          <w:fldChar w:fldCharType="end"/>
        </w:r>
      </w:hyperlink>
    </w:p>
    <w:p w14:paraId="2DD84A7A" w14:textId="53E651AC" w:rsidR="00575B0E" w:rsidRDefault="003E4A11">
      <w:pPr>
        <w:pStyle w:val="2a"/>
        <w:tabs>
          <w:tab w:val="right" w:leader="dot" w:pos="9771"/>
        </w:tabs>
        <w:rPr>
          <w:rFonts w:asciiTheme="minorHAnsi" w:eastAsiaTheme="minorEastAsia" w:hAnsiTheme="minorHAnsi" w:cstheme="minorBidi"/>
          <w:sz w:val="22"/>
          <w:szCs w:val="22"/>
        </w:rPr>
      </w:pPr>
      <w:hyperlink w:anchor="_Toc103241750" w:history="1">
        <w:r w:rsidR="00575B0E" w:rsidRPr="003F77BB">
          <w:rPr>
            <w:rStyle w:val="affa"/>
            <w:rFonts w:eastAsiaTheme="majorEastAsia"/>
            <w:bCs/>
            <w:lang w:val="ru"/>
          </w:rPr>
          <w:t>Приложение № 2 к информационной карте</w:t>
        </w:r>
        <w:r w:rsidR="00575B0E">
          <w:rPr>
            <w:webHidden/>
          </w:rPr>
          <w:tab/>
        </w:r>
        <w:r w:rsidR="00575B0E">
          <w:rPr>
            <w:webHidden/>
          </w:rPr>
          <w:fldChar w:fldCharType="begin"/>
        </w:r>
        <w:r w:rsidR="00575B0E">
          <w:rPr>
            <w:webHidden/>
          </w:rPr>
          <w:instrText xml:space="preserve"> PAGEREF _Toc103241750 \h </w:instrText>
        </w:r>
        <w:r w:rsidR="00575B0E">
          <w:rPr>
            <w:webHidden/>
          </w:rPr>
        </w:r>
        <w:r w:rsidR="00575B0E">
          <w:rPr>
            <w:webHidden/>
          </w:rPr>
          <w:fldChar w:fldCharType="separate"/>
        </w:r>
        <w:r w:rsidR="00D0693E">
          <w:rPr>
            <w:webHidden/>
          </w:rPr>
          <w:t>43</w:t>
        </w:r>
        <w:r w:rsidR="00575B0E">
          <w:rPr>
            <w:webHidden/>
          </w:rPr>
          <w:fldChar w:fldCharType="end"/>
        </w:r>
      </w:hyperlink>
    </w:p>
    <w:p w14:paraId="5DADF6AC" w14:textId="3465FEA5" w:rsidR="00575B0E" w:rsidRDefault="003E4A11">
      <w:pPr>
        <w:pStyle w:val="35"/>
        <w:rPr>
          <w:rFonts w:asciiTheme="minorHAnsi" w:hAnsiTheme="minorHAnsi" w:cstheme="minorBidi"/>
          <w:sz w:val="22"/>
          <w:szCs w:val="22"/>
        </w:rPr>
      </w:pPr>
      <w:hyperlink w:anchor="_Toc103241751" w:history="1">
        <w:r w:rsidR="00575B0E" w:rsidRPr="003F77BB">
          <w:rPr>
            <w:rStyle w:val="affa"/>
            <w:rFonts w:eastAsia="Times New Roman"/>
            <w:b/>
          </w:rPr>
          <w:t>ПОРЯДОК ОЦЕНКИ И СОПОСТАВЛЕНИЯ ЗАЯВОК</w:t>
        </w:r>
        <w:r w:rsidR="00575B0E">
          <w:rPr>
            <w:webHidden/>
          </w:rPr>
          <w:tab/>
        </w:r>
        <w:r w:rsidR="00575B0E">
          <w:rPr>
            <w:webHidden/>
          </w:rPr>
          <w:fldChar w:fldCharType="begin"/>
        </w:r>
        <w:r w:rsidR="00575B0E">
          <w:rPr>
            <w:webHidden/>
          </w:rPr>
          <w:instrText xml:space="preserve"> PAGEREF _Toc103241751 \h </w:instrText>
        </w:r>
        <w:r w:rsidR="00575B0E">
          <w:rPr>
            <w:webHidden/>
          </w:rPr>
        </w:r>
        <w:r w:rsidR="00575B0E">
          <w:rPr>
            <w:webHidden/>
          </w:rPr>
          <w:fldChar w:fldCharType="separate"/>
        </w:r>
        <w:r w:rsidR="00D0693E">
          <w:rPr>
            <w:webHidden/>
          </w:rPr>
          <w:t>43</w:t>
        </w:r>
        <w:r w:rsidR="00575B0E">
          <w:rPr>
            <w:webHidden/>
          </w:rPr>
          <w:fldChar w:fldCharType="end"/>
        </w:r>
      </w:hyperlink>
    </w:p>
    <w:p w14:paraId="75DD01D8" w14:textId="291BBEDC" w:rsidR="00575B0E" w:rsidRDefault="003E4A11">
      <w:pPr>
        <w:pStyle w:val="2a"/>
        <w:tabs>
          <w:tab w:val="right" w:leader="dot" w:pos="9771"/>
        </w:tabs>
        <w:rPr>
          <w:rFonts w:asciiTheme="minorHAnsi" w:eastAsiaTheme="minorEastAsia" w:hAnsiTheme="minorHAnsi" w:cstheme="minorBidi"/>
          <w:sz w:val="22"/>
          <w:szCs w:val="22"/>
        </w:rPr>
      </w:pPr>
      <w:hyperlink w:anchor="_Toc103241752" w:history="1">
        <w:r w:rsidR="00575B0E" w:rsidRPr="003F77BB">
          <w:rPr>
            <w:rStyle w:val="affa"/>
            <w:rFonts w:eastAsiaTheme="majorEastAsia"/>
            <w:bCs/>
            <w:lang w:val="ru"/>
          </w:rPr>
          <w:t>Приложение № 3 к информационной карте</w:t>
        </w:r>
        <w:r w:rsidR="00575B0E">
          <w:rPr>
            <w:webHidden/>
          </w:rPr>
          <w:tab/>
        </w:r>
        <w:r w:rsidR="00575B0E">
          <w:rPr>
            <w:webHidden/>
          </w:rPr>
          <w:fldChar w:fldCharType="begin"/>
        </w:r>
        <w:r w:rsidR="00575B0E">
          <w:rPr>
            <w:webHidden/>
          </w:rPr>
          <w:instrText xml:space="preserve"> PAGEREF _Toc103241752 \h </w:instrText>
        </w:r>
        <w:r w:rsidR="00575B0E">
          <w:rPr>
            <w:webHidden/>
          </w:rPr>
        </w:r>
        <w:r w:rsidR="00575B0E">
          <w:rPr>
            <w:webHidden/>
          </w:rPr>
          <w:fldChar w:fldCharType="separate"/>
        </w:r>
        <w:r w:rsidR="00D0693E">
          <w:rPr>
            <w:webHidden/>
          </w:rPr>
          <w:t>44</w:t>
        </w:r>
        <w:r w:rsidR="00575B0E">
          <w:rPr>
            <w:webHidden/>
          </w:rPr>
          <w:fldChar w:fldCharType="end"/>
        </w:r>
      </w:hyperlink>
    </w:p>
    <w:p w14:paraId="3A9CA1BF" w14:textId="4E4B7BF9" w:rsidR="00575B0E" w:rsidRDefault="003E4A11">
      <w:pPr>
        <w:pStyle w:val="35"/>
        <w:rPr>
          <w:rFonts w:asciiTheme="minorHAnsi" w:hAnsiTheme="minorHAnsi" w:cstheme="minorBidi"/>
          <w:sz w:val="22"/>
          <w:szCs w:val="22"/>
        </w:rPr>
      </w:pPr>
      <w:hyperlink w:anchor="_Toc103241753" w:history="1">
        <w:r w:rsidR="00575B0E" w:rsidRPr="003F77BB">
          <w:rPr>
            <w:rStyle w:val="affa"/>
            <w:rFonts w:eastAsia="Times New Roman"/>
            <w:b/>
          </w:rPr>
          <w:t>ТРЕБОВАНИЯ К СОСТАВУ ЗАЯВКИ</w:t>
        </w:r>
        <w:r w:rsidR="00575B0E">
          <w:rPr>
            <w:webHidden/>
          </w:rPr>
          <w:tab/>
        </w:r>
        <w:r w:rsidR="00575B0E">
          <w:rPr>
            <w:webHidden/>
          </w:rPr>
          <w:fldChar w:fldCharType="begin"/>
        </w:r>
        <w:r w:rsidR="00575B0E">
          <w:rPr>
            <w:webHidden/>
          </w:rPr>
          <w:instrText xml:space="preserve"> PAGEREF _Toc103241753 \h </w:instrText>
        </w:r>
        <w:r w:rsidR="00575B0E">
          <w:rPr>
            <w:webHidden/>
          </w:rPr>
        </w:r>
        <w:r w:rsidR="00575B0E">
          <w:rPr>
            <w:webHidden/>
          </w:rPr>
          <w:fldChar w:fldCharType="separate"/>
        </w:r>
        <w:r w:rsidR="00D0693E">
          <w:rPr>
            <w:webHidden/>
          </w:rPr>
          <w:t>44</w:t>
        </w:r>
        <w:r w:rsidR="00575B0E">
          <w:rPr>
            <w:webHidden/>
          </w:rPr>
          <w:fldChar w:fldCharType="end"/>
        </w:r>
      </w:hyperlink>
    </w:p>
    <w:p w14:paraId="25F5F3FB" w14:textId="60A92C96" w:rsidR="00575B0E" w:rsidRDefault="003E4A11">
      <w:pPr>
        <w:pStyle w:val="2a"/>
        <w:tabs>
          <w:tab w:val="right" w:leader="dot" w:pos="9771"/>
        </w:tabs>
        <w:rPr>
          <w:rFonts w:asciiTheme="minorHAnsi" w:eastAsiaTheme="minorEastAsia" w:hAnsiTheme="minorHAnsi" w:cstheme="minorBidi"/>
          <w:sz w:val="22"/>
          <w:szCs w:val="22"/>
        </w:rPr>
      </w:pPr>
      <w:hyperlink w:anchor="_Toc103241754" w:history="1">
        <w:r w:rsidR="00575B0E" w:rsidRPr="003F77BB">
          <w:rPr>
            <w:rStyle w:val="affa"/>
            <w:rFonts w:eastAsiaTheme="majorEastAsia"/>
            <w:bCs/>
            <w:lang w:val="ru"/>
          </w:rPr>
          <w:t>Приложение № 4 к информационной карте</w:t>
        </w:r>
        <w:r w:rsidR="00575B0E">
          <w:rPr>
            <w:webHidden/>
          </w:rPr>
          <w:tab/>
        </w:r>
        <w:r w:rsidR="00575B0E">
          <w:rPr>
            <w:webHidden/>
          </w:rPr>
          <w:fldChar w:fldCharType="begin"/>
        </w:r>
        <w:r w:rsidR="00575B0E">
          <w:rPr>
            <w:webHidden/>
          </w:rPr>
          <w:instrText xml:space="preserve"> PAGEREF _Toc103241754 \h </w:instrText>
        </w:r>
        <w:r w:rsidR="00575B0E">
          <w:rPr>
            <w:webHidden/>
          </w:rPr>
        </w:r>
        <w:r w:rsidR="00575B0E">
          <w:rPr>
            <w:webHidden/>
          </w:rPr>
          <w:fldChar w:fldCharType="separate"/>
        </w:r>
        <w:r w:rsidR="00D0693E">
          <w:rPr>
            <w:webHidden/>
          </w:rPr>
          <w:t>47</w:t>
        </w:r>
        <w:r w:rsidR="00575B0E">
          <w:rPr>
            <w:webHidden/>
          </w:rPr>
          <w:fldChar w:fldCharType="end"/>
        </w:r>
      </w:hyperlink>
    </w:p>
    <w:p w14:paraId="679DA49F" w14:textId="01713044" w:rsidR="00575B0E" w:rsidRDefault="003E4A11">
      <w:pPr>
        <w:pStyle w:val="35"/>
        <w:rPr>
          <w:rFonts w:asciiTheme="minorHAnsi" w:hAnsiTheme="minorHAnsi" w:cstheme="minorBidi"/>
          <w:sz w:val="22"/>
          <w:szCs w:val="22"/>
        </w:rPr>
      </w:pPr>
      <w:hyperlink w:anchor="_Toc103241755" w:history="1">
        <w:r w:rsidR="00575B0E" w:rsidRPr="003F77BB">
          <w:rPr>
            <w:rStyle w:val="affa"/>
            <w:rFonts w:eastAsia="Times New Roman"/>
            <w:b/>
          </w:rPr>
          <w:t>СВЕДЕНИЯ О НАЧАЛЬНОЙ (МАКСИМАЛЬНОЙ) ЦЕНЕ ПРОДУКЦИИ, ЯВЛЯЮЩЕЙСЯ ПРЕДМЕТОМ ДОГОВОРА</w:t>
        </w:r>
        <w:r w:rsidR="00575B0E">
          <w:rPr>
            <w:webHidden/>
          </w:rPr>
          <w:tab/>
        </w:r>
        <w:r w:rsidR="00575B0E">
          <w:rPr>
            <w:webHidden/>
          </w:rPr>
          <w:fldChar w:fldCharType="begin"/>
        </w:r>
        <w:r w:rsidR="00575B0E">
          <w:rPr>
            <w:webHidden/>
          </w:rPr>
          <w:instrText xml:space="preserve"> PAGEREF _Toc103241755 \h </w:instrText>
        </w:r>
        <w:r w:rsidR="00575B0E">
          <w:rPr>
            <w:webHidden/>
          </w:rPr>
        </w:r>
        <w:r w:rsidR="00575B0E">
          <w:rPr>
            <w:webHidden/>
          </w:rPr>
          <w:fldChar w:fldCharType="separate"/>
        </w:r>
        <w:r w:rsidR="00D0693E">
          <w:rPr>
            <w:webHidden/>
          </w:rPr>
          <w:t>47</w:t>
        </w:r>
        <w:r w:rsidR="00575B0E">
          <w:rPr>
            <w:webHidden/>
          </w:rPr>
          <w:fldChar w:fldCharType="end"/>
        </w:r>
      </w:hyperlink>
    </w:p>
    <w:p w14:paraId="25C149B2" w14:textId="0CEE44E7"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56" w:history="1">
        <w:r w:rsidR="00575B0E" w:rsidRPr="003F77BB">
          <w:rPr>
            <w:rStyle w:val="affa"/>
            <w:rFonts w:eastAsiaTheme="majorEastAsia"/>
            <w:b/>
            <w:lang w:val="ru"/>
          </w:rPr>
          <w:t>1)</w:t>
        </w:r>
        <w:r w:rsidR="00575B0E">
          <w:rPr>
            <w:rFonts w:asciiTheme="minorHAnsi" w:eastAsiaTheme="minorEastAsia" w:hAnsiTheme="minorHAnsi" w:cstheme="minorBidi"/>
            <w:sz w:val="22"/>
            <w:szCs w:val="22"/>
          </w:rPr>
          <w:tab/>
        </w:r>
        <w:r w:rsidR="00575B0E" w:rsidRPr="003F77BB">
          <w:rPr>
            <w:rStyle w:val="affa"/>
            <w:rFonts w:eastAsiaTheme="majorEastAsia"/>
            <w:b/>
            <w:lang w:val="ru"/>
          </w:rPr>
          <w:t>ОБРАЗЦЫ ФОРМ ДОКУМЕНТОВ, ВКЛЮЧАЕМЫХ В ЗАЯВКУ</w:t>
        </w:r>
        <w:r w:rsidR="00575B0E">
          <w:rPr>
            <w:webHidden/>
          </w:rPr>
          <w:tab/>
        </w:r>
        <w:r w:rsidR="00575B0E">
          <w:rPr>
            <w:webHidden/>
          </w:rPr>
          <w:fldChar w:fldCharType="begin"/>
        </w:r>
        <w:r w:rsidR="00575B0E">
          <w:rPr>
            <w:webHidden/>
          </w:rPr>
          <w:instrText xml:space="preserve"> PAGEREF _Toc103241756 \h </w:instrText>
        </w:r>
        <w:r w:rsidR="00575B0E">
          <w:rPr>
            <w:webHidden/>
          </w:rPr>
        </w:r>
        <w:r w:rsidR="00575B0E">
          <w:rPr>
            <w:webHidden/>
          </w:rPr>
          <w:fldChar w:fldCharType="separate"/>
        </w:r>
        <w:r w:rsidR="00D0693E">
          <w:rPr>
            <w:webHidden/>
          </w:rPr>
          <w:t>48</w:t>
        </w:r>
        <w:r w:rsidR="00575B0E">
          <w:rPr>
            <w:webHidden/>
          </w:rPr>
          <w:fldChar w:fldCharType="end"/>
        </w:r>
      </w:hyperlink>
    </w:p>
    <w:p w14:paraId="0334F4A7" w14:textId="64DCC753" w:rsidR="00575B0E" w:rsidRDefault="003E4A11">
      <w:pPr>
        <w:pStyle w:val="35"/>
        <w:rPr>
          <w:rFonts w:asciiTheme="minorHAnsi" w:hAnsiTheme="minorHAnsi" w:cstheme="minorBidi"/>
          <w:sz w:val="22"/>
          <w:szCs w:val="22"/>
        </w:rPr>
      </w:pPr>
      <w:hyperlink w:anchor="_Toc103241757" w:history="1">
        <w:r w:rsidR="00575B0E" w:rsidRPr="003F77BB">
          <w:rPr>
            <w:rStyle w:val="affa"/>
            <w:rFonts w:eastAsia="Times New Roman"/>
            <w:b/>
          </w:rPr>
          <w:t>6.1</w:t>
        </w:r>
        <w:r w:rsidR="00575B0E">
          <w:rPr>
            <w:rFonts w:asciiTheme="minorHAnsi" w:hAnsiTheme="minorHAnsi" w:cstheme="minorBidi"/>
            <w:sz w:val="22"/>
            <w:szCs w:val="22"/>
          </w:rPr>
          <w:tab/>
        </w:r>
        <w:r w:rsidR="00575B0E" w:rsidRPr="003F77BB">
          <w:rPr>
            <w:rStyle w:val="affa"/>
            <w:rFonts w:eastAsia="Times New Roman"/>
            <w:b/>
          </w:rPr>
          <w:t>Заявка (форма 1)</w:t>
        </w:r>
        <w:r w:rsidR="00575B0E">
          <w:rPr>
            <w:webHidden/>
          </w:rPr>
          <w:tab/>
        </w:r>
        <w:r w:rsidR="00575B0E">
          <w:rPr>
            <w:webHidden/>
          </w:rPr>
          <w:fldChar w:fldCharType="begin"/>
        </w:r>
        <w:r w:rsidR="00575B0E">
          <w:rPr>
            <w:webHidden/>
          </w:rPr>
          <w:instrText xml:space="preserve"> PAGEREF _Toc103241757 \h </w:instrText>
        </w:r>
        <w:r w:rsidR="00575B0E">
          <w:rPr>
            <w:webHidden/>
          </w:rPr>
        </w:r>
        <w:r w:rsidR="00575B0E">
          <w:rPr>
            <w:webHidden/>
          </w:rPr>
          <w:fldChar w:fldCharType="separate"/>
        </w:r>
        <w:r w:rsidR="00D0693E">
          <w:rPr>
            <w:webHidden/>
          </w:rPr>
          <w:t>48</w:t>
        </w:r>
        <w:r w:rsidR="00575B0E">
          <w:rPr>
            <w:webHidden/>
          </w:rPr>
          <w:fldChar w:fldCharType="end"/>
        </w:r>
      </w:hyperlink>
    </w:p>
    <w:p w14:paraId="219A6CFB" w14:textId="505E629D" w:rsidR="00575B0E" w:rsidRDefault="003E4A11">
      <w:pPr>
        <w:pStyle w:val="35"/>
        <w:rPr>
          <w:rFonts w:asciiTheme="minorHAnsi" w:hAnsiTheme="minorHAnsi" w:cstheme="minorBidi"/>
          <w:sz w:val="22"/>
          <w:szCs w:val="22"/>
        </w:rPr>
      </w:pPr>
      <w:hyperlink w:anchor="_Toc103241758" w:history="1">
        <w:r w:rsidR="00575B0E" w:rsidRPr="003F77BB">
          <w:rPr>
            <w:rStyle w:val="affa"/>
          </w:rPr>
          <w:t>6.2</w:t>
        </w:r>
        <w:r w:rsidR="00575B0E">
          <w:rPr>
            <w:rFonts w:asciiTheme="minorHAnsi" w:hAnsiTheme="minorHAnsi" w:cstheme="minorBidi"/>
            <w:sz w:val="22"/>
            <w:szCs w:val="22"/>
          </w:rPr>
          <w:tab/>
        </w:r>
        <w:r w:rsidR="00575B0E" w:rsidRPr="003F77BB">
          <w:rPr>
            <w:rStyle w:val="affa"/>
          </w:rPr>
          <w:t>Коммерческое предложение (форма 2)</w:t>
        </w:r>
        <w:r w:rsidR="00575B0E">
          <w:rPr>
            <w:webHidden/>
          </w:rPr>
          <w:tab/>
        </w:r>
        <w:r w:rsidR="00575B0E">
          <w:rPr>
            <w:webHidden/>
          </w:rPr>
          <w:fldChar w:fldCharType="begin"/>
        </w:r>
        <w:r w:rsidR="00575B0E">
          <w:rPr>
            <w:webHidden/>
          </w:rPr>
          <w:instrText xml:space="preserve"> PAGEREF _Toc103241758 \h </w:instrText>
        </w:r>
        <w:r w:rsidR="00575B0E">
          <w:rPr>
            <w:webHidden/>
          </w:rPr>
        </w:r>
        <w:r w:rsidR="00575B0E">
          <w:rPr>
            <w:webHidden/>
          </w:rPr>
          <w:fldChar w:fldCharType="separate"/>
        </w:r>
        <w:r w:rsidR="00D0693E">
          <w:rPr>
            <w:webHidden/>
          </w:rPr>
          <w:t>51</w:t>
        </w:r>
        <w:r w:rsidR="00575B0E">
          <w:rPr>
            <w:webHidden/>
          </w:rPr>
          <w:fldChar w:fldCharType="end"/>
        </w:r>
      </w:hyperlink>
    </w:p>
    <w:p w14:paraId="3C53A982" w14:textId="6590C6AA" w:rsidR="00575B0E" w:rsidRDefault="003E4A11">
      <w:pPr>
        <w:pStyle w:val="35"/>
        <w:rPr>
          <w:rFonts w:asciiTheme="minorHAnsi" w:hAnsiTheme="minorHAnsi" w:cstheme="minorBidi"/>
          <w:sz w:val="22"/>
          <w:szCs w:val="22"/>
        </w:rPr>
      </w:pPr>
      <w:hyperlink w:anchor="_Toc103241759" w:history="1">
        <w:r w:rsidR="00575B0E" w:rsidRPr="003F77BB">
          <w:rPr>
            <w:rStyle w:val="affa"/>
          </w:rPr>
          <w:t>6.3</w:t>
        </w:r>
        <w:r w:rsidR="00575B0E">
          <w:rPr>
            <w:rFonts w:asciiTheme="minorHAnsi" w:hAnsiTheme="minorHAnsi" w:cstheme="minorBidi"/>
            <w:sz w:val="22"/>
            <w:szCs w:val="22"/>
          </w:rPr>
          <w:tab/>
        </w:r>
        <w:r w:rsidR="00575B0E" w:rsidRPr="003F77BB">
          <w:rPr>
            <w:rStyle w:val="affa"/>
          </w:rPr>
          <w:t>Техническое предложение (форма 3)</w:t>
        </w:r>
        <w:r w:rsidR="00575B0E">
          <w:rPr>
            <w:webHidden/>
          </w:rPr>
          <w:tab/>
        </w:r>
        <w:r w:rsidR="00575B0E">
          <w:rPr>
            <w:webHidden/>
          </w:rPr>
          <w:fldChar w:fldCharType="begin"/>
        </w:r>
        <w:r w:rsidR="00575B0E">
          <w:rPr>
            <w:webHidden/>
          </w:rPr>
          <w:instrText xml:space="preserve"> PAGEREF _Toc103241759 \h </w:instrText>
        </w:r>
        <w:r w:rsidR="00575B0E">
          <w:rPr>
            <w:webHidden/>
          </w:rPr>
        </w:r>
        <w:r w:rsidR="00575B0E">
          <w:rPr>
            <w:webHidden/>
          </w:rPr>
          <w:fldChar w:fldCharType="separate"/>
        </w:r>
        <w:r w:rsidR="00D0693E">
          <w:rPr>
            <w:webHidden/>
          </w:rPr>
          <w:t>52</w:t>
        </w:r>
        <w:r w:rsidR="00575B0E">
          <w:rPr>
            <w:webHidden/>
          </w:rPr>
          <w:fldChar w:fldCharType="end"/>
        </w:r>
      </w:hyperlink>
    </w:p>
    <w:p w14:paraId="709AC647" w14:textId="2FB38148" w:rsidR="00575B0E" w:rsidRDefault="003E4A11">
      <w:pPr>
        <w:pStyle w:val="35"/>
        <w:rPr>
          <w:rFonts w:asciiTheme="minorHAnsi" w:hAnsiTheme="minorHAnsi" w:cstheme="minorBidi"/>
          <w:sz w:val="22"/>
          <w:szCs w:val="22"/>
        </w:rPr>
      </w:pPr>
      <w:hyperlink w:anchor="_Toc103241760" w:history="1">
        <w:r w:rsidR="00575B0E" w:rsidRPr="003F77BB">
          <w:rPr>
            <w:rStyle w:val="affa"/>
          </w:rPr>
          <w:t>6.4</w:t>
        </w:r>
        <w:r w:rsidR="00575B0E">
          <w:rPr>
            <w:rFonts w:asciiTheme="minorHAnsi" w:hAnsiTheme="minorHAnsi" w:cstheme="minorBidi"/>
            <w:sz w:val="22"/>
            <w:szCs w:val="22"/>
          </w:rPr>
          <w:tab/>
        </w:r>
        <w:r w:rsidR="00575B0E" w:rsidRPr="003F77BB">
          <w:rPr>
            <w:rStyle w:val="affa"/>
          </w:rPr>
          <w:t>План распределения объемов поставки продукции внутри коллективного участника (форма 4)</w:t>
        </w:r>
        <w:r w:rsidR="00575B0E">
          <w:rPr>
            <w:webHidden/>
          </w:rPr>
          <w:tab/>
        </w:r>
        <w:r w:rsidR="00575B0E">
          <w:rPr>
            <w:webHidden/>
          </w:rPr>
          <w:fldChar w:fldCharType="begin"/>
        </w:r>
        <w:r w:rsidR="00575B0E">
          <w:rPr>
            <w:webHidden/>
          </w:rPr>
          <w:instrText xml:space="preserve"> PAGEREF _Toc103241760 \h </w:instrText>
        </w:r>
        <w:r w:rsidR="00575B0E">
          <w:rPr>
            <w:webHidden/>
          </w:rPr>
        </w:r>
        <w:r w:rsidR="00575B0E">
          <w:rPr>
            <w:webHidden/>
          </w:rPr>
          <w:fldChar w:fldCharType="separate"/>
        </w:r>
        <w:r w:rsidR="00D0693E">
          <w:rPr>
            <w:webHidden/>
          </w:rPr>
          <w:t>53</w:t>
        </w:r>
        <w:r w:rsidR="00575B0E">
          <w:rPr>
            <w:webHidden/>
          </w:rPr>
          <w:fldChar w:fldCharType="end"/>
        </w:r>
      </w:hyperlink>
    </w:p>
    <w:p w14:paraId="7CB57AC4" w14:textId="283090E0" w:rsidR="00575B0E" w:rsidRDefault="003E4A11">
      <w:pPr>
        <w:pStyle w:val="35"/>
        <w:rPr>
          <w:rFonts w:asciiTheme="minorHAnsi" w:hAnsiTheme="minorHAnsi" w:cstheme="minorBidi"/>
          <w:sz w:val="22"/>
          <w:szCs w:val="22"/>
        </w:rPr>
      </w:pPr>
      <w:hyperlink w:anchor="_Toc103241761" w:history="1">
        <w:r w:rsidR="00575B0E" w:rsidRPr="003F77BB">
          <w:rPr>
            <w:rStyle w:val="affa"/>
          </w:rPr>
          <w:t>6.5</w:t>
        </w:r>
        <w:r w:rsidR="00575B0E">
          <w:rPr>
            <w:rFonts w:asciiTheme="minorHAnsi" w:hAnsiTheme="minorHAnsi" w:cstheme="minorBidi"/>
            <w:sz w:val="22"/>
            <w:szCs w:val="22"/>
          </w:rPr>
          <w:tab/>
        </w:r>
        <w:r w:rsidR="00575B0E" w:rsidRPr="003F77BB">
          <w:rPr>
            <w:rStyle w:val="affa"/>
          </w:rPr>
          <w:t>Декларация соответствия члена коллективного участника (форма 5)</w:t>
        </w:r>
        <w:r w:rsidR="00575B0E">
          <w:rPr>
            <w:webHidden/>
          </w:rPr>
          <w:tab/>
        </w:r>
        <w:r w:rsidR="00575B0E">
          <w:rPr>
            <w:webHidden/>
          </w:rPr>
          <w:fldChar w:fldCharType="begin"/>
        </w:r>
        <w:r w:rsidR="00575B0E">
          <w:rPr>
            <w:webHidden/>
          </w:rPr>
          <w:instrText xml:space="preserve"> PAGEREF _Toc103241761 \h </w:instrText>
        </w:r>
        <w:r w:rsidR="00575B0E">
          <w:rPr>
            <w:webHidden/>
          </w:rPr>
        </w:r>
        <w:r w:rsidR="00575B0E">
          <w:rPr>
            <w:webHidden/>
          </w:rPr>
          <w:fldChar w:fldCharType="separate"/>
        </w:r>
        <w:r w:rsidR="00D0693E">
          <w:rPr>
            <w:webHidden/>
          </w:rPr>
          <w:t>54</w:t>
        </w:r>
        <w:r w:rsidR="00575B0E">
          <w:rPr>
            <w:webHidden/>
          </w:rPr>
          <w:fldChar w:fldCharType="end"/>
        </w:r>
      </w:hyperlink>
    </w:p>
    <w:p w14:paraId="59339D79" w14:textId="62E17438" w:rsidR="00575B0E" w:rsidRDefault="003E4A11">
      <w:pPr>
        <w:pStyle w:val="35"/>
        <w:rPr>
          <w:rFonts w:asciiTheme="minorHAnsi" w:hAnsiTheme="minorHAnsi" w:cstheme="minorBidi"/>
          <w:sz w:val="22"/>
          <w:szCs w:val="22"/>
        </w:rPr>
      </w:pPr>
      <w:hyperlink w:anchor="_Toc103241762" w:history="1">
        <w:r w:rsidR="00575B0E" w:rsidRPr="003F77BB">
          <w:rPr>
            <w:rStyle w:val="affa"/>
          </w:rPr>
          <w:t>6.6</w:t>
        </w:r>
        <w:r w:rsidR="00575B0E">
          <w:rPr>
            <w:rFonts w:asciiTheme="minorHAnsi" w:hAnsiTheme="minorHAnsi" w:cstheme="minorBidi"/>
            <w:sz w:val="22"/>
            <w:szCs w:val="22"/>
          </w:rPr>
          <w:tab/>
        </w:r>
        <w:r w:rsidR="00575B0E" w:rsidRPr="003F77BB">
          <w:rPr>
            <w:rStyle w:val="affa"/>
          </w:rPr>
          <w:t>Соглашение о коллективном участии (форма 6)</w:t>
        </w:r>
        <w:r w:rsidR="00575B0E">
          <w:rPr>
            <w:webHidden/>
          </w:rPr>
          <w:tab/>
        </w:r>
        <w:r w:rsidR="00575B0E">
          <w:rPr>
            <w:webHidden/>
          </w:rPr>
          <w:fldChar w:fldCharType="begin"/>
        </w:r>
        <w:r w:rsidR="00575B0E">
          <w:rPr>
            <w:webHidden/>
          </w:rPr>
          <w:instrText xml:space="preserve"> PAGEREF _Toc103241762 \h </w:instrText>
        </w:r>
        <w:r w:rsidR="00575B0E">
          <w:rPr>
            <w:webHidden/>
          </w:rPr>
        </w:r>
        <w:r w:rsidR="00575B0E">
          <w:rPr>
            <w:webHidden/>
          </w:rPr>
          <w:fldChar w:fldCharType="separate"/>
        </w:r>
        <w:r w:rsidR="00D0693E">
          <w:rPr>
            <w:webHidden/>
          </w:rPr>
          <w:t>55</w:t>
        </w:r>
        <w:r w:rsidR="00575B0E">
          <w:rPr>
            <w:webHidden/>
          </w:rPr>
          <w:fldChar w:fldCharType="end"/>
        </w:r>
      </w:hyperlink>
    </w:p>
    <w:p w14:paraId="2C2D16EE" w14:textId="7CC3D6E9"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63" w:history="1">
        <w:r w:rsidR="00575B0E" w:rsidRPr="003F77BB">
          <w:rPr>
            <w:rStyle w:val="affa"/>
            <w:lang w:val="ru"/>
          </w:rPr>
          <w:t>7.</w:t>
        </w:r>
        <w:r w:rsidR="00575B0E">
          <w:rPr>
            <w:rFonts w:asciiTheme="minorHAnsi" w:eastAsiaTheme="minorEastAsia" w:hAnsiTheme="minorHAnsi" w:cstheme="minorBidi"/>
            <w:sz w:val="22"/>
            <w:szCs w:val="22"/>
          </w:rPr>
          <w:tab/>
        </w:r>
        <w:r w:rsidR="00575B0E" w:rsidRPr="003F77BB">
          <w:rPr>
            <w:rStyle w:val="affa"/>
            <w:lang w:val="ru"/>
          </w:rPr>
          <w:t>ПРОЕКТ ДОГОВОРА</w:t>
        </w:r>
        <w:r w:rsidR="00575B0E">
          <w:rPr>
            <w:webHidden/>
          </w:rPr>
          <w:tab/>
        </w:r>
        <w:r w:rsidR="00575B0E">
          <w:rPr>
            <w:webHidden/>
          </w:rPr>
          <w:fldChar w:fldCharType="begin"/>
        </w:r>
        <w:r w:rsidR="00575B0E">
          <w:rPr>
            <w:webHidden/>
          </w:rPr>
          <w:instrText xml:space="preserve"> PAGEREF _Toc103241763 \h </w:instrText>
        </w:r>
        <w:r w:rsidR="00575B0E">
          <w:rPr>
            <w:webHidden/>
          </w:rPr>
        </w:r>
        <w:r w:rsidR="00575B0E">
          <w:rPr>
            <w:webHidden/>
          </w:rPr>
          <w:fldChar w:fldCharType="separate"/>
        </w:r>
        <w:r w:rsidR="00D0693E">
          <w:rPr>
            <w:webHidden/>
          </w:rPr>
          <w:t>58</w:t>
        </w:r>
        <w:r w:rsidR="00575B0E">
          <w:rPr>
            <w:webHidden/>
          </w:rPr>
          <w:fldChar w:fldCharType="end"/>
        </w:r>
      </w:hyperlink>
    </w:p>
    <w:p w14:paraId="58D5787C" w14:textId="5E636432"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64" w:history="1">
        <w:r w:rsidR="00575B0E" w:rsidRPr="003F77BB">
          <w:rPr>
            <w:rStyle w:val="affa"/>
            <w:lang w:val="ru"/>
          </w:rPr>
          <w:t>8.</w:t>
        </w:r>
        <w:r w:rsidR="00575B0E">
          <w:rPr>
            <w:rFonts w:asciiTheme="minorHAnsi" w:eastAsiaTheme="minorEastAsia" w:hAnsiTheme="minorHAnsi" w:cstheme="minorBidi"/>
            <w:sz w:val="22"/>
            <w:szCs w:val="22"/>
          </w:rPr>
          <w:tab/>
        </w:r>
        <w:r w:rsidR="00575B0E" w:rsidRPr="003F77BB">
          <w:rPr>
            <w:rStyle w:val="affa"/>
            <w:lang w:val="ru"/>
          </w:rPr>
          <w:t>ТРЕБОВАНИЯ К ПРОДУКЦИИ</w:t>
        </w:r>
        <w:r w:rsidR="00575B0E">
          <w:rPr>
            <w:webHidden/>
          </w:rPr>
          <w:tab/>
        </w:r>
        <w:r w:rsidR="00575B0E">
          <w:rPr>
            <w:webHidden/>
          </w:rPr>
          <w:fldChar w:fldCharType="begin"/>
        </w:r>
        <w:r w:rsidR="00575B0E">
          <w:rPr>
            <w:webHidden/>
          </w:rPr>
          <w:instrText xml:space="preserve"> PAGEREF _Toc103241764 \h </w:instrText>
        </w:r>
        <w:r w:rsidR="00575B0E">
          <w:rPr>
            <w:webHidden/>
          </w:rPr>
        </w:r>
        <w:r w:rsidR="00575B0E">
          <w:rPr>
            <w:webHidden/>
          </w:rPr>
          <w:fldChar w:fldCharType="separate"/>
        </w:r>
        <w:r w:rsidR="00D0693E">
          <w:rPr>
            <w:webHidden/>
          </w:rPr>
          <w:t>59</w:t>
        </w:r>
        <w:r w:rsidR="00575B0E">
          <w:rPr>
            <w:webHidden/>
          </w:rPr>
          <w:fldChar w:fldCharType="end"/>
        </w:r>
      </w:hyperlink>
    </w:p>
    <w:p w14:paraId="107C0697" w14:textId="3FBA57DA" w:rsidR="00575B0E" w:rsidRDefault="003E4A11">
      <w:pPr>
        <w:pStyle w:val="2a"/>
        <w:tabs>
          <w:tab w:val="left" w:pos="1134"/>
          <w:tab w:val="right" w:leader="dot" w:pos="9771"/>
        </w:tabs>
        <w:rPr>
          <w:rFonts w:asciiTheme="minorHAnsi" w:eastAsiaTheme="minorEastAsia" w:hAnsiTheme="minorHAnsi" w:cstheme="minorBidi"/>
          <w:sz w:val="22"/>
          <w:szCs w:val="22"/>
        </w:rPr>
      </w:pPr>
      <w:hyperlink w:anchor="_Toc103241765" w:history="1">
        <w:r w:rsidR="00575B0E" w:rsidRPr="003F77BB">
          <w:rPr>
            <w:rStyle w:val="affa"/>
            <w:lang w:val="ru"/>
          </w:rPr>
          <w:t>9.</w:t>
        </w:r>
        <w:r w:rsidR="00575B0E">
          <w:rPr>
            <w:rFonts w:asciiTheme="minorHAnsi" w:eastAsiaTheme="minorEastAsia" w:hAnsiTheme="minorHAnsi" w:cstheme="minorBidi"/>
            <w:sz w:val="22"/>
            <w:szCs w:val="22"/>
          </w:rPr>
          <w:tab/>
        </w:r>
        <w:r w:rsidR="00575B0E" w:rsidRPr="003F77BB">
          <w:rPr>
            <w:rStyle w:val="affa"/>
            <w:lang w:val="ru"/>
          </w:rPr>
          <w:t>ОБОСНОВАНИЕ НАЧАЛЬНОЙ (МАКСИМАЛЬНОЙ) ЦЕНЫ ДОГОВОРА</w:t>
        </w:r>
        <w:r w:rsidR="00575B0E">
          <w:rPr>
            <w:webHidden/>
          </w:rPr>
          <w:tab/>
        </w:r>
        <w:r w:rsidR="00575B0E">
          <w:rPr>
            <w:webHidden/>
          </w:rPr>
          <w:fldChar w:fldCharType="begin"/>
        </w:r>
        <w:r w:rsidR="00575B0E">
          <w:rPr>
            <w:webHidden/>
          </w:rPr>
          <w:instrText xml:space="preserve"> PAGEREF _Toc103241765 \h </w:instrText>
        </w:r>
        <w:r w:rsidR="00575B0E">
          <w:rPr>
            <w:webHidden/>
          </w:rPr>
        </w:r>
        <w:r w:rsidR="00575B0E">
          <w:rPr>
            <w:webHidden/>
          </w:rPr>
          <w:fldChar w:fldCharType="separate"/>
        </w:r>
        <w:r w:rsidR="00D0693E">
          <w:rPr>
            <w:webHidden/>
          </w:rPr>
          <w:t>60</w:t>
        </w:r>
        <w:r w:rsidR="00575B0E">
          <w:rPr>
            <w:webHidden/>
          </w:rPr>
          <w:fldChar w:fldCharType="end"/>
        </w:r>
      </w:hyperlink>
    </w:p>
    <w:p w14:paraId="0B4D3675" w14:textId="011584A8" w:rsidR="00A95870" w:rsidRPr="00BF2895" w:rsidRDefault="00A95870" w:rsidP="007B624C">
      <w:pPr>
        <w:pStyle w:val="1f0"/>
        <w:keepNext w:val="0"/>
        <w:keepLines w:val="0"/>
        <w:pageBreakBefore w:val="0"/>
        <w:widowControl w:val="0"/>
        <w:suppressAutoHyphens w:val="0"/>
        <w:spacing w:before="0"/>
        <w:outlineLvl w:val="9"/>
        <w:rPr>
          <w:rFonts w:eastAsia="Times New Roman"/>
          <w:caps w:val="0"/>
          <w:noProof/>
          <w:lang w:eastAsia="ru-RU"/>
        </w:rPr>
        <w:sectPr w:rsidR="00A95870" w:rsidRPr="00BF2895" w:rsidSect="00BB11B3">
          <w:headerReference w:type="default" r:id="rId12"/>
          <w:footerReference w:type="default" r:id="rId13"/>
          <w:headerReference w:type="first" r:id="rId14"/>
          <w:footerReference w:type="first" r:id="rId15"/>
          <w:type w:val="continuous"/>
          <w:pgSz w:w="11906" w:h="16838"/>
          <w:pgMar w:top="1134" w:right="707" w:bottom="851" w:left="1418" w:header="709" w:footer="289" w:gutter="0"/>
          <w:cols w:space="708"/>
          <w:titlePg/>
          <w:docGrid w:linePitch="360"/>
        </w:sectPr>
      </w:pPr>
      <w:r w:rsidRPr="00BF2895">
        <w:rPr>
          <w:rFonts w:eastAsia="Times New Roman"/>
          <w:caps w:val="0"/>
          <w:noProof/>
          <w:lang w:eastAsia="ru-RU"/>
        </w:rPr>
        <w:fldChar w:fldCharType="end"/>
      </w:r>
    </w:p>
    <w:p w14:paraId="43EB7669" w14:textId="3D43AFE1" w:rsidR="00241489" w:rsidRPr="00BF2895" w:rsidRDefault="00241489" w:rsidP="007B624C">
      <w:pPr>
        <w:pStyle w:val="2a"/>
        <w:widowControl w:val="0"/>
        <w:tabs>
          <w:tab w:val="left" w:pos="1134"/>
          <w:tab w:val="right" w:leader="dot" w:pos="9771"/>
        </w:tabs>
        <w:rPr>
          <w:rFonts w:asciiTheme="minorHAnsi" w:eastAsiaTheme="minorEastAsia" w:hAnsiTheme="minorHAnsi" w:cstheme="minorBidi"/>
          <w:sz w:val="22"/>
          <w:szCs w:val="22"/>
        </w:rPr>
      </w:pPr>
    </w:p>
    <w:p w14:paraId="3B2A623A" w14:textId="77777777" w:rsidR="00241489" w:rsidRPr="00BF2895" w:rsidRDefault="00241489" w:rsidP="007B624C">
      <w:pPr>
        <w:pStyle w:val="1f0"/>
        <w:keepNext w:val="0"/>
        <w:keepLines w:val="0"/>
        <w:pageBreakBefore w:val="0"/>
        <w:widowControl w:val="0"/>
        <w:suppressAutoHyphens w:val="0"/>
        <w:spacing w:before="0"/>
        <w:outlineLvl w:val="9"/>
        <w:rPr>
          <w:rFonts w:eastAsia="Times New Roman"/>
          <w:caps w:val="0"/>
          <w:noProof/>
          <w:lang w:eastAsia="ru-RU"/>
        </w:rPr>
        <w:sectPr w:rsidR="00241489" w:rsidRPr="00BF2895" w:rsidSect="00BB11B3">
          <w:type w:val="continuous"/>
          <w:pgSz w:w="11906" w:h="16838"/>
          <w:pgMar w:top="1134" w:right="707" w:bottom="851" w:left="1418" w:header="709" w:footer="289" w:gutter="0"/>
          <w:cols w:space="708"/>
          <w:titlePg/>
          <w:docGrid w:linePitch="360"/>
        </w:sectPr>
      </w:pPr>
    </w:p>
    <w:p w14:paraId="64071ADE" w14:textId="77777777" w:rsidR="00241489" w:rsidRPr="00BF2895" w:rsidRDefault="00241489" w:rsidP="007B624C">
      <w:pPr>
        <w:pStyle w:val="2"/>
        <w:keepNext w:val="0"/>
        <w:keepLines w:val="0"/>
        <w:widowControl w:val="0"/>
        <w:suppressAutoHyphens w:val="0"/>
      </w:pPr>
      <w:bookmarkStart w:id="1" w:name="_Toc103241715"/>
      <w:r w:rsidRPr="00BF2895">
        <w:lastRenderedPageBreak/>
        <w:t>СОКРАЩЕНИЯ</w:t>
      </w:r>
      <w:bookmarkEnd w:id="1"/>
    </w:p>
    <w:p w14:paraId="7F9EA1A4" w14:textId="77777777" w:rsidR="00241489" w:rsidRPr="00BF2895" w:rsidRDefault="00241489" w:rsidP="007B624C">
      <w:pPr>
        <w:widowControl w:val="0"/>
        <w:tabs>
          <w:tab w:val="left" w:pos="2977"/>
          <w:tab w:val="left" w:pos="3544"/>
        </w:tabs>
        <w:ind w:firstLine="1134"/>
        <w:jc w:val="center"/>
        <w:rPr>
          <w:b/>
        </w:rPr>
      </w:pPr>
    </w:p>
    <w:tbl>
      <w:tblPr>
        <w:tblStyle w:val="af3"/>
        <w:tblW w:w="101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2127"/>
        <w:gridCol w:w="108"/>
        <w:gridCol w:w="317"/>
        <w:gridCol w:w="108"/>
        <w:gridCol w:w="7229"/>
        <w:gridCol w:w="108"/>
      </w:tblGrid>
      <w:tr w:rsidR="00241489" w:rsidRPr="00BF2895" w14:paraId="7F31A149" w14:textId="77777777" w:rsidTr="00AA0DBF">
        <w:trPr>
          <w:gridBefore w:val="1"/>
          <w:wBefore w:w="108" w:type="dxa"/>
        </w:trPr>
        <w:tc>
          <w:tcPr>
            <w:tcW w:w="2235" w:type="dxa"/>
            <w:gridSpan w:val="2"/>
          </w:tcPr>
          <w:p w14:paraId="03AC1F78" w14:textId="77777777" w:rsidR="00241489" w:rsidRPr="00BF2895" w:rsidRDefault="00241489" w:rsidP="007B624C">
            <w:pPr>
              <w:widowControl w:val="0"/>
              <w:tabs>
                <w:tab w:val="left" w:pos="2977"/>
                <w:tab w:val="left" w:pos="3544"/>
              </w:tabs>
              <w:spacing w:before="120"/>
              <w:rPr>
                <w:b/>
              </w:rPr>
            </w:pPr>
            <w:r w:rsidRPr="00BF2895">
              <w:rPr>
                <w:b/>
              </w:rPr>
              <w:t>ЕИС</w:t>
            </w:r>
          </w:p>
        </w:tc>
        <w:tc>
          <w:tcPr>
            <w:tcW w:w="425" w:type="dxa"/>
            <w:gridSpan w:val="2"/>
          </w:tcPr>
          <w:p w14:paraId="7D40010D"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1B755459" w14:textId="77777777" w:rsidR="00241489" w:rsidRPr="00BF2895" w:rsidRDefault="00241489" w:rsidP="007B624C">
            <w:pPr>
              <w:widowControl w:val="0"/>
              <w:tabs>
                <w:tab w:val="left" w:pos="2977"/>
                <w:tab w:val="left" w:pos="3544"/>
              </w:tabs>
              <w:spacing w:before="120"/>
              <w:jc w:val="both"/>
              <w:rPr>
                <w:b/>
              </w:rPr>
            </w:pPr>
            <w:r w:rsidRPr="00BF2895">
              <w:t>Единая информационная система в сфере закупок.</w:t>
            </w:r>
          </w:p>
        </w:tc>
      </w:tr>
      <w:tr w:rsidR="00241489" w:rsidRPr="00BF2895" w14:paraId="091EED6B" w14:textId="77777777" w:rsidTr="00AA0DBF">
        <w:trPr>
          <w:gridBefore w:val="1"/>
          <w:wBefore w:w="108" w:type="dxa"/>
        </w:trPr>
        <w:tc>
          <w:tcPr>
            <w:tcW w:w="2235" w:type="dxa"/>
            <w:gridSpan w:val="2"/>
          </w:tcPr>
          <w:p w14:paraId="2E056E3F" w14:textId="77777777" w:rsidR="00241489" w:rsidRPr="00BF2895" w:rsidRDefault="00241489" w:rsidP="007B624C">
            <w:pPr>
              <w:widowControl w:val="0"/>
              <w:tabs>
                <w:tab w:val="left" w:pos="2977"/>
                <w:tab w:val="left" w:pos="3544"/>
              </w:tabs>
              <w:spacing w:before="120"/>
              <w:rPr>
                <w:b/>
              </w:rPr>
            </w:pPr>
            <w:r w:rsidRPr="00BF2895">
              <w:rPr>
                <w:b/>
              </w:rPr>
              <w:t>Закон 44-ФЗ</w:t>
            </w:r>
          </w:p>
        </w:tc>
        <w:tc>
          <w:tcPr>
            <w:tcW w:w="425" w:type="dxa"/>
            <w:gridSpan w:val="2"/>
          </w:tcPr>
          <w:p w14:paraId="21634320"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7812ED1A" w14:textId="77777777" w:rsidR="00241489" w:rsidRPr="00BF2895" w:rsidRDefault="00241489" w:rsidP="007B624C">
            <w:pPr>
              <w:widowControl w:val="0"/>
              <w:tabs>
                <w:tab w:val="left" w:pos="2977"/>
                <w:tab w:val="left" w:pos="3544"/>
              </w:tabs>
              <w:spacing w:before="120"/>
              <w:jc w:val="both"/>
              <w:rPr>
                <w:b/>
              </w:rPr>
            </w:pPr>
            <w:r w:rsidRPr="00BF2895">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tc>
      </w:tr>
      <w:tr w:rsidR="00241489" w:rsidRPr="00BF2895" w14:paraId="51A1E68C" w14:textId="77777777" w:rsidTr="00AA0DBF">
        <w:trPr>
          <w:gridBefore w:val="1"/>
          <w:wBefore w:w="108" w:type="dxa"/>
        </w:trPr>
        <w:tc>
          <w:tcPr>
            <w:tcW w:w="2235" w:type="dxa"/>
            <w:gridSpan w:val="2"/>
          </w:tcPr>
          <w:p w14:paraId="0286D5CD" w14:textId="77777777" w:rsidR="00241489" w:rsidRPr="00BF2895" w:rsidRDefault="00241489" w:rsidP="007B624C">
            <w:pPr>
              <w:widowControl w:val="0"/>
              <w:tabs>
                <w:tab w:val="left" w:pos="2977"/>
                <w:tab w:val="left" w:pos="3544"/>
              </w:tabs>
              <w:spacing w:before="120"/>
              <w:rPr>
                <w:b/>
              </w:rPr>
            </w:pPr>
            <w:r w:rsidRPr="00BF2895">
              <w:rPr>
                <w:b/>
              </w:rPr>
              <w:t>Закон 223-ФЗ</w:t>
            </w:r>
          </w:p>
        </w:tc>
        <w:tc>
          <w:tcPr>
            <w:tcW w:w="425" w:type="dxa"/>
            <w:gridSpan w:val="2"/>
          </w:tcPr>
          <w:p w14:paraId="09C4C83B"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5D424019" w14:textId="77777777" w:rsidR="00241489" w:rsidRPr="00BF2895" w:rsidRDefault="00241489" w:rsidP="007B624C">
            <w:pPr>
              <w:widowControl w:val="0"/>
              <w:tabs>
                <w:tab w:val="left" w:pos="2977"/>
                <w:tab w:val="left" w:pos="3544"/>
              </w:tabs>
              <w:spacing w:before="120"/>
              <w:jc w:val="both"/>
              <w:rPr>
                <w:b/>
              </w:rPr>
            </w:pPr>
            <w:r w:rsidRPr="00BF2895">
              <w:t>Федеральный закон от «18» июля 2011 г. № 223-ФЗ «О закупках товаров, работ, услуг отдельными видами юридических лиц».</w:t>
            </w:r>
          </w:p>
        </w:tc>
      </w:tr>
      <w:tr w:rsidR="00241489" w:rsidRPr="00BF2895" w14:paraId="7B85BF87" w14:textId="77777777" w:rsidTr="00AA0DBF">
        <w:trPr>
          <w:gridBefore w:val="1"/>
          <w:wBefore w:w="108" w:type="dxa"/>
        </w:trPr>
        <w:tc>
          <w:tcPr>
            <w:tcW w:w="2235" w:type="dxa"/>
            <w:gridSpan w:val="2"/>
          </w:tcPr>
          <w:p w14:paraId="4B1673DB" w14:textId="77777777" w:rsidR="00241489" w:rsidRPr="00BF2895" w:rsidRDefault="00241489" w:rsidP="007B624C">
            <w:pPr>
              <w:widowControl w:val="0"/>
              <w:tabs>
                <w:tab w:val="left" w:pos="2977"/>
                <w:tab w:val="left" w:pos="3544"/>
              </w:tabs>
              <w:spacing w:before="120"/>
              <w:rPr>
                <w:b/>
              </w:rPr>
            </w:pPr>
            <w:r w:rsidRPr="00BF2895">
              <w:rPr>
                <w:b/>
              </w:rPr>
              <w:t>ПП 925</w:t>
            </w:r>
          </w:p>
        </w:tc>
        <w:tc>
          <w:tcPr>
            <w:tcW w:w="425" w:type="dxa"/>
            <w:gridSpan w:val="2"/>
          </w:tcPr>
          <w:p w14:paraId="37678116" w14:textId="77777777" w:rsidR="00241489" w:rsidRPr="00BF2895" w:rsidRDefault="00241489" w:rsidP="007B624C">
            <w:pPr>
              <w:widowControl w:val="0"/>
              <w:tabs>
                <w:tab w:val="left" w:pos="2977"/>
                <w:tab w:val="left" w:pos="3544"/>
              </w:tabs>
              <w:spacing w:before="120"/>
            </w:pPr>
            <w:r w:rsidRPr="00BF2895">
              <w:t>–</w:t>
            </w:r>
          </w:p>
        </w:tc>
        <w:tc>
          <w:tcPr>
            <w:tcW w:w="7337" w:type="dxa"/>
            <w:gridSpan w:val="2"/>
          </w:tcPr>
          <w:p w14:paraId="18CFEB62" w14:textId="77777777" w:rsidR="00241489" w:rsidRPr="00BF2895" w:rsidRDefault="00241489" w:rsidP="007B624C">
            <w:pPr>
              <w:widowControl w:val="0"/>
              <w:tabs>
                <w:tab w:val="left" w:pos="2977"/>
                <w:tab w:val="left" w:pos="3544"/>
              </w:tabs>
              <w:spacing w:before="120"/>
              <w:jc w:val="both"/>
            </w:pPr>
            <w:r w:rsidRPr="00BF2895">
              <w:t>постановление Правительства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41489" w:rsidRPr="00BF2895" w14:paraId="14C1327C" w14:textId="77777777" w:rsidTr="00AA0DBF">
        <w:trPr>
          <w:gridBefore w:val="1"/>
          <w:wBefore w:w="108" w:type="dxa"/>
        </w:trPr>
        <w:tc>
          <w:tcPr>
            <w:tcW w:w="2235" w:type="dxa"/>
            <w:gridSpan w:val="2"/>
          </w:tcPr>
          <w:p w14:paraId="55118F55" w14:textId="77777777" w:rsidR="00241489" w:rsidRPr="00BF2895" w:rsidRDefault="00241489" w:rsidP="007B624C">
            <w:pPr>
              <w:widowControl w:val="0"/>
              <w:tabs>
                <w:tab w:val="left" w:pos="2977"/>
                <w:tab w:val="left" w:pos="3544"/>
              </w:tabs>
              <w:spacing w:before="120"/>
              <w:rPr>
                <w:b/>
              </w:rPr>
            </w:pPr>
            <w:r w:rsidRPr="00BF2895">
              <w:rPr>
                <w:b/>
              </w:rPr>
              <w:t>Законодательство</w:t>
            </w:r>
          </w:p>
        </w:tc>
        <w:tc>
          <w:tcPr>
            <w:tcW w:w="425" w:type="dxa"/>
            <w:gridSpan w:val="2"/>
          </w:tcPr>
          <w:p w14:paraId="1DB4A24C"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35C2FF19" w14:textId="77777777" w:rsidR="00241489" w:rsidRPr="00BF2895" w:rsidRDefault="00241489" w:rsidP="007B624C">
            <w:pPr>
              <w:widowControl w:val="0"/>
              <w:tabs>
                <w:tab w:val="left" w:pos="2977"/>
                <w:tab w:val="left" w:pos="3544"/>
              </w:tabs>
              <w:spacing w:before="120"/>
              <w:jc w:val="both"/>
              <w:rPr>
                <w:b/>
              </w:rPr>
            </w:pPr>
            <w:r w:rsidRPr="00BF2895">
              <w:t>действующее законодательство Российской Федерации.</w:t>
            </w:r>
          </w:p>
        </w:tc>
      </w:tr>
      <w:tr w:rsidR="00241489" w:rsidRPr="00BF2895" w14:paraId="21882DE1" w14:textId="77777777" w:rsidTr="00AA0DBF">
        <w:trPr>
          <w:gridBefore w:val="1"/>
          <w:wBefore w:w="108" w:type="dxa"/>
        </w:trPr>
        <w:tc>
          <w:tcPr>
            <w:tcW w:w="2235" w:type="dxa"/>
            <w:gridSpan w:val="2"/>
          </w:tcPr>
          <w:p w14:paraId="52BA6EB3" w14:textId="77777777" w:rsidR="00241489" w:rsidRPr="00BF2895" w:rsidRDefault="00241489" w:rsidP="007B624C">
            <w:pPr>
              <w:widowControl w:val="0"/>
              <w:tabs>
                <w:tab w:val="left" w:pos="2977"/>
                <w:tab w:val="left" w:pos="3544"/>
              </w:tabs>
              <w:spacing w:before="120"/>
              <w:rPr>
                <w:b/>
              </w:rPr>
            </w:pPr>
            <w:r w:rsidRPr="00BF2895">
              <w:rPr>
                <w:b/>
              </w:rPr>
              <w:t>ЗК</w:t>
            </w:r>
          </w:p>
        </w:tc>
        <w:tc>
          <w:tcPr>
            <w:tcW w:w="425" w:type="dxa"/>
            <w:gridSpan w:val="2"/>
          </w:tcPr>
          <w:p w14:paraId="5535B6F2"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08B84DAA" w14:textId="77777777" w:rsidR="00241489" w:rsidRPr="00BF2895" w:rsidRDefault="00241489" w:rsidP="007B624C">
            <w:pPr>
              <w:widowControl w:val="0"/>
              <w:tabs>
                <w:tab w:val="left" w:pos="2977"/>
                <w:tab w:val="left" w:pos="3544"/>
              </w:tabs>
              <w:spacing w:before="120"/>
              <w:jc w:val="both"/>
              <w:rPr>
                <w:b/>
              </w:rPr>
            </w:pPr>
            <w:r w:rsidRPr="00BF2895">
              <w:t>закупочная комиссия.</w:t>
            </w:r>
          </w:p>
        </w:tc>
      </w:tr>
      <w:tr w:rsidR="00241489" w:rsidRPr="00BF2895" w14:paraId="717387B4" w14:textId="77777777" w:rsidTr="00AA0DBF">
        <w:trPr>
          <w:gridBefore w:val="1"/>
          <w:wBefore w:w="108" w:type="dxa"/>
        </w:trPr>
        <w:tc>
          <w:tcPr>
            <w:tcW w:w="2235" w:type="dxa"/>
            <w:gridSpan w:val="2"/>
          </w:tcPr>
          <w:p w14:paraId="0054D048" w14:textId="77777777" w:rsidR="00241489" w:rsidRPr="00BF2895" w:rsidRDefault="00241489" w:rsidP="007B624C">
            <w:pPr>
              <w:widowControl w:val="0"/>
              <w:tabs>
                <w:tab w:val="left" w:pos="2977"/>
                <w:tab w:val="left" w:pos="3544"/>
              </w:tabs>
              <w:spacing w:before="120"/>
              <w:rPr>
                <w:b/>
              </w:rPr>
            </w:pPr>
            <w:r w:rsidRPr="00BF2895">
              <w:rPr>
                <w:b/>
              </w:rPr>
              <w:t>Корпорация</w:t>
            </w:r>
          </w:p>
        </w:tc>
        <w:tc>
          <w:tcPr>
            <w:tcW w:w="425" w:type="dxa"/>
            <w:gridSpan w:val="2"/>
          </w:tcPr>
          <w:p w14:paraId="50C70ED5"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7F90CF74" w14:textId="77777777" w:rsidR="00241489" w:rsidRPr="00BF2895" w:rsidRDefault="00241489" w:rsidP="007B624C">
            <w:pPr>
              <w:widowControl w:val="0"/>
              <w:tabs>
                <w:tab w:val="left" w:pos="2977"/>
                <w:tab w:val="left" w:pos="3544"/>
              </w:tabs>
              <w:spacing w:before="120"/>
              <w:jc w:val="both"/>
              <w:rPr>
                <w:b/>
              </w:rPr>
            </w:pPr>
            <w:r w:rsidRPr="00BF2895">
              <w:t>Государственная корпорация по космической деятельности «Роскосмос».</w:t>
            </w:r>
          </w:p>
        </w:tc>
      </w:tr>
      <w:tr w:rsidR="00241489" w:rsidRPr="00BF2895" w14:paraId="1304206D" w14:textId="77777777" w:rsidTr="00AA0DBF">
        <w:trPr>
          <w:gridBefore w:val="1"/>
          <w:wBefore w:w="108" w:type="dxa"/>
        </w:trPr>
        <w:tc>
          <w:tcPr>
            <w:tcW w:w="2235" w:type="dxa"/>
            <w:gridSpan w:val="2"/>
          </w:tcPr>
          <w:p w14:paraId="7829FA40" w14:textId="77777777" w:rsidR="00241489" w:rsidRPr="00BF2895" w:rsidRDefault="00241489" w:rsidP="007B624C">
            <w:pPr>
              <w:widowControl w:val="0"/>
              <w:tabs>
                <w:tab w:val="left" w:pos="2977"/>
                <w:tab w:val="left" w:pos="3544"/>
              </w:tabs>
              <w:spacing w:before="120"/>
              <w:rPr>
                <w:b/>
              </w:rPr>
            </w:pPr>
            <w:r w:rsidRPr="00BF2895">
              <w:rPr>
                <w:b/>
              </w:rPr>
              <w:t>Открытие доступа</w:t>
            </w:r>
          </w:p>
        </w:tc>
        <w:tc>
          <w:tcPr>
            <w:tcW w:w="425" w:type="dxa"/>
            <w:gridSpan w:val="2"/>
          </w:tcPr>
          <w:p w14:paraId="7D725ECF"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27AC2B41" w14:textId="77777777" w:rsidR="00241489" w:rsidRPr="00BF2895" w:rsidRDefault="00241489" w:rsidP="007B624C">
            <w:pPr>
              <w:widowControl w:val="0"/>
              <w:tabs>
                <w:tab w:val="left" w:pos="2977"/>
                <w:tab w:val="left" w:pos="3544"/>
              </w:tabs>
              <w:spacing w:before="120"/>
              <w:jc w:val="both"/>
              <w:rPr>
                <w:b/>
              </w:rPr>
            </w:pPr>
            <w:r w:rsidRPr="00BF2895">
              <w:t>открытие доступа к заявкам, поданным в электронной форме.</w:t>
            </w:r>
          </w:p>
        </w:tc>
      </w:tr>
      <w:tr w:rsidR="00241489" w:rsidRPr="00BF2895" w14:paraId="247618EB" w14:textId="77777777" w:rsidTr="00AA0DBF">
        <w:trPr>
          <w:gridBefore w:val="1"/>
          <w:wBefore w:w="108" w:type="dxa"/>
        </w:trPr>
        <w:tc>
          <w:tcPr>
            <w:tcW w:w="2235" w:type="dxa"/>
            <w:gridSpan w:val="2"/>
          </w:tcPr>
          <w:p w14:paraId="205CB7D6" w14:textId="77777777" w:rsidR="00241489" w:rsidRPr="00BF2895" w:rsidRDefault="00241489" w:rsidP="007B624C">
            <w:pPr>
              <w:widowControl w:val="0"/>
              <w:tabs>
                <w:tab w:val="left" w:pos="2977"/>
                <w:tab w:val="left" w:pos="3544"/>
              </w:tabs>
              <w:spacing w:before="120"/>
              <w:rPr>
                <w:b/>
              </w:rPr>
            </w:pPr>
            <w:r w:rsidRPr="00BF2895">
              <w:rPr>
                <w:b/>
              </w:rPr>
              <w:t>НМЦ</w:t>
            </w:r>
          </w:p>
        </w:tc>
        <w:tc>
          <w:tcPr>
            <w:tcW w:w="425" w:type="dxa"/>
            <w:gridSpan w:val="2"/>
          </w:tcPr>
          <w:p w14:paraId="20055619"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07C4D042" w14:textId="77777777" w:rsidR="00241489" w:rsidRPr="00BF2895" w:rsidRDefault="00241489" w:rsidP="007B624C">
            <w:pPr>
              <w:widowControl w:val="0"/>
              <w:tabs>
                <w:tab w:val="left" w:pos="2977"/>
                <w:tab w:val="left" w:pos="3544"/>
              </w:tabs>
              <w:spacing w:before="120"/>
              <w:jc w:val="both"/>
              <w:rPr>
                <w:b/>
              </w:rPr>
            </w:pPr>
            <w:r w:rsidRPr="00BF2895">
              <w:t>начальная (максимальная) цена договора.</w:t>
            </w:r>
          </w:p>
        </w:tc>
      </w:tr>
      <w:tr w:rsidR="00241489" w:rsidRPr="00BF2895" w14:paraId="7146FAD0" w14:textId="77777777" w:rsidTr="00AA0DBF">
        <w:trPr>
          <w:gridBefore w:val="1"/>
          <w:wBefore w:w="108" w:type="dxa"/>
        </w:trPr>
        <w:tc>
          <w:tcPr>
            <w:tcW w:w="2235" w:type="dxa"/>
            <w:gridSpan w:val="2"/>
          </w:tcPr>
          <w:p w14:paraId="61A6B7E6" w14:textId="77777777" w:rsidR="00241489" w:rsidRPr="00BF2895" w:rsidRDefault="00241489" w:rsidP="007B624C">
            <w:pPr>
              <w:widowControl w:val="0"/>
              <w:tabs>
                <w:tab w:val="left" w:pos="2977"/>
                <w:tab w:val="left" w:pos="3544"/>
              </w:tabs>
              <w:spacing w:before="120"/>
              <w:rPr>
                <w:b/>
              </w:rPr>
            </w:pPr>
            <w:r w:rsidRPr="00BF2895">
              <w:rPr>
                <w:b/>
              </w:rPr>
              <w:t>Положение о закупке/ Положение</w:t>
            </w:r>
          </w:p>
        </w:tc>
        <w:tc>
          <w:tcPr>
            <w:tcW w:w="425" w:type="dxa"/>
            <w:gridSpan w:val="2"/>
          </w:tcPr>
          <w:p w14:paraId="53E9EC2A"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5015D987" w14:textId="77777777" w:rsidR="00241489" w:rsidRPr="00BF2895" w:rsidRDefault="00241489" w:rsidP="007B624C">
            <w:pPr>
              <w:widowControl w:val="0"/>
              <w:tabs>
                <w:tab w:val="left" w:pos="2977"/>
                <w:tab w:val="left" w:pos="3544"/>
              </w:tabs>
              <w:spacing w:before="120"/>
              <w:jc w:val="both"/>
              <w:rPr>
                <w:b/>
              </w:rPr>
            </w:pPr>
            <w:r w:rsidRPr="00BF2895">
              <w:t>Положение о закупке товаров, работ, услуг Государственной корпорации по космической деятельности «Роскосмос», утвержденное Наблюдательным советом Государственной корпорации по космической деятельности «Роскосмос» (протокол от 25 августа 2020 г. № 38-НС) в редакции с изменениями, утвержденными решением наблюдательного совета Госкорпорации «Роскосмос» от 9 июня 2021 г. № 47-НС.</w:t>
            </w:r>
          </w:p>
        </w:tc>
      </w:tr>
      <w:tr w:rsidR="00241489" w:rsidRPr="00BF2895" w14:paraId="5A914F99" w14:textId="77777777" w:rsidTr="00AA0DBF">
        <w:trPr>
          <w:gridAfter w:val="1"/>
          <w:wAfter w:w="108" w:type="dxa"/>
        </w:trPr>
        <w:tc>
          <w:tcPr>
            <w:tcW w:w="2235" w:type="dxa"/>
            <w:gridSpan w:val="2"/>
          </w:tcPr>
          <w:p w14:paraId="4B10F78C" w14:textId="77777777" w:rsidR="00241489" w:rsidRPr="00BF2895" w:rsidRDefault="00241489" w:rsidP="007B624C">
            <w:pPr>
              <w:widowControl w:val="0"/>
              <w:tabs>
                <w:tab w:val="left" w:pos="2977"/>
                <w:tab w:val="left" w:pos="3544"/>
              </w:tabs>
              <w:spacing w:before="120"/>
              <w:rPr>
                <w:b/>
              </w:rPr>
            </w:pPr>
            <w:r w:rsidRPr="00BF2895">
              <w:rPr>
                <w:b/>
              </w:rPr>
              <w:t>Субъект МСП</w:t>
            </w:r>
          </w:p>
        </w:tc>
        <w:tc>
          <w:tcPr>
            <w:tcW w:w="425" w:type="dxa"/>
            <w:gridSpan w:val="2"/>
          </w:tcPr>
          <w:p w14:paraId="64F5849B"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39ED2AD7" w14:textId="77777777" w:rsidR="00241489" w:rsidRPr="00BF2895" w:rsidRDefault="00241489" w:rsidP="007B624C">
            <w:pPr>
              <w:widowControl w:val="0"/>
              <w:tabs>
                <w:tab w:val="left" w:pos="2977"/>
                <w:tab w:val="left" w:pos="3544"/>
              </w:tabs>
              <w:spacing w:before="120"/>
              <w:jc w:val="both"/>
              <w:rPr>
                <w:b/>
              </w:rPr>
            </w:pPr>
            <w:r w:rsidRPr="00BF2895">
              <w:t>субъект малого и среднего предпринимательства.</w:t>
            </w:r>
          </w:p>
        </w:tc>
      </w:tr>
      <w:tr w:rsidR="00241489" w:rsidRPr="00BF2895" w14:paraId="308F69DE" w14:textId="77777777" w:rsidTr="00AA0DBF">
        <w:trPr>
          <w:gridBefore w:val="1"/>
          <w:wBefore w:w="108" w:type="dxa"/>
        </w:trPr>
        <w:tc>
          <w:tcPr>
            <w:tcW w:w="2235" w:type="dxa"/>
            <w:gridSpan w:val="2"/>
          </w:tcPr>
          <w:p w14:paraId="13A78417" w14:textId="77777777" w:rsidR="00241489" w:rsidRPr="00BF2895" w:rsidRDefault="00241489" w:rsidP="007B624C">
            <w:pPr>
              <w:widowControl w:val="0"/>
              <w:tabs>
                <w:tab w:val="left" w:pos="2977"/>
                <w:tab w:val="left" w:pos="3544"/>
              </w:tabs>
              <w:spacing w:before="120"/>
              <w:rPr>
                <w:b/>
              </w:rPr>
            </w:pPr>
            <w:r w:rsidRPr="00BF2895">
              <w:rPr>
                <w:b/>
              </w:rPr>
              <w:t>ЭТП</w:t>
            </w:r>
          </w:p>
        </w:tc>
        <w:tc>
          <w:tcPr>
            <w:tcW w:w="425" w:type="dxa"/>
            <w:gridSpan w:val="2"/>
          </w:tcPr>
          <w:p w14:paraId="1C83223A"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6DC4C390" w14:textId="77777777" w:rsidR="00241489" w:rsidRPr="00BF2895" w:rsidRDefault="00241489" w:rsidP="007B624C">
            <w:pPr>
              <w:widowControl w:val="0"/>
              <w:tabs>
                <w:tab w:val="left" w:pos="2977"/>
                <w:tab w:val="left" w:pos="3544"/>
              </w:tabs>
              <w:spacing w:before="120"/>
              <w:jc w:val="both"/>
              <w:rPr>
                <w:b/>
              </w:rPr>
            </w:pPr>
            <w:r w:rsidRPr="00BF2895">
              <w:t>электронная торговая площадка.</w:t>
            </w:r>
          </w:p>
        </w:tc>
      </w:tr>
      <w:tr w:rsidR="00241489" w:rsidRPr="00BF2895" w14:paraId="7DA6FF8B" w14:textId="77777777" w:rsidTr="00AA0DBF">
        <w:trPr>
          <w:gridBefore w:val="1"/>
          <w:wBefore w:w="108" w:type="dxa"/>
        </w:trPr>
        <w:tc>
          <w:tcPr>
            <w:tcW w:w="2235" w:type="dxa"/>
            <w:gridSpan w:val="2"/>
          </w:tcPr>
          <w:p w14:paraId="08DD3B8C" w14:textId="77777777" w:rsidR="00241489" w:rsidRPr="00BF2895" w:rsidRDefault="00241489" w:rsidP="007B624C">
            <w:pPr>
              <w:widowControl w:val="0"/>
              <w:tabs>
                <w:tab w:val="left" w:pos="2977"/>
                <w:tab w:val="left" w:pos="3544"/>
              </w:tabs>
              <w:spacing w:before="120"/>
              <w:rPr>
                <w:b/>
              </w:rPr>
            </w:pPr>
            <w:r w:rsidRPr="00BF2895">
              <w:rPr>
                <w:b/>
              </w:rPr>
              <w:t>ЭП</w:t>
            </w:r>
          </w:p>
        </w:tc>
        <w:tc>
          <w:tcPr>
            <w:tcW w:w="425" w:type="dxa"/>
            <w:gridSpan w:val="2"/>
          </w:tcPr>
          <w:p w14:paraId="2A4231CB" w14:textId="77777777" w:rsidR="00241489" w:rsidRPr="00BF2895" w:rsidRDefault="00241489" w:rsidP="007B624C">
            <w:pPr>
              <w:widowControl w:val="0"/>
              <w:tabs>
                <w:tab w:val="left" w:pos="2977"/>
                <w:tab w:val="left" w:pos="3544"/>
              </w:tabs>
              <w:spacing w:before="120"/>
              <w:rPr>
                <w:b/>
              </w:rPr>
            </w:pPr>
            <w:r w:rsidRPr="00BF2895">
              <w:t>–</w:t>
            </w:r>
          </w:p>
        </w:tc>
        <w:tc>
          <w:tcPr>
            <w:tcW w:w="7337" w:type="dxa"/>
            <w:gridSpan w:val="2"/>
          </w:tcPr>
          <w:p w14:paraId="487CFA9C" w14:textId="77777777" w:rsidR="00241489" w:rsidRPr="00BF2895" w:rsidRDefault="00241489" w:rsidP="007B624C">
            <w:pPr>
              <w:widowControl w:val="0"/>
              <w:tabs>
                <w:tab w:val="left" w:pos="2977"/>
                <w:tab w:val="left" w:pos="3544"/>
              </w:tabs>
              <w:spacing w:before="120"/>
              <w:jc w:val="both"/>
              <w:rPr>
                <w:b/>
              </w:rPr>
            </w:pPr>
            <w:r w:rsidRPr="00BF2895">
              <w:t>электронная подпись.</w:t>
            </w:r>
          </w:p>
        </w:tc>
      </w:tr>
    </w:tbl>
    <w:p w14:paraId="0AA685A3" w14:textId="77777777" w:rsidR="00241489" w:rsidRPr="00BF2895" w:rsidRDefault="00241489" w:rsidP="007B624C">
      <w:pPr>
        <w:widowControl w:val="0"/>
        <w:sectPr w:rsidR="00241489" w:rsidRPr="00BF2895" w:rsidSect="00E009DE">
          <w:pgSz w:w="11906" w:h="16838"/>
          <w:pgMar w:top="1134" w:right="707" w:bottom="851" w:left="1418" w:header="709" w:footer="289" w:gutter="0"/>
          <w:cols w:space="708"/>
          <w:titlePg/>
          <w:docGrid w:linePitch="360"/>
        </w:sectPr>
      </w:pPr>
    </w:p>
    <w:p w14:paraId="316187B9" w14:textId="77777777" w:rsidR="00241489" w:rsidRPr="00BF2895" w:rsidRDefault="00241489" w:rsidP="007B624C">
      <w:pPr>
        <w:pStyle w:val="2"/>
        <w:keepNext w:val="0"/>
        <w:keepLines w:val="0"/>
        <w:widowControl w:val="0"/>
      </w:pPr>
      <w:bookmarkStart w:id="2" w:name="_Toc103241716"/>
      <w:r w:rsidRPr="00BF2895">
        <w:lastRenderedPageBreak/>
        <w:t>ТЕРМИНЫ И ОПРЕДЕЛЕНИЯ</w:t>
      </w:r>
      <w:bookmarkEnd w:id="2"/>
    </w:p>
    <w:p w14:paraId="05A07EF4" w14:textId="77777777" w:rsidR="00241489" w:rsidRPr="00BF2895" w:rsidRDefault="00241489" w:rsidP="007B624C">
      <w:pPr>
        <w:pStyle w:val="afffff8"/>
        <w:keepNext w:val="0"/>
        <w:keepLines w:val="0"/>
        <w:widowControl w:val="0"/>
        <w:suppressAutoHyphens w:val="0"/>
        <w:rPr>
          <w:lang w:val="ru"/>
        </w:rPr>
      </w:pPr>
      <w:r w:rsidRPr="00BF2895">
        <w:rPr>
          <w:b/>
          <w:lang w:val="ru"/>
        </w:rPr>
        <w:t>День</w:t>
      </w:r>
      <w:r w:rsidRPr="00BF2895">
        <w:rPr>
          <w:lang w:val="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793319B3" w14:textId="1F7DF9EF" w:rsidR="00241489" w:rsidRPr="00BF2895" w:rsidRDefault="00241489" w:rsidP="007B624C">
      <w:pPr>
        <w:pStyle w:val="afffff8"/>
        <w:keepNext w:val="0"/>
        <w:keepLines w:val="0"/>
        <w:widowControl w:val="0"/>
        <w:suppressAutoHyphens w:val="0"/>
      </w:pPr>
      <w:r w:rsidRPr="00BF2895">
        <w:rPr>
          <w:b/>
        </w:rPr>
        <w:t>Договор</w:t>
      </w:r>
      <w:r w:rsidRPr="00BF2895">
        <w:t xml:space="preserve"> – в соответствии со статьями 154 и 420 Гражданского кодекса Российской Федерации понимается дву</w:t>
      </w:r>
      <w:r w:rsidR="002C346D">
        <w:t>х</w:t>
      </w:r>
      <w:r w:rsidRPr="00BF2895">
        <w:t>- или многосторонняя сделка (вне зависимости от того, оформляется ли документ под названием «договор», «контракт», «соглашение»).</w:t>
      </w:r>
    </w:p>
    <w:p w14:paraId="386DD7AC" w14:textId="265F67F6" w:rsidR="00241489" w:rsidRPr="00BF2895" w:rsidRDefault="00241489" w:rsidP="007B624C">
      <w:pPr>
        <w:pStyle w:val="afffff8"/>
        <w:keepNext w:val="0"/>
        <w:keepLines w:val="0"/>
        <w:widowControl w:val="0"/>
        <w:suppressAutoHyphens w:val="0"/>
        <w:rPr>
          <w:lang w:val="ru"/>
        </w:rPr>
      </w:pPr>
      <w:r w:rsidRPr="00BF2895">
        <w:rPr>
          <w:b/>
          <w:lang w:val="ru"/>
        </w:rPr>
        <w:t>Документация о закупке</w:t>
      </w:r>
      <w:r w:rsidR="00DA4330">
        <w:rPr>
          <w:b/>
          <w:lang w:val="ru"/>
        </w:rPr>
        <w:t xml:space="preserve"> </w:t>
      </w:r>
      <w:r w:rsidRPr="00BF2895">
        <w:rPr>
          <w:lang w:val="ru"/>
        </w:rPr>
        <w:t>– комплект документов,</w:t>
      </w:r>
      <w:r w:rsidRPr="00BF2895" w:rsidDel="00B60B70">
        <w:rPr>
          <w:lang w:val="ru"/>
        </w:rPr>
        <w:t xml:space="preserve"> </w:t>
      </w:r>
      <w:r w:rsidRPr="00BF2895">
        <w:rPr>
          <w:lang w:val="ru"/>
        </w:rPr>
        <w:t>предназначенный для участников закупки и содержащий сведения, определенные Положением о закупке и законодательством.</w:t>
      </w:r>
    </w:p>
    <w:p w14:paraId="68F7ADD6" w14:textId="77777777" w:rsidR="00241489" w:rsidRPr="00BF2895" w:rsidRDefault="00241489" w:rsidP="007B624C">
      <w:pPr>
        <w:pStyle w:val="afffff8"/>
        <w:keepNext w:val="0"/>
        <w:keepLines w:val="0"/>
        <w:widowControl w:val="0"/>
        <w:suppressAutoHyphens w:val="0"/>
        <w:rPr>
          <w:lang w:val="ru"/>
        </w:rPr>
      </w:pPr>
      <w:r w:rsidRPr="00BF2895">
        <w:rPr>
          <w:b/>
          <w:lang w:val="ru"/>
        </w:rPr>
        <w:t>Единая информационная система в сфере закупок</w:t>
      </w:r>
      <w:r w:rsidRPr="00BF2895">
        <w:rPr>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00D4C81B" w14:textId="77777777" w:rsidR="00241489" w:rsidRPr="00BF2895" w:rsidRDefault="00241489" w:rsidP="007B624C">
      <w:pPr>
        <w:pStyle w:val="afffffa"/>
        <w:widowControl w:val="0"/>
        <w:numPr>
          <w:ilvl w:val="0"/>
          <w:numId w:val="0"/>
        </w:numPr>
        <w:suppressAutoHyphens w:val="0"/>
        <w:ind w:firstLine="567"/>
        <w:rPr>
          <w:rFonts w:ascii="Times New Roman" w:hAnsi="Times New Roman"/>
          <w:sz w:val="24"/>
          <w:szCs w:val="24"/>
          <w:lang w:val="ru"/>
        </w:rPr>
      </w:pPr>
      <w:r w:rsidRPr="00BF2895">
        <w:rPr>
          <w:rFonts w:ascii="Times New Roman" w:hAnsi="Times New Roman"/>
          <w:b/>
          <w:sz w:val="24"/>
          <w:szCs w:val="24"/>
          <w:lang w:val="ru"/>
        </w:rPr>
        <w:t>Положение о закупке Государственной корпорации по космической деятельности «Роскосмос» (Положение, Положение о закупке)</w:t>
      </w:r>
      <w:r w:rsidRPr="00BF2895">
        <w:rPr>
          <w:rFonts w:ascii="Proxima Nova ExCn Rg Cyr" w:hAnsi="Proxima Nova ExCn Rg Cyr"/>
          <w:b/>
          <w:color w:val="000000" w:themeColor="text1"/>
        </w:rPr>
        <w:t xml:space="preserve"> </w:t>
      </w:r>
      <w:r w:rsidRPr="00BF2895">
        <w:rPr>
          <w:color w:val="000000" w:themeColor="text1"/>
        </w:rPr>
        <w:t xml:space="preserve">– </w:t>
      </w:r>
      <w:r w:rsidRPr="00BF2895">
        <w:rPr>
          <w:rFonts w:ascii="Times New Roman" w:hAnsi="Times New Roman"/>
          <w:sz w:val="24"/>
          <w:szCs w:val="24"/>
          <w:lang w:val="ru"/>
        </w:rPr>
        <w:t>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7E0D73B8" w14:textId="77777777" w:rsidR="00241489" w:rsidRPr="00BF2895" w:rsidRDefault="00241489" w:rsidP="007B624C">
      <w:pPr>
        <w:pStyle w:val="afffff8"/>
        <w:keepNext w:val="0"/>
        <w:keepLines w:val="0"/>
        <w:widowControl w:val="0"/>
        <w:suppressAutoHyphens w:val="0"/>
        <w:rPr>
          <w:lang w:val="ru"/>
        </w:rPr>
      </w:pPr>
      <w:r w:rsidRPr="00BF2895">
        <w:rPr>
          <w:b/>
          <w:lang w:val="ru"/>
        </w:rPr>
        <w:t>Заказчик</w:t>
      </w:r>
      <w:r w:rsidRPr="00BF2895">
        <w:rPr>
          <w:lang w:val="ru"/>
        </w:rPr>
        <w:t xml:space="preserve"> – 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651D57B9" w14:textId="77777777" w:rsidR="00241489" w:rsidRPr="00BF2895" w:rsidRDefault="00241489" w:rsidP="007B624C">
      <w:pPr>
        <w:pStyle w:val="afffff8"/>
        <w:keepNext w:val="0"/>
        <w:keepLines w:val="0"/>
        <w:widowControl w:val="0"/>
        <w:suppressAutoHyphens w:val="0"/>
      </w:pPr>
      <w:r w:rsidRPr="00BF2895">
        <w:rPr>
          <w:b/>
          <w:lang w:val="ru"/>
        </w:rPr>
        <w:t>Руководитель заказчика</w:t>
      </w:r>
      <w:r w:rsidRPr="00BF2895">
        <w:rPr>
          <w:rFonts w:ascii="Proxima Nova ExCn Rg Cyr" w:hAnsi="Proxima Nova ExCn Rg Cyr"/>
          <w:color w:val="000000" w:themeColor="text1"/>
        </w:rPr>
        <w:t xml:space="preserve"> – </w:t>
      </w:r>
      <w:r w:rsidRPr="00BF2895">
        <w:t>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31BB3F95" w14:textId="77777777" w:rsidR="00241489" w:rsidRPr="00BF2895" w:rsidRDefault="00241489" w:rsidP="007B624C">
      <w:pPr>
        <w:pStyle w:val="afffff8"/>
        <w:keepNext w:val="0"/>
        <w:keepLines w:val="0"/>
        <w:widowControl w:val="0"/>
        <w:suppressAutoHyphens w:val="0"/>
        <w:rPr>
          <w:lang w:val="ru"/>
        </w:rPr>
      </w:pPr>
      <w:r w:rsidRPr="00BF2895">
        <w:rPr>
          <w:b/>
          <w:lang w:val="ru"/>
        </w:rPr>
        <w:t>Закупка (процедура закупки, закупочная процедура)</w:t>
      </w:r>
      <w:r w:rsidRPr="00BF2895">
        <w:rPr>
          <w:lang w:val="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заказчика в продукции.</w:t>
      </w:r>
    </w:p>
    <w:p w14:paraId="7782F5C4" w14:textId="77777777" w:rsidR="00241489" w:rsidRPr="00BF2895" w:rsidRDefault="00241489" w:rsidP="007B624C">
      <w:pPr>
        <w:pStyle w:val="afffff8"/>
        <w:keepNext w:val="0"/>
        <w:keepLines w:val="0"/>
        <w:widowControl w:val="0"/>
        <w:suppressAutoHyphens w:val="0"/>
        <w:rPr>
          <w:lang w:val="ru"/>
        </w:rPr>
      </w:pPr>
      <w:r w:rsidRPr="00BF2895">
        <w:rPr>
          <w:b/>
          <w:lang w:val="ru"/>
        </w:rPr>
        <w:t>Закупочная комиссия</w:t>
      </w:r>
      <w:r w:rsidRPr="00BF2895">
        <w:rPr>
          <w:lang w:val="ru"/>
        </w:rPr>
        <w:t xml:space="preserve"> – коллегиальный орган, создаваемый Заказчиком и (или) Организатором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 </w:t>
      </w:r>
    </w:p>
    <w:p w14:paraId="761B5AB5" w14:textId="7BC37212" w:rsidR="00241489" w:rsidRPr="00BF2895" w:rsidRDefault="00241489" w:rsidP="007B624C">
      <w:pPr>
        <w:pStyle w:val="afffff8"/>
        <w:keepNext w:val="0"/>
        <w:keepLines w:val="0"/>
        <w:widowControl w:val="0"/>
        <w:suppressAutoHyphens w:val="0"/>
        <w:rPr>
          <w:lang w:val="ru"/>
        </w:rPr>
      </w:pPr>
      <w:r w:rsidRPr="00BF2895">
        <w:rPr>
          <w:b/>
          <w:lang w:val="ru"/>
        </w:rPr>
        <w:t>Заявка (заявка на участие в закупке)</w:t>
      </w:r>
      <w:r w:rsidRPr="00BF2895">
        <w:rPr>
          <w:lang w:val="ru"/>
        </w:rPr>
        <w:t xml:space="preserve"> – комплект документов, представленный для участия в закупке в порядке, установленном извещением о закупке.</w:t>
      </w:r>
    </w:p>
    <w:p w14:paraId="003376CA" w14:textId="77777777" w:rsidR="00241489" w:rsidRPr="00BF2895" w:rsidRDefault="00241489" w:rsidP="007B624C">
      <w:pPr>
        <w:pStyle w:val="afffff8"/>
        <w:keepNext w:val="0"/>
        <w:keepLines w:val="0"/>
        <w:widowControl w:val="0"/>
        <w:suppressAutoHyphens w:val="0"/>
        <w:rPr>
          <w:lang w:val="ru"/>
        </w:rPr>
      </w:pPr>
      <w:r w:rsidRPr="00BF2895">
        <w:rPr>
          <w:b/>
          <w:lang w:val="ru"/>
        </w:rPr>
        <w:t>Извещение</w:t>
      </w:r>
      <w:r w:rsidRPr="00BF2895">
        <w:rPr>
          <w:lang w:val="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p>
    <w:p w14:paraId="0B4AA5A9" w14:textId="2E9180AB" w:rsidR="00241489" w:rsidRPr="00BF2895" w:rsidRDefault="00241489" w:rsidP="007B624C">
      <w:pPr>
        <w:pStyle w:val="afffff8"/>
        <w:keepNext w:val="0"/>
        <w:keepLines w:val="0"/>
        <w:widowControl w:val="0"/>
        <w:suppressAutoHyphens w:val="0"/>
      </w:pPr>
      <w:r w:rsidRPr="00BF2895">
        <w:rPr>
          <w:b/>
          <w:lang w:val="ru"/>
        </w:rPr>
        <w:t>Коллективный</w:t>
      </w:r>
      <w:r w:rsidRPr="00BF2895">
        <w:rPr>
          <w:b/>
        </w:rPr>
        <w:t xml:space="preserve"> участник</w:t>
      </w:r>
      <w:r w:rsidRPr="00BF2895">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извещения/документации о закупке.</w:t>
      </w:r>
    </w:p>
    <w:p w14:paraId="49C1EE5B" w14:textId="77777777" w:rsidR="00241489" w:rsidRPr="00BF2895" w:rsidRDefault="00241489" w:rsidP="007B624C">
      <w:pPr>
        <w:pStyle w:val="afffff8"/>
        <w:keepNext w:val="0"/>
        <w:keepLines w:val="0"/>
        <w:widowControl w:val="0"/>
        <w:suppressAutoHyphens w:val="0"/>
      </w:pPr>
      <w:r w:rsidRPr="00BF2895">
        <w:rPr>
          <w:b/>
          <w:lang w:val="ru"/>
        </w:rPr>
        <w:t>Комиссия Корпорации по рассмотрению жалоб в сфере закупок</w:t>
      </w:r>
      <w:r w:rsidRPr="00BF2895">
        <w:rPr>
          <w:rFonts w:ascii="Proxima Nova ExCn Rg Cyr" w:hAnsi="Proxima Nova ExCn Rg Cyr"/>
        </w:rPr>
        <w:t xml:space="preserve"> </w:t>
      </w:r>
      <w:r w:rsidRPr="00BF2895">
        <w:t xml:space="preserve">- коллегиальный орган Корпорации, в котором осуществляется процедура обжалования. При этом жалоба может быть подана участником на действия /бездействие заказчика, организатора закупки, </w:t>
      </w:r>
      <w:r w:rsidRPr="00BF2895">
        <w:lastRenderedPageBreak/>
        <w:t>специализированной организации, ЗК.</w:t>
      </w:r>
    </w:p>
    <w:p w14:paraId="2FE1E81C" w14:textId="77777777" w:rsidR="00241489" w:rsidRPr="00BF2895" w:rsidRDefault="00241489" w:rsidP="007B624C">
      <w:pPr>
        <w:pStyle w:val="afffff8"/>
        <w:keepNext w:val="0"/>
        <w:keepLines w:val="0"/>
        <w:widowControl w:val="0"/>
        <w:suppressAutoHyphens w:val="0"/>
        <w:rPr>
          <w:lang w:val="ru"/>
        </w:rPr>
      </w:pPr>
      <w:r w:rsidRPr="00BF2895">
        <w:rPr>
          <w:b/>
          <w:lang w:val="ru"/>
        </w:rPr>
        <w:t>Лот</w:t>
      </w:r>
      <w:r w:rsidRPr="00BF2895">
        <w:rPr>
          <w:lang w:val="ru"/>
        </w:rPr>
        <w:t xml:space="preserve"> – </w:t>
      </w:r>
      <w:r w:rsidRPr="00BF2895">
        <w:t>часть продукции, закупаемой заказчиком в рамках объявленной конкурентной закупочной процедуры, на которую представляется отдельная заявка.</w:t>
      </w:r>
    </w:p>
    <w:p w14:paraId="089245DA" w14:textId="77777777" w:rsidR="00241489" w:rsidRPr="00BF2895" w:rsidRDefault="00241489" w:rsidP="007B624C">
      <w:pPr>
        <w:pStyle w:val="afffff8"/>
        <w:keepNext w:val="0"/>
        <w:keepLines w:val="0"/>
        <w:widowControl w:val="0"/>
        <w:suppressAutoHyphens w:val="0"/>
        <w:rPr>
          <w:lang w:val="ru"/>
        </w:rPr>
      </w:pPr>
      <w:r w:rsidRPr="00BF2895">
        <w:rPr>
          <w:b/>
          <w:lang w:val="ru"/>
        </w:rPr>
        <w:t>Начальная</w:t>
      </w:r>
      <w:r w:rsidRPr="00BF2895">
        <w:rPr>
          <w:b/>
        </w:rPr>
        <w:t xml:space="preserve"> (максимальная) цена договора</w:t>
      </w:r>
      <w:r w:rsidRPr="00BF2895">
        <w:t xml:space="preserve"> – </w:t>
      </w:r>
      <w:r w:rsidRPr="00BF2895">
        <w:rPr>
          <w:lang w:val="ru"/>
        </w:rPr>
        <w:t>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 сформированная при проведении закупки у единственного поставщика.</w:t>
      </w:r>
    </w:p>
    <w:p w14:paraId="6E8E8134" w14:textId="77777777" w:rsidR="00241489" w:rsidRPr="00BF2895" w:rsidRDefault="00241489" w:rsidP="007B624C">
      <w:pPr>
        <w:pStyle w:val="afffff8"/>
        <w:keepNext w:val="0"/>
        <w:keepLines w:val="0"/>
        <w:widowControl w:val="0"/>
        <w:suppressAutoHyphens w:val="0"/>
        <w:rPr>
          <w:lang w:val="ru"/>
        </w:rPr>
      </w:pPr>
      <w:r w:rsidRPr="00BF2895">
        <w:rPr>
          <w:b/>
          <w:lang w:val="ru"/>
        </w:rPr>
        <w:t>Организатор закупки</w:t>
      </w:r>
      <w:r w:rsidRPr="00BF2895">
        <w:rPr>
          <w:lang w:val="ru"/>
        </w:rPr>
        <w:t xml:space="preserve"> – Корпорация или организация Корпорации, которая на основе договора с Заказчиком от своего имени или от имени Заказчика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 а также осуществляет иные функции, установленные Положением.</w:t>
      </w:r>
    </w:p>
    <w:p w14:paraId="6BFF8CE4" w14:textId="77777777" w:rsidR="00241489" w:rsidRPr="00BF2895" w:rsidRDefault="00241489" w:rsidP="007B624C">
      <w:pPr>
        <w:pStyle w:val="afffff8"/>
        <w:keepNext w:val="0"/>
        <w:keepLines w:val="0"/>
        <w:widowControl w:val="0"/>
        <w:suppressAutoHyphens w:val="0"/>
        <w:rPr>
          <w:lang w:val="ru"/>
        </w:rPr>
      </w:pPr>
      <w:r w:rsidRPr="00BF2895">
        <w:rPr>
          <w:b/>
          <w:lang w:val="ru"/>
        </w:rPr>
        <w:t>Официальное размещение</w:t>
      </w:r>
      <w:r w:rsidRPr="00BF2895">
        <w:rPr>
          <w:lang w:val="ru"/>
        </w:rPr>
        <w:t xml:space="preserve"> – </w:t>
      </w:r>
      <w:r w:rsidRPr="00BF2895">
        <w:t>при проведении закупки в открытой форме – публикация информации о закупке в ЕИС и (или) на официальном сайте заказчика; при проведении в закрытой форме – направление либо передача такой информации участникам.</w:t>
      </w:r>
    </w:p>
    <w:p w14:paraId="45CD0156" w14:textId="77777777" w:rsidR="00241489" w:rsidRPr="00BF2895" w:rsidRDefault="00241489" w:rsidP="007B624C">
      <w:pPr>
        <w:pStyle w:val="afffff8"/>
        <w:keepNext w:val="0"/>
        <w:keepLines w:val="0"/>
        <w:widowControl w:val="0"/>
        <w:suppressAutoHyphens w:val="0"/>
        <w:rPr>
          <w:lang w:val="ru"/>
        </w:rPr>
      </w:pPr>
      <w:r w:rsidRPr="00BF2895">
        <w:rPr>
          <w:b/>
          <w:lang w:val="ru"/>
        </w:rPr>
        <w:t>Победитель закупки</w:t>
      </w:r>
      <w:r w:rsidRPr="00BF2895">
        <w:rPr>
          <w:lang w:val="ru"/>
        </w:rPr>
        <w:t xml:space="preserve"> – </w:t>
      </w:r>
      <w:r w:rsidRPr="00BF2895">
        <w:t xml:space="preserve">участник закупки, который </w:t>
      </w:r>
      <w:r w:rsidRPr="00BF2895" w:rsidDel="00A71E83">
        <w:t>по решению закупочной комиссии</w:t>
      </w:r>
      <w:r w:rsidRPr="00BF2895">
        <w:t xml:space="preserve"> предложил лучшие условия исполнения договора на основании извещения, документации о закупке</w:t>
      </w:r>
      <w:r w:rsidRPr="00BF2895">
        <w:rPr>
          <w:lang w:val="ru"/>
        </w:rPr>
        <w:t>.</w:t>
      </w:r>
    </w:p>
    <w:p w14:paraId="64B9197B" w14:textId="77777777" w:rsidR="00241489" w:rsidRPr="00BF2895" w:rsidRDefault="00241489" w:rsidP="007B624C">
      <w:pPr>
        <w:pStyle w:val="afffff8"/>
        <w:keepNext w:val="0"/>
        <w:keepLines w:val="0"/>
        <w:widowControl w:val="0"/>
        <w:suppressAutoHyphens w:val="0"/>
        <w:rPr>
          <w:lang w:val="ru"/>
        </w:rPr>
      </w:pPr>
      <w:r w:rsidRPr="00BF2895">
        <w:rPr>
          <w:b/>
          <w:lang w:val="ru"/>
        </w:rPr>
        <w:t>Поставщик</w:t>
      </w:r>
      <w:r w:rsidRPr="00BF2895">
        <w:rPr>
          <w:lang w:val="ru"/>
        </w:rPr>
        <w:t xml:space="preserve"> </w:t>
      </w:r>
      <w:r w:rsidRPr="00BF2895">
        <w:t>–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законодательством.</w:t>
      </w:r>
    </w:p>
    <w:p w14:paraId="2C136A56" w14:textId="77777777" w:rsidR="00241489" w:rsidRPr="00BF2895" w:rsidRDefault="00241489" w:rsidP="007B624C">
      <w:pPr>
        <w:pStyle w:val="afffff8"/>
        <w:keepNext w:val="0"/>
        <w:keepLines w:val="0"/>
        <w:widowControl w:val="0"/>
        <w:suppressAutoHyphens w:val="0"/>
        <w:rPr>
          <w:lang w:val="ru"/>
        </w:rPr>
      </w:pPr>
      <w:r w:rsidRPr="00BF2895">
        <w:rPr>
          <w:b/>
        </w:rPr>
        <w:t>Специализированная организация</w:t>
      </w:r>
      <w:r w:rsidRPr="00BF2895">
        <w:t xml:space="preserve"> – организация Корпорации, привлекаемая заказчиком или организатором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 размещению в ЕИС и (или) на официальном сайте заказчика извещения, документации о закупке, иной информации о закупке, по сопровождению проведения заказчиком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заказчиком, организатором закупки.</w:t>
      </w:r>
    </w:p>
    <w:p w14:paraId="7FE3393C" w14:textId="77777777" w:rsidR="00241489" w:rsidRPr="00BF2895" w:rsidRDefault="00241489" w:rsidP="007B624C">
      <w:pPr>
        <w:pStyle w:val="afffff8"/>
        <w:keepNext w:val="0"/>
        <w:keepLines w:val="0"/>
        <w:widowControl w:val="0"/>
        <w:suppressAutoHyphens w:val="0"/>
        <w:rPr>
          <w:lang w:val="ru"/>
        </w:rPr>
      </w:pPr>
      <w:r w:rsidRPr="00BF2895">
        <w:rPr>
          <w:b/>
          <w:lang w:val="ru"/>
        </w:rPr>
        <w:t>Участник</w:t>
      </w:r>
      <w:r w:rsidRPr="00BF2895">
        <w:rPr>
          <w:lang w:val="ru"/>
        </w:rPr>
        <w:t xml:space="preserve"> – участник процедуры закупки и (или) участник закупки.</w:t>
      </w:r>
    </w:p>
    <w:p w14:paraId="4B17A463" w14:textId="77777777" w:rsidR="00241489" w:rsidRPr="00BF2895" w:rsidRDefault="00241489" w:rsidP="007B624C">
      <w:pPr>
        <w:pStyle w:val="afffff8"/>
        <w:keepNext w:val="0"/>
        <w:keepLines w:val="0"/>
        <w:widowControl w:val="0"/>
        <w:suppressAutoHyphens w:val="0"/>
      </w:pPr>
      <w:r w:rsidRPr="00BF2895">
        <w:rPr>
          <w:b/>
          <w:lang w:val="ru"/>
        </w:rPr>
        <w:t>Участник процедуры закупки</w:t>
      </w:r>
      <w:r w:rsidRPr="00BF2895">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650A51E3" w14:textId="77777777" w:rsidR="00241489" w:rsidRPr="00BF2895" w:rsidRDefault="00241489" w:rsidP="007B624C">
      <w:pPr>
        <w:pStyle w:val="afffff8"/>
        <w:keepNext w:val="0"/>
        <w:keepLines w:val="0"/>
        <w:widowControl w:val="0"/>
        <w:suppressAutoHyphens w:val="0"/>
      </w:pPr>
      <w:r w:rsidRPr="00BF2895">
        <w:rPr>
          <w:b/>
          <w:lang w:val="ru"/>
        </w:rPr>
        <w:t>Участник закупки</w:t>
      </w:r>
      <w:r w:rsidRPr="00BF2895">
        <w:rPr>
          <w:lang w:val="ru"/>
        </w:rPr>
        <w:t xml:space="preserve"> – </w:t>
      </w:r>
      <w:r w:rsidRPr="00BF2895">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575AA30F" w14:textId="77777777" w:rsidR="00241489" w:rsidRPr="00BF2895" w:rsidRDefault="00241489" w:rsidP="007B624C">
      <w:pPr>
        <w:pStyle w:val="afffff8"/>
        <w:keepNext w:val="0"/>
        <w:keepLines w:val="0"/>
        <w:widowControl w:val="0"/>
        <w:suppressAutoHyphens w:val="0"/>
        <w:rPr>
          <w:lang w:val="ru"/>
        </w:rPr>
      </w:pPr>
      <w:r w:rsidRPr="00BF2895">
        <w:rPr>
          <w:b/>
          <w:lang w:val="ru"/>
        </w:rPr>
        <w:t>Электронная торговая площадка</w:t>
      </w:r>
      <w:r w:rsidRPr="00BF2895">
        <w:rPr>
          <w:lang w:val="ru"/>
        </w:rPr>
        <w:t xml:space="preserve"> – программно-аппаратный комплекс организационных, информационных и технических решений, обеспечивающих </w:t>
      </w:r>
      <w:r w:rsidRPr="00BF2895">
        <w:rPr>
          <w:lang w:val="ru"/>
        </w:rPr>
        <w:lastRenderedPageBreak/>
        <w:t>взаимодействие заказчика с поставщиками и участниками</w:t>
      </w:r>
      <w:r w:rsidRPr="00BF2895" w:rsidDel="00BE2432">
        <w:rPr>
          <w:lang w:val="ru"/>
        </w:rPr>
        <w:t xml:space="preserve"> </w:t>
      </w:r>
      <w:r w:rsidRPr="00BF2895">
        <w:rPr>
          <w:lang w:val="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4B2E64BE" w14:textId="77777777" w:rsidR="00241489" w:rsidRPr="00BF2895" w:rsidRDefault="00241489" w:rsidP="007B624C">
      <w:pPr>
        <w:pStyle w:val="afffff8"/>
        <w:keepNext w:val="0"/>
        <w:keepLines w:val="0"/>
        <w:widowControl w:val="0"/>
        <w:suppressAutoHyphens w:val="0"/>
        <w:rPr>
          <w:lang w:val="ru"/>
        </w:rPr>
      </w:pPr>
      <w:r w:rsidRPr="00BF2895">
        <w:rPr>
          <w:b/>
          <w:lang w:val="ru"/>
        </w:rPr>
        <w:t xml:space="preserve">Электронная форма закупки </w:t>
      </w:r>
      <w:r w:rsidRPr="00BF2895">
        <w:rPr>
          <w:lang w:val="ru"/>
        </w:rPr>
        <w:t>-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«06»</w:t>
      </w:r>
      <w:r w:rsidRPr="00BF2895">
        <w:rPr>
          <w:lang w:val="en-US"/>
        </w:rPr>
        <w:t> </w:t>
      </w:r>
      <w:r w:rsidRPr="00BF2895">
        <w:rPr>
          <w:lang w:val="ru"/>
        </w:rPr>
        <w:t>апреля</w:t>
      </w:r>
      <w:r w:rsidRPr="00BF2895">
        <w:rPr>
          <w:lang w:val="en-US"/>
        </w:rPr>
        <w:t> </w:t>
      </w:r>
      <w:r w:rsidRPr="00BF2895">
        <w:rPr>
          <w:lang w:val="ru"/>
        </w:rPr>
        <w:t>2011 № 63 - ФЗ «Об электронной подписи».</w:t>
      </w:r>
    </w:p>
    <w:p w14:paraId="4DDBB540" w14:textId="77777777" w:rsidR="00241489" w:rsidRPr="00BF2895" w:rsidRDefault="00241489" w:rsidP="007B624C">
      <w:pPr>
        <w:pStyle w:val="afffff8"/>
        <w:keepNext w:val="0"/>
        <w:keepLines w:val="0"/>
        <w:widowControl w:val="0"/>
        <w:suppressAutoHyphens w:val="0"/>
        <w:rPr>
          <w:b/>
          <w:lang w:val="ru"/>
        </w:rPr>
      </w:pPr>
      <w:r w:rsidRPr="00BF2895">
        <w:rPr>
          <w:b/>
          <w:lang w:val="ru"/>
        </w:rPr>
        <w:t xml:space="preserve">Эксперт </w:t>
      </w:r>
      <w:r w:rsidRPr="00BF2895">
        <w:rPr>
          <w:lang w:val="ru"/>
        </w:rPr>
        <w:t>–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00C52521" w14:textId="77777777" w:rsidR="00241489" w:rsidRPr="00BF2895" w:rsidRDefault="00241489" w:rsidP="007B624C">
      <w:pPr>
        <w:widowControl w:val="0"/>
        <w:ind w:firstLine="1134"/>
        <w:rPr>
          <w:rFonts w:eastAsiaTheme="majorEastAsia"/>
          <w:b/>
          <w:bCs/>
        </w:rPr>
        <w:sectPr w:rsidR="00241489" w:rsidRPr="00BF2895" w:rsidSect="00E009DE">
          <w:pgSz w:w="11906" w:h="16838"/>
          <w:pgMar w:top="1134" w:right="707" w:bottom="851" w:left="1418" w:header="709" w:footer="289" w:gutter="0"/>
          <w:cols w:space="708"/>
          <w:titlePg/>
          <w:docGrid w:linePitch="360"/>
        </w:sectPr>
      </w:pPr>
    </w:p>
    <w:p w14:paraId="262E2467" w14:textId="77777777" w:rsidR="00241489" w:rsidRPr="00BF2895" w:rsidRDefault="00241489" w:rsidP="00575B0E">
      <w:pPr>
        <w:pStyle w:val="2"/>
        <w:keepNext w:val="0"/>
        <w:keepLines w:val="0"/>
        <w:widowControl w:val="0"/>
        <w:suppressAutoHyphens w:val="0"/>
        <w:spacing w:before="0"/>
      </w:pPr>
      <w:bookmarkStart w:id="3" w:name="_Toc103241717"/>
      <w:r w:rsidRPr="00BF2895">
        <w:lastRenderedPageBreak/>
        <w:t>ОБЩИЕ ПОЛОЖЕНИЯ</w:t>
      </w:r>
      <w:bookmarkEnd w:id="3"/>
    </w:p>
    <w:p w14:paraId="53374CD9" w14:textId="77777777" w:rsidR="00241489" w:rsidRPr="00BF2895" w:rsidRDefault="00241489" w:rsidP="00575B0E">
      <w:pPr>
        <w:pStyle w:val="3a"/>
        <w:keepNext w:val="0"/>
        <w:keepLines w:val="0"/>
        <w:widowControl w:val="0"/>
        <w:numPr>
          <w:ilvl w:val="1"/>
          <w:numId w:val="22"/>
        </w:numPr>
        <w:suppressAutoHyphens w:val="0"/>
        <w:spacing w:before="0"/>
        <w:ind w:left="2268" w:hanging="1134"/>
      </w:pPr>
      <w:bookmarkStart w:id="4" w:name="_Toc103241718"/>
      <w:r w:rsidRPr="00BF2895">
        <w:t>Общие сведения о процедуре закупки</w:t>
      </w:r>
      <w:bookmarkEnd w:id="4"/>
    </w:p>
    <w:p w14:paraId="0B8C067A" w14:textId="3007B6FC" w:rsidR="00241489" w:rsidRPr="00BF2895" w:rsidRDefault="00241489" w:rsidP="00575B0E">
      <w:pPr>
        <w:pStyle w:val="3"/>
        <w:keepNext w:val="0"/>
        <w:keepLines w:val="0"/>
        <w:widowControl w:val="0"/>
        <w:suppressAutoHyphens w:val="0"/>
        <w:spacing w:before="0"/>
        <w:ind w:left="1134" w:hanging="1134"/>
        <w:outlineLvl w:val="9"/>
      </w:pPr>
      <w:r w:rsidRPr="00BF2895">
        <w:t>Организатор закупки, указанный в официально размещенном извещении и в п. 4 разд. 6 «Информационная карта» настояще</w:t>
      </w:r>
      <w:r w:rsidR="00253D58" w:rsidRPr="00BF2895">
        <w:t>го</w:t>
      </w:r>
      <w:r w:rsidRPr="00BF2895">
        <w:t xml:space="preserve"> </w:t>
      </w:r>
      <w:r w:rsidR="00253D58" w:rsidRPr="00BF2895">
        <w:t>извещения</w:t>
      </w:r>
      <w:r w:rsidRPr="00BF2895">
        <w:t xml:space="preserve"> о закупке (далее – информационная карта), приглашает к участию в процедуре открытого запроса </w:t>
      </w:r>
      <w:r w:rsidR="00514BEE" w:rsidRPr="00BF2895">
        <w:t xml:space="preserve">котировок </w:t>
      </w:r>
      <w:r w:rsidRPr="00BF2895">
        <w:t xml:space="preserve">в электронной форме </w:t>
      </w:r>
      <w:r w:rsidR="003F2D58">
        <w:t>без</w:t>
      </w:r>
      <w:r w:rsidRPr="00BF2895">
        <w:t xml:space="preserve"> квалификационн</w:t>
      </w:r>
      <w:r w:rsidR="003F2D58">
        <w:t>ого</w:t>
      </w:r>
      <w:r w:rsidRPr="00BF2895">
        <w:t xml:space="preserve"> отбор</w:t>
      </w:r>
      <w:r w:rsidR="003F2D58">
        <w:t>а</w:t>
      </w:r>
      <w:r w:rsidRPr="00BF2895">
        <w:t xml:space="preserve"> на право заключения договора, предмет которого указан в п. 1 информационной карты (далее – закупка).</w:t>
      </w:r>
    </w:p>
    <w:p w14:paraId="15E125D4" w14:textId="1676B636" w:rsidR="00241489" w:rsidRPr="00BF2895" w:rsidRDefault="00241489" w:rsidP="00575B0E">
      <w:pPr>
        <w:pStyle w:val="3"/>
        <w:keepNext w:val="0"/>
        <w:keepLines w:val="0"/>
        <w:widowControl w:val="0"/>
        <w:suppressAutoHyphens w:val="0"/>
        <w:spacing w:before="0"/>
        <w:ind w:left="1134" w:hanging="1134"/>
        <w:outlineLvl w:val="9"/>
      </w:pPr>
      <w:r w:rsidRPr="00BF2895">
        <w:t xml:space="preserve">Неотъемлемыми частями </w:t>
      </w:r>
      <w:r w:rsidR="00253D58" w:rsidRPr="00BF2895">
        <w:t>извещения</w:t>
      </w:r>
      <w:r w:rsidRPr="00BF2895">
        <w:t xml:space="preserve"> о закупке являются извещение и проект договора. При наличии противоречий между положениями извещения о закупке применяются положения извещения.</w:t>
      </w:r>
    </w:p>
    <w:p w14:paraId="7974EFA2" w14:textId="1C77EB2F" w:rsidR="00241489" w:rsidRPr="000304BB" w:rsidRDefault="00241489" w:rsidP="00575B0E">
      <w:pPr>
        <w:pStyle w:val="3"/>
        <w:keepNext w:val="0"/>
        <w:keepLines w:val="0"/>
        <w:widowControl w:val="0"/>
        <w:suppressAutoHyphens w:val="0"/>
        <w:spacing w:before="0"/>
        <w:ind w:left="1134" w:hanging="1134"/>
        <w:outlineLvl w:val="9"/>
      </w:pPr>
      <w:r w:rsidRPr="00BF2895">
        <w:t xml:space="preserve">Сокращения, применяемые при описании процедур закупки, приведены в разд. 1 </w:t>
      </w:r>
      <w:r w:rsidR="00253D58" w:rsidRPr="000304BB">
        <w:t>Извещения</w:t>
      </w:r>
      <w:r w:rsidRPr="000304BB">
        <w:t xml:space="preserve"> о закупке.</w:t>
      </w:r>
    </w:p>
    <w:p w14:paraId="161A0DD8" w14:textId="7074F3E8" w:rsidR="00241489" w:rsidRPr="00BF2895" w:rsidRDefault="00241489" w:rsidP="00575B0E">
      <w:pPr>
        <w:pStyle w:val="3"/>
        <w:keepNext w:val="0"/>
        <w:keepLines w:val="0"/>
        <w:widowControl w:val="0"/>
        <w:suppressAutoHyphens w:val="0"/>
        <w:spacing w:before="0"/>
        <w:ind w:left="1134" w:hanging="1134"/>
        <w:outlineLvl w:val="9"/>
      </w:pPr>
      <w:r w:rsidRPr="00BF2895">
        <w:t xml:space="preserve">Основные термины и определения, используемые при проведении процедуры закупки, приведены в разд. 2 </w:t>
      </w:r>
      <w:r w:rsidR="00253D58" w:rsidRPr="000304BB">
        <w:t>Извещения</w:t>
      </w:r>
      <w:r w:rsidRPr="000304BB">
        <w:t xml:space="preserve"> о закупке</w:t>
      </w:r>
      <w:r w:rsidRPr="00BF2895">
        <w:t>. Иные термины и определения, упомянутые в тексте настояще</w:t>
      </w:r>
      <w:r w:rsidR="00253D58" w:rsidRPr="00BF2895">
        <w:t>го</w:t>
      </w:r>
      <w:r w:rsidRPr="00BF2895">
        <w:t xml:space="preserve"> </w:t>
      </w:r>
      <w:r w:rsidR="00253D58" w:rsidRPr="00BF2895">
        <w:t>извещения</w:t>
      </w:r>
      <w:r w:rsidRPr="00BF2895">
        <w:t xml:space="preserve"> о закупке, используются в значениях, установленных Положением о закупке.</w:t>
      </w:r>
    </w:p>
    <w:p w14:paraId="55969419" w14:textId="77777777" w:rsidR="00557796" w:rsidRPr="00980636" w:rsidRDefault="00241489" w:rsidP="00575B0E">
      <w:pPr>
        <w:pStyle w:val="3"/>
        <w:keepNext w:val="0"/>
        <w:keepLines w:val="0"/>
        <w:widowControl w:val="0"/>
        <w:suppressAutoHyphens w:val="0"/>
        <w:spacing w:before="0"/>
        <w:ind w:left="1134" w:hanging="1134"/>
        <w:outlineLvl w:val="9"/>
      </w:pPr>
      <w:r w:rsidRPr="00BF2895">
        <w:t xml:space="preserve">Порядок проведения закупки и участия в ней, а также инструкции по подготовке заявок, приведены в разд. 4 </w:t>
      </w:r>
      <w:r w:rsidR="00253D58" w:rsidRPr="000304BB">
        <w:t>Извещения</w:t>
      </w:r>
      <w:r w:rsidRPr="000304BB">
        <w:t xml:space="preserve"> о закупке</w:t>
      </w:r>
      <w:r w:rsidRPr="00BF2895">
        <w:t>.</w:t>
      </w:r>
      <w:r w:rsidR="00557796">
        <w:t xml:space="preserve"> </w:t>
      </w:r>
      <w:r w:rsidR="00557796" w:rsidRPr="00980636">
        <w:t>Закупка проводится в порядке, установленном в разделе 1</w:t>
      </w:r>
      <w:r w:rsidR="00557796">
        <w:t>5</w:t>
      </w:r>
      <w:r w:rsidR="00557796" w:rsidRPr="00980636">
        <w:t xml:space="preserve"> Положения о закупке, и с учетом особенностей, предусмотренных подразделом 8.1 Положения о закупке.</w:t>
      </w:r>
    </w:p>
    <w:p w14:paraId="752BEBAF" w14:textId="60BD162B" w:rsidR="00241489" w:rsidRPr="00BF2895" w:rsidRDefault="00241489" w:rsidP="00575B0E">
      <w:pPr>
        <w:pStyle w:val="3"/>
        <w:keepNext w:val="0"/>
        <w:keepLines w:val="0"/>
        <w:widowControl w:val="0"/>
        <w:suppressAutoHyphens w:val="0"/>
        <w:spacing w:before="0"/>
        <w:ind w:left="1134" w:hanging="1134"/>
        <w:outlineLvl w:val="9"/>
      </w:pPr>
      <w:r w:rsidRPr="00BF2895">
        <w:t xml:space="preserve">Требования к участникам закупки, а также к документам, подтверждающим соответствие установленным требованиям, приведены в разд. 5 </w:t>
      </w:r>
      <w:r w:rsidR="00253D58" w:rsidRPr="000304BB">
        <w:t>Извещения</w:t>
      </w:r>
      <w:r w:rsidRPr="000304BB">
        <w:t xml:space="preserve"> о закупке</w:t>
      </w:r>
      <w:r w:rsidRPr="00BF2895">
        <w:t>.</w:t>
      </w:r>
    </w:p>
    <w:p w14:paraId="30FD9CD3" w14:textId="4886680D" w:rsidR="00241489" w:rsidRPr="00BF2895" w:rsidRDefault="00241489" w:rsidP="00575B0E">
      <w:pPr>
        <w:pStyle w:val="3"/>
        <w:keepNext w:val="0"/>
        <w:keepLines w:val="0"/>
        <w:widowControl w:val="0"/>
        <w:suppressAutoHyphens w:val="0"/>
        <w:spacing w:before="0"/>
        <w:ind w:left="1134" w:hanging="1134"/>
        <w:outlineLvl w:val="9"/>
      </w:pPr>
      <w:r w:rsidRPr="00BF2895">
        <w:t xml:space="preserve">Конкретные условия данной процедуры закупки приведены в разд. 6 </w:t>
      </w:r>
      <w:r w:rsidR="00253D58" w:rsidRPr="000304BB">
        <w:t>Извещения</w:t>
      </w:r>
      <w:r w:rsidRPr="000304BB">
        <w:t xml:space="preserve"> о закупке</w:t>
      </w:r>
      <w:r w:rsidRPr="00BF2895">
        <w:t>.</w:t>
      </w:r>
    </w:p>
    <w:p w14:paraId="0C762099" w14:textId="68F44922" w:rsidR="00241489" w:rsidRPr="00BF2895" w:rsidRDefault="00241489" w:rsidP="00575B0E">
      <w:pPr>
        <w:pStyle w:val="3"/>
        <w:keepNext w:val="0"/>
        <w:keepLines w:val="0"/>
        <w:widowControl w:val="0"/>
        <w:suppressAutoHyphens w:val="0"/>
        <w:spacing w:before="0"/>
        <w:ind w:left="1134" w:hanging="1134"/>
        <w:outlineLvl w:val="9"/>
      </w:pPr>
      <w:r w:rsidRPr="00BF2895">
        <w:t xml:space="preserve">Формы документов, которые необходимо подготовить и включить в состав заявки, приведены в разд. 7 </w:t>
      </w:r>
      <w:r w:rsidR="00253D58" w:rsidRPr="000304BB">
        <w:t>Извещения</w:t>
      </w:r>
      <w:r w:rsidRPr="000304BB">
        <w:t xml:space="preserve"> о закупке</w:t>
      </w:r>
      <w:r w:rsidRPr="00BF2895">
        <w:t>.</w:t>
      </w:r>
    </w:p>
    <w:p w14:paraId="2ACD4E2C" w14:textId="574235EA" w:rsidR="00241489" w:rsidRPr="00BF2895" w:rsidRDefault="00241489" w:rsidP="00575B0E">
      <w:pPr>
        <w:pStyle w:val="3"/>
        <w:keepNext w:val="0"/>
        <w:keepLines w:val="0"/>
        <w:widowControl w:val="0"/>
        <w:suppressAutoHyphens w:val="0"/>
        <w:spacing w:before="0"/>
        <w:ind w:left="1134" w:hanging="1134"/>
        <w:outlineLvl w:val="9"/>
      </w:pPr>
      <w:r w:rsidRPr="00BF2895">
        <w:t xml:space="preserve">Проект договора, который планируется заключить по результатам данной процедуры закупки, включая форму, сроки и порядок оплаты, приведен в разд. 8 </w:t>
      </w:r>
      <w:r w:rsidR="00253D58" w:rsidRPr="000304BB">
        <w:t>Извещения</w:t>
      </w:r>
      <w:r w:rsidRPr="000304BB">
        <w:t xml:space="preserve"> о закупке</w:t>
      </w:r>
      <w:r w:rsidRPr="00BF2895">
        <w:t>.</w:t>
      </w:r>
    </w:p>
    <w:p w14:paraId="213CB77E" w14:textId="0945604C" w:rsidR="00241489" w:rsidRPr="00BF2895" w:rsidRDefault="00241489" w:rsidP="00575B0E">
      <w:pPr>
        <w:pStyle w:val="3"/>
        <w:keepNext w:val="0"/>
        <w:keepLines w:val="0"/>
        <w:widowControl w:val="0"/>
        <w:suppressAutoHyphens w:val="0"/>
        <w:spacing w:before="0"/>
        <w:ind w:left="1134" w:hanging="1134"/>
        <w:outlineLvl w:val="9"/>
      </w:pPr>
      <w:r w:rsidRPr="00BF2895">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 </w:t>
      </w:r>
      <w:r w:rsidR="00253D58" w:rsidRPr="000304BB">
        <w:t>Извещения</w:t>
      </w:r>
      <w:r w:rsidRPr="000304BB">
        <w:t xml:space="preserve"> о закупке</w:t>
      </w:r>
      <w:r w:rsidRPr="00BF2895">
        <w:t>.</w:t>
      </w:r>
    </w:p>
    <w:p w14:paraId="31581785" w14:textId="09EBF599" w:rsidR="00241489" w:rsidRPr="00BF2895" w:rsidRDefault="00241489" w:rsidP="00575B0E">
      <w:pPr>
        <w:pStyle w:val="3"/>
        <w:keepNext w:val="0"/>
        <w:keepLines w:val="0"/>
        <w:widowControl w:val="0"/>
        <w:suppressAutoHyphens w:val="0"/>
        <w:spacing w:before="0"/>
        <w:ind w:left="1134" w:hanging="1134"/>
        <w:outlineLvl w:val="9"/>
      </w:pPr>
      <w:r w:rsidRPr="00BF2895">
        <w:t>Все ссылки, используемые в настояще</w:t>
      </w:r>
      <w:r w:rsidR="00253D58" w:rsidRPr="00BF2895">
        <w:t>м</w:t>
      </w:r>
      <w:r w:rsidRPr="00BF2895">
        <w:t xml:space="preserve"> </w:t>
      </w:r>
      <w:r w:rsidR="0013064D" w:rsidRPr="00BF2895">
        <w:t>извещении</w:t>
      </w:r>
      <w:r w:rsidRPr="00BF2895">
        <w:t xml:space="preserve"> о закупке, относятся к соответствующим пунктам и разделам настояще</w:t>
      </w:r>
      <w:r w:rsidR="0013064D" w:rsidRPr="00BF2895">
        <w:t>го</w:t>
      </w:r>
      <w:r w:rsidRPr="00BF2895">
        <w:t xml:space="preserve"> </w:t>
      </w:r>
      <w:r w:rsidR="0013064D" w:rsidRPr="00BF2895">
        <w:t>извещения</w:t>
      </w:r>
      <w:r w:rsidRPr="00BF2895">
        <w:t xml:space="preserve">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13064D" w:rsidRPr="00BF2895">
        <w:t>извещения</w:t>
      </w:r>
      <w:r w:rsidRPr="00BF2895">
        <w:t xml:space="preserve"> о закупке, относятся соответственно к статьям, пунктам и разделам проекта договора и технической части </w:t>
      </w:r>
      <w:r w:rsidR="0013064D" w:rsidRPr="00BF2895">
        <w:t>извещения</w:t>
      </w:r>
      <w:r w:rsidRPr="00BF2895">
        <w:t xml:space="preserve"> о закупке.</w:t>
      </w:r>
    </w:p>
    <w:p w14:paraId="1B8B0C61" w14:textId="747AB190" w:rsidR="007B1F46" w:rsidRPr="000304BB" w:rsidRDefault="00241489" w:rsidP="002C346D">
      <w:pPr>
        <w:pStyle w:val="3"/>
        <w:keepNext w:val="0"/>
        <w:keepLines w:val="0"/>
        <w:widowControl w:val="0"/>
        <w:numPr>
          <w:ilvl w:val="0"/>
          <w:numId w:val="0"/>
        </w:numPr>
        <w:suppressAutoHyphens w:val="0"/>
        <w:spacing w:before="0"/>
        <w:ind w:left="1134"/>
        <w:outlineLvl w:val="9"/>
      </w:pPr>
      <w:r w:rsidRPr="00BF2895">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2DC8B87D" w14:textId="77777777" w:rsidR="00557796" w:rsidRPr="00BF2895" w:rsidRDefault="00557796" w:rsidP="007B624C">
      <w:pPr>
        <w:pStyle w:val="2"/>
        <w:keepNext w:val="0"/>
        <w:keepLines w:val="0"/>
        <w:widowControl w:val="0"/>
        <w:numPr>
          <w:ilvl w:val="0"/>
          <w:numId w:val="0"/>
        </w:numPr>
        <w:ind w:left="360" w:hanging="360"/>
        <w:sectPr w:rsidR="00557796" w:rsidRPr="00BF2895" w:rsidSect="00E009DE">
          <w:pgSz w:w="11906" w:h="16838"/>
          <w:pgMar w:top="1134" w:right="707" w:bottom="851" w:left="1418" w:header="709" w:footer="289" w:gutter="0"/>
          <w:cols w:space="708"/>
          <w:titlePg/>
          <w:docGrid w:linePitch="360"/>
        </w:sectPr>
      </w:pPr>
    </w:p>
    <w:p w14:paraId="4066AE85" w14:textId="77777777" w:rsidR="00241489" w:rsidRPr="00BF2895" w:rsidRDefault="00241489" w:rsidP="007B624C">
      <w:pPr>
        <w:pStyle w:val="3a"/>
        <w:keepNext w:val="0"/>
        <w:keepLines w:val="0"/>
        <w:widowControl w:val="0"/>
        <w:numPr>
          <w:ilvl w:val="1"/>
          <w:numId w:val="22"/>
        </w:numPr>
        <w:suppressAutoHyphens w:val="0"/>
        <w:ind w:left="2268" w:hanging="1134"/>
      </w:pPr>
      <w:bookmarkStart w:id="5" w:name="_Toc103241719"/>
      <w:r w:rsidRPr="00BF2895">
        <w:lastRenderedPageBreak/>
        <w:t>Правовой статус процедуры и документов</w:t>
      </w:r>
      <w:bookmarkEnd w:id="5"/>
    </w:p>
    <w:p w14:paraId="3E41F085" w14:textId="32173510" w:rsidR="00241489" w:rsidRPr="00BF2895" w:rsidRDefault="00241489" w:rsidP="007B624C">
      <w:pPr>
        <w:pStyle w:val="3"/>
        <w:keepNext w:val="0"/>
        <w:keepLines w:val="0"/>
        <w:widowControl w:val="0"/>
        <w:suppressAutoHyphens w:val="0"/>
        <w:ind w:left="1134" w:hanging="1134"/>
        <w:outlineLvl w:val="9"/>
      </w:pPr>
      <w:r w:rsidRPr="00BF2895">
        <w:t xml:space="preserve">Проведение данной процедуры запроса </w:t>
      </w:r>
      <w:r w:rsidR="00514BEE" w:rsidRPr="00BF2895">
        <w:t xml:space="preserve">котировок </w:t>
      </w:r>
      <w:r w:rsidRPr="00BF2895">
        <w:t>регулируется нормами, предусмотренными Положением о закупке товаров, работ, услуг Государственной корпорации по космической деятельности «Роскосмос», утвержденным Наблюдательным советом Государственной корпорации по космической деятельности «Роскосмос» (Протокол от «09» июня 2021 г. № 47-НС).</w:t>
      </w:r>
    </w:p>
    <w:p w14:paraId="02B4EDBF" w14:textId="761A2355" w:rsidR="00241489" w:rsidRPr="00BF2895" w:rsidRDefault="00D8628E" w:rsidP="007B624C">
      <w:pPr>
        <w:pStyle w:val="3"/>
        <w:keepNext w:val="0"/>
        <w:keepLines w:val="0"/>
        <w:widowControl w:val="0"/>
        <w:suppressAutoHyphens w:val="0"/>
        <w:ind w:left="1134" w:hanging="1134"/>
        <w:outlineLvl w:val="9"/>
      </w:pPr>
      <w:r w:rsidRPr="00BF2895">
        <w:t xml:space="preserve">Запрос котировок </w:t>
      </w:r>
      <w:r w:rsidR="00241489" w:rsidRPr="00BF2895">
        <w:t xml:space="preserve">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w:t>
      </w:r>
      <w:r w:rsidR="0013064D" w:rsidRPr="00BF2895">
        <w:t>извещении</w:t>
      </w:r>
      <w:r w:rsidR="00241489" w:rsidRPr="00BF2895">
        <w:t xml:space="preserve"> о закупке, наиболее полно соответствует требованиям </w:t>
      </w:r>
      <w:r w:rsidR="0013064D" w:rsidRPr="00BF2895">
        <w:t>извещения</w:t>
      </w:r>
      <w:r w:rsidR="00241489" w:rsidRPr="00BF2895">
        <w:t xml:space="preserve"> о закупке и содержит лучшие условия поставки продукции.</w:t>
      </w:r>
    </w:p>
    <w:p w14:paraId="72115A2D" w14:textId="77777777" w:rsidR="00241489" w:rsidRPr="00BF2895" w:rsidRDefault="00241489" w:rsidP="007B624C">
      <w:pPr>
        <w:pStyle w:val="3"/>
        <w:keepNext w:val="0"/>
        <w:keepLines w:val="0"/>
        <w:widowControl w:val="0"/>
        <w:suppressAutoHyphens w:val="0"/>
        <w:ind w:left="1134" w:hanging="1134"/>
        <w:outlineLvl w:val="9"/>
      </w:pPr>
      <w:r w:rsidRPr="00BF2895">
        <w:t>Заключенный по результатам закупки договор фиксирует все достигнутые сторонами договоренности.</w:t>
      </w:r>
    </w:p>
    <w:p w14:paraId="1EBD6D7C" w14:textId="77777777" w:rsidR="00241489" w:rsidRPr="00BF2895" w:rsidRDefault="00241489" w:rsidP="007B624C">
      <w:pPr>
        <w:pStyle w:val="3"/>
        <w:keepNext w:val="0"/>
        <w:keepLines w:val="0"/>
        <w:widowControl w:val="0"/>
        <w:suppressAutoHyphens w:val="0"/>
        <w:ind w:left="1134" w:hanging="1134"/>
        <w:outlineLvl w:val="9"/>
      </w:pPr>
      <w:r w:rsidRPr="00BF2895">
        <w:t>При определении условий договора используются следующие документы с соблюдением указанной иерархии (в случае их противоречия):</w:t>
      </w:r>
    </w:p>
    <w:p w14:paraId="641DDF46" w14:textId="678C6A1E" w:rsidR="00241489" w:rsidRPr="00BF2895" w:rsidRDefault="00241489" w:rsidP="007B624C">
      <w:pPr>
        <w:pStyle w:val="af1"/>
        <w:widowControl w:val="0"/>
        <w:numPr>
          <w:ilvl w:val="0"/>
          <w:numId w:val="45"/>
        </w:numPr>
        <w:ind w:left="1984" w:hanging="850"/>
        <w:contextualSpacing w:val="0"/>
        <w:jc w:val="both"/>
        <w:rPr>
          <w:lang w:val="ru"/>
        </w:rPr>
      </w:pPr>
      <w:r w:rsidRPr="00BF2895">
        <w:rPr>
          <w:lang w:val="ru"/>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4.18 </w:t>
      </w:r>
      <w:r w:rsidR="0013064D" w:rsidRPr="00BF2895">
        <w:rPr>
          <w:bCs/>
          <w:lang w:val="ru"/>
        </w:rPr>
        <w:t>Извещения</w:t>
      </w:r>
      <w:r w:rsidRPr="00BF2895">
        <w:rPr>
          <w:bCs/>
          <w:lang w:val="ru"/>
        </w:rPr>
        <w:t xml:space="preserve"> о закупке</w:t>
      </w:r>
      <w:r w:rsidRPr="00BF2895">
        <w:rPr>
          <w:lang w:val="ru"/>
        </w:rPr>
        <w:t>;</w:t>
      </w:r>
    </w:p>
    <w:p w14:paraId="690B673B" w14:textId="77777777" w:rsidR="00241489" w:rsidRPr="00BF2895" w:rsidRDefault="00241489" w:rsidP="007B624C">
      <w:pPr>
        <w:pStyle w:val="af1"/>
        <w:widowControl w:val="0"/>
        <w:numPr>
          <w:ilvl w:val="0"/>
          <w:numId w:val="45"/>
        </w:numPr>
        <w:ind w:left="1984" w:hanging="850"/>
        <w:contextualSpacing w:val="0"/>
        <w:jc w:val="both"/>
        <w:rPr>
          <w:lang w:val="ru"/>
        </w:rPr>
      </w:pPr>
      <w:r w:rsidRPr="00BF2895">
        <w:rPr>
          <w:lang w:val="ru"/>
        </w:rPr>
        <w:t>протокол подведения итогов закупки;</w:t>
      </w:r>
    </w:p>
    <w:p w14:paraId="7584245D" w14:textId="634DD9C2" w:rsidR="00241489" w:rsidRPr="00BF2895" w:rsidRDefault="00241489" w:rsidP="007B624C">
      <w:pPr>
        <w:pStyle w:val="af1"/>
        <w:widowControl w:val="0"/>
        <w:numPr>
          <w:ilvl w:val="0"/>
          <w:numId w:val="45"/>
        </w:numPr>
        <w:ind w:left="1984" w:hanging="850"/>
        <w:contextualSpacing w:val="0"/>
        <w:jc w:val="both"/>
        <w:rPr>
          <w:lang w:val="ru"/>
        </w:rPr>
      </w:pPr>
      <w:r w:rsidRPr="00BF2895">
        <w:rPr>
          <w:lang w:val="ru"/>
        </w:rPr>
        <w:t>извещение о закупке со всеми изменениями;</w:t>
      </w:r>
    </w:p>
    <w:p w14:paraId="6973ED22" w14:textId="345706B3" w:rsidR="00241489" w:rsidRPr="00BF2895" w:rsidRDefault="00241489" w:rsidP="007B624C">
      <w:pPr>
        <w:pStyle w:val="af1"/>
        <w:widowControl w:val="0"/>
        <w:numPr>
          <w:ilvl w:val="0"/>
          <w:numId w:val="45"/>
        </w:numPr>
        <w:ind w:left="1984" w:hanging="850"/>
        <w:contextualSpacing w:val="0"/>
        <w:jc w:val="both"/>
        <w:rPr>
          <w:lang w:val="ru"/>
        </w:rPr>
      </w:pPr>
      <w:r w:rsidRPr="00BF2895">
        <w:rPr>
          <w:lang w:val="ru"/>
        </w:rPr>
        <w:t>заявка участника, с которым заключается договор.</w:t>
      </w:r>
    </w:p>
    <w:p w14:paraId="1F5D1A2E" w14:textId="77777777" w:rsidR="00241489" w:rsidRPr="00BF2895" w:rsidRDefault="00241489" w:rsidP="007B624C">
      <w:pPr>
        <w:pStyle w:val="3"/>
        <w:keepNext w:val="0"/>
        <w:keepLines w:val="0"/>
        <w:widowControl w:val="0"/>
        <w:suppressAutoHyphens w:val="0"/>
        <w:ind w:left="1134" w:hanging="1134"/>
        <w:outlineLvl w:val="9"/>
      </w:pPr>
      <w:r w:rsidRPr="00BF2895">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51C20E9B" w14:textId="77777777" w:rsidR="00241489" w:rsidRPr="00BF2895" w:rsidRDefault="00241489" w:rsidP="007B624C">
      <w:pPr>
        <w:pStyle w:val="3"/>
        <w:keepNext w:val="0"/>
        <w:keepLines w:val="0"/>
        <w:widowControl w:val="0"/>
        <w:suppressAutoHyphens w:val="0"/>
        <w:ind w:left="1134" w:hanging="1134"/>
        <w:outlineLvl w:val="9"/>
      </w:pPr>
      <w:r w:rsidRPr="00BF2895">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1CB73D7B" w14:textId="77777777" w:rsidR="00241489" w:rsidRPr="00BF2895" w:rsidRDefault="00241489" w:rsidP="007B624C">
      <w:pPr>
        <w:pStyle w:val="3a"/>
        <w:keepNext w:val="0"/>
        <w:keepLines w:val="0"/>
        <w:widowControl w:val="0"/>
        <w:numPr>
          <w:ilvl w:val="1"/>
          <w:numId w:val="22"/>
        </w:numPr>
        <w:suppressAutoHyphens w:val="0"/>
        <w:ind w:left="2268" w:hanging="1134"/>
      </w:pPr>
      <w:bookmarkStart w:id="6" w:name="_Toc103241720"/>
      <w:r w:rsidRPr="00BF2895">
        <w:t>Особые положения в связи с проведением закупки в открытой форме</w:t>
      </w:r>
      <w:bookmarkEnd w:id="6"/>
    </w:p>
    <w:p w14:paraId="3CBE641C" w14:textId="77777777" w:rsidR="00241489" w:rsidRPr="00BF2895" w:rsidRDefault="00241489" w:rsidP="007B624C">
      <w:pPr>
        <w:pStyle w:val="3"/>
        <w:keepNext w:val="0"/>
        <w:keepLines w:val="0"/>
        <w:widowControl w:val="0"/>
        <w:suppressAutoHyphens w:val="0"/>
        <w:ind w:left="1134" w:hanging="1134"/>
        <w:outlineLvl w:val="9"/>
      </w:pPr>
      <w:r w:rsidRPr="00BF2895">
        <w:t>Форма проведения настоящей процедуры закупки указана в п. 7 информационной карты.</w:t>
      </w:r>
    </w:p>
    <w:p w14:paraId="6F136A80" w14:textId="77777777" w:rsidR="00241489" w:rsidRPr="00BF2895" w:rsidRDefault="00241489" w:rsidP="007B624C">
      <w:pPr>
        <w:pStyle w:val="3"/>
        <w:keepNext w:val="0"/>
        <w:keepLines w:val="0"/>
        <w:widowControl w:val="0"/>
        <w:suppressAutoHyphens w:val="0"/>
        <w:ind w:left="1134" w:hanging="1134"/>
        <w:outlineLvl w:val="9"/>
      </w:pPr>
      <w:r w:rsidRPr="00BF2895">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8 информационной карты.</w:t>
      </w:r>
    </w:p>
    <w:p w14:paraId="56E992A8" w14:textId="0F47BD35" w:rsidR="00241489" w:rsidRPr="00BF2895" w:rsidRDefault="00241489" w:rsidP="007B624C">
      <w:pPr>
        <w:pStyle w:val="3"/>
        <w:keepNext w:val="0"/>
        <w:keepLines w:val="0"/>
        <w:widowControl w:val="0"/>
        <w:suppressAutoHyphens w:val="0"/>
        <w:ind w:left="1134" w:hanging="1134"/>
        <w:outlineLvl w:val="9"/>
      </w:pPr>
      <w:r w:rsidRPr="00BF2895">
        <w:t>В сроки, установленные настоящ</w:t>
      </w:r>
      <w:r w:rsidR="00025DDB" w:rsidRPr="00BF2895">
        <w:t>им</w:t>
      </w:r>
      <w:r w:rsidRPr="00BF2895">
        <w:t xml:space="preserve"> </w:t>
      </w:r>
      <w:r w:rsidR="00025DDB" w:rsidRPr="00BF2895">
        <w:t xml:space="preserve">извещением </w:t>
      </w:r>
      <w:r w:rsidRPr="00BF2895">
        <w:t xml:space="preserve">о закупке, официально размещаются: извещение о закупке, изменения, вносимые в извещение, разъяснения </w:t>
      </w:r>
      <w:r w:rsidR="0013064D" w:rsidRPr="00BF2895">
        <w:t>извещения</w:t>
      </w:r>
      <w:r w:rsidRPr="00BF2895">
        <w:t>, а также протоколы, составленные в ходе закупки.</w:t>
      </w:r>
    </w:p>
    <w:p w14:paraId="59AC0F12" w14:textId="77777777" w:rsidR="00241489" w:rsidRPr="00BF2895" w:rsidRDefault="00241489" w:rsidP="007B624C">
      <w:pPr>
        <w:pStyle w:val="3"/>
        <w:keepNext w:val="0"/>
        <w:keepLines w:val="0"/>
        <w:widowControl w:val="0"/>
        <w:suppressAutoHyphens w:val="0"/>
        <w:ind w:left="1134" w:hanging="1134"/>
        <w:outlineLvl w:val="9"/>
      </w:pPr>
      <w:r w:rsidRPr="00BF2895">
        <w:t>В формируемых в ходе проведения закупки протоколах не указываются данные о персональном голосовании членов ЗК.</w:t>
      </w:r>
    </w:p>
    <w:p w14:paraId="38CB0FCA" w14:textId="6CFB1F98" w:rsidR="00241489" w:rsidRPr="00BF2895" w:rsidRDefault="00241489" w:rsidP="007B624C">
      <w:pPr>
        <w:pStyle w:val="3"/>
        <w:keepNext w:val="0"/>
        <w:keepLines w:val="0"/>
        <w:widowControl w:val="0"/>
        <w:suppressAutoHyphens w:val="0"/>
        <w:ind w:left="1134" w:hanging="1134"/>
        <w:outlineLvl w:val="9"/>
      </w:pPr>
      <w:r w:rsidRPr="00BF2895">
        <w:t xml:space="preserve">Участники обязаны самостоятельно отслеживать размещенные в установленных </w:t>
      </w:r>
      <w:r w:rsidRPr="00BF2895">
        <w:lastRenderedPageBreak/>
        <w:t>открытых источниках разъяснения и изменения извещения о закупке, а также информацию о принятых в ходе процедуры закупки решениях ЗК.</w:t>
      </w:r>
    </w:p>
    <w:p w14:paraId="61298196" w14:textId="77777777" w:rsidR="00241489" w:rsidRPr="00BF2895" w:rsidRDefault="00241489" w:rsidP="007B624C">
      <w:pPr>
        <w:pStyle w:val="3"/>
        <w:keepNext w:val="0"/>
        <w:keepLines w:val="0"/>
        <w:widowControl w:val="0"/>
        <w:suppressAutoHyphens w:val="0"/>
        <w:ind w:left="1134" w:hanging="1134"/>
        <w:outlineLvl w:val="9"/>
      </w:pPr>
      <w:r w:rsidRPr="00BF2895">
        <w:t>В случае, если согласно п. 8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105D4318" w14:textId="77777777" w:rsidR="00241489" w:rsidRPr="00BF2895" w:rsidRDefault="00241489" w:rsidP="007B624C">
      <w:pPr>
        <w:pStyle w:val="3a"/>
        <w:keepNext w:val="0"/>
        <w:keepLines w:val="0"/>
        <w:widowControl w:val="0"/>
        <w:numPr>
          <w:ilvl w:val="1"/>
          <w:numId w:val="22"/>
        </w:numPr>
        <w:suppressAutoHyphens w:val="0"/>
        <w:ind w:left="2268" w:hanging="1134"/>
      </w:pPr>
      <w:bookmarkStart w:id="7" w:name="_Toc103241721"/>
      <w:r w:rsidRPr="00BF2895">
        <w:t>Особые положения в связи с проведением закупки в электронной форме</w:t>
      </w:r>
      <w:bookmarkEnd w:id="7"/>
    </w:p>
    <w:p w14:paraId="64E39CE6" w14:textId="77777777" w:rsidR="00241489" w:rsidRPr="00BF2895" w:rsidRDefault="00241489" w:rsidP="007B624C">
      <w:pPr>
        <w:pStyle w:val="3"/>
        <w:keepNext w:val="0"/>
        <w:keepLines w:val="0"/>
        <w:widowControl w:val="0"/>
        <w:suppressAutoHyphens w:val="0"/>
        <w:ind w:left="1134" w:hanging="1134"/>
        <w:outlineLvl w:val="9"/>
      </w:pPr>
      <w:r w:rsidRPr="00BF2895">
        <w:t>Форма проведения настоящей процедуры закупки указана в п. 7 информационной карты.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0B0711B4" w14:textId="31695EFB" w:rsidR="00241489" w:rsidRPr="00BF2895" w:rsidRDefault="00241489" w:rsidP="007B624C">
      <w:pPr>
        <w:pStyle w:val="3"/>
        <w:keepNext w:val="0"/>
        <w:keepLines w:val="0"/>
        <w:widowControl w:val="0"/>
        <w:suppressAutoHyphens w:val="0"/>
        <w:ind w:left="1134" w:hanging="1134"/>
        <w:outlineLvl w:val="9"/>
      </w:pPr>
      <w:r w:rsidRPr="00BF2895">
        <w:t>ЭТП, посредством которой проводится закупка в электронной форме, указана в п. 9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13064D" w:rsidRPr="00BF2895">
        <w:t>м</w:t>
      </w:r>
      <w:r w:rsidRPr="00BF2895">
        <w:t xml:space="preserve"> </w:t>
      </w:r>
      <w:r w:rsidR="0013064D" w:rsidRPr="00BF2895">
        <w:t>извещении</w:t>
      </w:r>
      <w:r w:rsidRPr="00BF2895">
        <w:t xml:space="preserve"> о закупке, приоритет имеет информация, указанная в электронной карточке закупки на ЭТП.</w:t>
      </w:r>
    </w:p>
    <w:p w14:paraId="293EDA51" w14:textId="77777777" w:rsidR="00241489" w:rsidRPr="00BF2895" w:rsidRDefault="00241489" w:rsidP="007B624C">
      <w:pPr>
        <w:pStyle w:val="3"/>
        <w:keepNext w:val="0"/>
        <w:keepLines w:val="0"/>
        <w:widowControl w:val="0"/>
        <w:suppressAutoHyphens w:val="0"/>
        <w:ind w:left="1134" w:hanging="1134"/>
        <w:outlineLvl w:val="9"/>
      </w:pPr>
      <w:r w:rsidRPr="00BF2895">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14:paraId="6B4A2A8B" w14:textId="77777777" w:rsidR="00241489" w:rsidRPr="00BF2895" w:rsidRDefault="00241489" w:rsidP="007B624C">
      <w:pPr>
        <w:pStyle w:val="3"/>
        <w:keepNext w:val="0"/>
        <w:keepLines w:val="0"/>
        <w:widowControl w:val="0"/>
        <w:suppressAutoHyphens w:val="0"/>
        <w:ind w:left="1134" w:hanging="1134"/>
        <w:outlineLvl w:val="9"/>
      </w:pPr>
      <w:r w:rsidRPr="00BF2895">
        <w:t>Ответственность за технические сбои или неполадки в работе ЭТП, подтвержденные документально, несет оператор ЭТП.</w:t>
      </w:r>
    </w:p>
    <w:p w14:paraId="174EFD86" w14:textId="4B126952" w:rsidR="00241489" w:rsidRPr="00BF2895" w:rsidRDefault="00241489" w:rsidP="007B624C">
      <w:pPr>
        <w:pStyle w:val="3"/>
        <w:keepNext w:val="0"/>
        <w:keepLines w:val="0"/>
        <w:widowControl w:val="0"/>
        <w:suppressAutoHyphens w:val="0"/>
        <w:ind w:left="1134" w:hanging="1134"/>
        <w:outlineLvl w:val="9"/>
      </w:pPr>
      <w:r w:rsidRPr="00BF2895">
        <w:t xml:space="preserve">До подачи заявки участник процедуры закупки обязан ознакомиться с </w:t>
      </w:r>
      <w:r w:rsidR="00FF7D60" w:rsidRPr="00BF2895">
        <w:t xml:space="preserve">извещением </w:t>
      </w:r>
      <w:r w:rsidRPr="00BF2895">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60CE3A" w14:textId="77777777" w:rsidR="00241489" w:rsidRPr="00BF2895" w:rsidRDefault="00241489" w:rsidP="007B624C">
      <w:pPr>
        <w:pStyle w:val="3"/>
        <w:keepNext w:val="0"/>
        <w:keepLines w:val="0"/>
        <w:widowControl w:val="0"/>
        <w:suppressAutoHyphens w:val="0"/>
        <w:ind w:left="1134" w:hanging="1134"/>
        <w:outlineLvl w:val="9"/>
      </w:pPr>
      <w:r w:rsidRPr="00BF2895">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38D46B07" w14:textId="77777777" w:rsidR="00241489" w:rsidRPr="00BF2895" w:rsidRDefault="00241489" w:rsidP="007B624C">
      <w:pPr>
        <w:pStyle w:val="3"/>
        <w:keepNext w:val="0"/>
        <w:keepLines w:val="0"/>
        <w:widowControl w:val="0"/>
        <w:suppressAutoHyphens w:val="0"/>
        <w:ind w:left="1134" w:hanging="1134"/>
        <w:outlineLvl w:val="9"/>
      </w:pPr>
      <w:r w:rsidRPr="00BF289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81AAADB" w14:textId="77777777" w:rsidR="00241489" w:rsidRPr="00BF2895" w:rsidRDefault="00241489" w:rsidP="007B624C">
      <w:pPr>
        <w:pStyle w:val="3"/>
        <w:keepNext w:val="0"/>
        <w:keepLines w:val="0"/>
        <w:widowControl w:val="0"/>
        <w:suppressAutoHyphens w:val="0"/>
        <w:ind w:left="1134" w:hanging="1134"/>
        <w:outlineLvl w:val="9"/>
      </w:pPr>
      <w:r w:rsidRPr="00BF2895">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 апреля 2011 г. № 63-ФЗ «Об электронной подписи». Подача заявок в печатном виде (на бумажном носителе) не допускается.</w:t>
      </w:r>
    </w:p>
    <w:p w14:paraId="4219800E" w14:textId="77777777" w:rsidR="00241489" w:rsidRPr="00BF2895" w:rsidRDefault="00241489" w:rsidP="007B624C">
      <w:pPr>
        <w:pStyle w:val="3"/>
        <w:keepNext w:val="0"/>
        <w:keepLines w:val="0"/>
        <w:widowControl w:val="0"/>
        <w:suppressAutoHyphens w:val="0"/>
        <w:ind w:left="1134" w:hanging="1134"/>
        <w:outlineLvl w:val="9"/>
      </w:pPr>
      <w:r w:rsidRPr="00BF2895">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67527386" w14:textId="77777777" w:rsidR="00241489" w:rsidRPr="00BF2895" w:rsidRDefault="00241489" w:rsidP="007B624C">
      <w:pPr>
        <w:pStyle w:val="3a"/>
        <w:keepNext w:val="0"/>
        <w:keepLines w:val="0"/>
        <w:widowControl w:val="0"/>
        <w:numPr>
          <w:ilvl w:val="1"/>
          <w:numId w:val="22"/>
        </w:numPr>
        <w:suppressAutoHyphens w:val="0"/>
        <w:ind w:left="2268" w:hanging="1134"/>
      </w:pPr>
      <w:bookmarkStart w:id="8" w:name="_Toc103241722"/>
      <w:r w:rsidRPr="00BF2895">
        <w:t>Особые положения в отношении многолотовой закупки</w:t>
      </w:r>
      <w:bookmarkEnd w:id="8"/>
    </w:p>
    <w:p w14:paraId="6126BEBC" w14:textId="749081C7" w:rsidR="00241489" w:rsidRPr="00BF2895" w:rsidRDefault="00241489" w:rsidP="007B624C">
      <w:pPr>
        <w:pStyle w:val="3"/>
        <w:keepNext w:val="0"/>
        <w:keepLines w:val="0"/>
        <w:widowControl w:val="0"/>
        <w:suppressAutoHyphens w:val="0"/>
        <w:ind w:left="1134" w:hanging="1134"/>
        <w:outlineLvl w:val="9"/>
      </w:pPr>
      <w:r w:rsidRPr="00BF2895">
        <w:t>Количество лотов в рамках проводимой закупки указано в п. </w:t>
      </w:r>
      <w:r w:rsidR="00DC71A8" w:rsidRPr="00BF2895">
        <w:t xml:space="preserve">7 </w:t>
      </w:r>
      <w:r w:rsidRPr="00BF2895">
        <w:t xml:space="preserve">информационной </w:t>
      </w:r>
      <w:r w:rsidRPr="00BF2895">
        <w:lastRenderedPageBreak/>
        <w:t>карты.</w:t>
      </w:r>
      <w:r w:rsidR="004C257F" w:rsidRPr="00BF2895">
        <w:t xml:space="preserve"> Настоящей процедурой проведение многолотовой закупки не предусмотрено.</w:t>
      </w:r>
    </w:p>
    <w:p w14:paraId="38D2DE38" w14:textId="77777777" w:rsidR="00241489" w:rsidRPr="00BF2895" w:rsidRDefault="00241489" w:rsidP="007B624C">
      <w:pPr>
        <w:pStyle w:val="3a"/>
        <w:keepNext w:val="0"/>
        <w:keepLines w:val="0"/>
        <w:widowControl w:val="0"/>
        <w:numPr>
          <w:ilvl w:val="1"/>
          <w:numId w:val="22"/>
        </w:numPr>
        <w:suppressAutoHyphens w:val="0"/>
        <w:ind w:left="2268" w:hanging="1134"/>
      </w:pPr>
      <w:bookmarkStart w:id="9" w:name="_Toc103241723"/>
      <w:r w:rsidRPr="00BF2895">
        <w:t>Обжалование</w:t>
      </w:r>
      <w:bookmarkEnd w:id="9"/>
    </w:p>
    <w:p w14:paraId="0CA3D74C" w14:textId="253598BD" w:rsidR="00241489" w:rsidRPr="00BF2895" w:rsidRDefault="00241489" w:rsidP="007B624C">
      <w:pPr>
        <w:pStyle w:val="3"/>
        <w:keepNext w:val="0"/>
        <w:keepLines w:val="0"/>
        <w:widowControl w:val="0"/>
        <w:suppressAutoHyphens w:val="0"/>
        <w:ind w:left="1134" w:hanging="1134"/>
        <w:outlineLvl w:val="9"/>
      </w:pPr>
      <w:r w:rsidRPr="00BF2895">
        <w:t>Поставщик /участник закупки /</w:t>
      </w:r>
      <w:r w:rsidR="003B6009">
        <w:t> </w:t>
      </w:r>
      <w:r w:rsidRPr="00BF2895">
        <w:t>заинтересованное лицо (при осуществлении закупки у единственного поставщика) (далее в тексте настоящего раздела – Заявитель) имеет право обжаловать действия /бездействие Заказчика,</w:t>
      </w:r>
      <w:r w:rsidRPr="00BF2895" w:rsidDel="009767BC">
        <w:t xml:space="preserve"> </w:t>
      </w:r>
      <w:r w:rsidRPr="00BF2895">
        <w:t>Организатора закупки, ЗК,</w:t>
      </w:r>
      <w:r w:rsidRPr="00BF2895" w:rsidDel="009767BC">
        <w:t xml:space="preserve"> </w:t>
      </w:r>
      <w:r w:rsidRPr="00BF2895">
        <w:t>Специализированной организации в комиссии Корпорации по рассмотрению жалоб в сфере закупок (пункт 22.2.1 Положения).</w:t>
      </w:r>
    </w:p>
    <w:p w14:paraId="048746FE" w14:textId="77777777" w:rsidR="00241489" w:rsidRPr="00BF2895" w:rsidRDefault="00241489" w:rsidP="007B624C">
      <w:pPr>
        <w:pStyle w:val="3"/>
        <w:keepNext w:val="0"/>
        <w:keepLines w:val="0"/>
        <w:widowControl w:val="0"/>
        <w:numPr>
          <w:ilvl w:val="0"/>
          <w:numId w:val="0"/>
        </w:numPr>
        <w:suppressAutoHyphens w:val="0"/>
        <w:ind w:left="1134"/>
        <w:outlineLvl w:val="9"/>
      </w:pPr>
      <w:r w:rsidRPr="00BF2895">
        <w:t>Обжалование действий /бездействия Заказчика, Организатора закупки, Специализированной организации, ЗК, ЭТП в судебном либо административном порядке осуществляется в соответствии с Законодательством.</w:t>
      </w:r>
    </w:p>
    <w:p w14:paraId="54BB4395" w14:textId="0D5C2F73" w:rsidR="00241489" w:rsidRPr="00BF2895" w:rsidRDefault="00241489" w:rsidP="007B624C">
      <w:pPr>
        <w:pStyle w:val="3"/>
        <w:keepNext w:val="0"/>
        <w:keepLines w:val="0"/>
        <w:widowControl w:val="0"/>
        <w:suppressAutoHyphens w:val="0"/>
        <w:ind w:left="1134" w:hanging="1134"/>
        <w:outlineLvl w:val="9"/>
      </w:pPr>
      <w:r w:rsidRPr="00BF2895">
        <w:t>При проведении конкурентной закупки жалоба на действия /бездействие Заказчика, Организатора закупки, Специализированной организации, ЗК может быть направлена Заявителем с момента официального размещения извещения о закупке в ЕИС или на Официальном сайте заказчика (при проведении закупки в открытой форме) либо на ЗЭТП и не позднее чем через 10 (десять) дней со дня официального размещения в ЕИС или на Официальном сайте заказчика либо на ЗЭТП информации о результатах закупки, в том числе о признании закупки несостоявшейся, об отказе от проведения закупки.</w:t>
      </w:r>
    </w:p>
    <w:p w14:paraId="2F1C85A5" w14:textId="77777777" w:rsidR="00241489" w:rsidRPr="00BF2895" w:rsidRDefault="00241489" w:rsidP="007B624C">
      <w:pPr>
        <w:pStyle w:val="3"/>
        <w:keepNext w:val="0"/>
        <w:keepLines w:val="0"/>
        <w:widowControl w:val="0"/>
        <w:numPr>
          <w:ilvl w:val="0"/>
          <w:numId w:val="0"/>
        </w:numPr>
        <w:suppressAutoHyphens w:val="0"/>
        <w:ind w:left="1134"/>
        <w:outlineLvl w:val="9"/>
      </w:pPr>
      <w:r w:rsidRPr="00BF2895">
        <w:t>При этом обжалование действий /бездействия Заказчика, Организатора закупки, Специализированной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5FB4666B" w14:textId="4576CF10" w:rsidR="00241489" w:rsidRPr="00BF2895" w:rsidRDefault="00241489" w:rsidP="007B624C">
      <w:pPr>
        <w:pStyle w:val="3"/>
        <w:keepNext w:val="0"/>
        <w:keepLines w:val="0"/>
        <w:widowControl w:val="0"/>
        <w:suppressAutoHyphens w:val="0"/>
        <w:ind w:left="1134" w:hanging="1134"/>
        <w:outlineLvl w:val="9"/>
      </w:pPr>
      <w:r w:rsidRPr="00BF2895">
        <w:t>Обжалование условий извещения о закупке осуществляется до окончания срока подачи заявок на участие в закупке.</w:t>
      </w:r>
    </w:p>
    <w:p w14:paraId="26C9F73B" w14:textId="77777777" w:rsidR="00241489" w:rsidRPr="00BF2895" w:rsidRDefault="00241489" w:rsidP="007B624C">
      <w:pPr>
        <w:pStyle w:val="3"/>
        <w:keepNext w:val="0"/>
        <w:keepLines w:val="0"/>
        <w:widowControl w:val="0"/>
        <w:suppressAutoHyphens w:val="0"/>
        <w:ind w:left="1134" w:hanging="1134"/>
        <w:outlineLvl w:val="9"/>
      </w:pPr>
      <w:r w:rsidRPr="00BF2895">
        <w:t>При проведении закупки у единственного поставщика жалоба на действия /бездействие Заказчика (либо уполномоченного им лица)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в ЕИС или на Официальном сайте заказчика либо на ЗЭТП.</w:t>
      </w:r>
    </w:p>
    <w:p w14:paraId="2D1E5C8A" w14:textId="77777777" w:rsidR="00241489" w:rsidRPr="00BF2895" w:rsidRDefault="00241489" w:rsidP="007B624C">
      <w:pPr>
        <w:pStyle w:val="3"/>
        <w:keepNext w:val="0"/>
        <w:keepLines w:val="0"/>
        <w:widowControl w:val="0"/>
        <w:suppressAutoHyphens w:val="0"/>
        <w:ind w:left="1134" w:hanging="1134"/>
        <w:outlineLvl w:val="9"/>
      </w:pPr>
      <w:r w:rsidRPr="00BF2895">
        <w:t>В случае если обжалуемые действия /бездействие Заказчика, Организатора закупки, ЗК совершены при заключении договора, их обжалование осуществляется лицом, с которым заключается договор, до заключения договора.</w:t>
      </w:r>
    </w:p>
    <w:p w14:paraId="00D0E644" w14:textId="77777777" w:rsidR="00241489" w:rsidRPr="00BF2895" w:rsidRDefault="00241489" w:rsidP="007B624C">
      <w:pPr>
        <w:pStyle w:val="3"/>
        <w:keepNext w:val="0"/>
        <w:keepLines w:val="0"/>
        <w:widowControl w:val="0"/>
        <w:suppressAutoHyphens w:val="0"/>
        <w:ind w:left="1134" w:hanging="1134"/>
        <w:outlineLvl w:val="9"/>
      </w:pPr>
      <w:r w:rsidRPr="00BF2895">
        <w:t>Действия Заказчика, Организатора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размещения протокола об уклонении победителя закупки от заключения договора в ЕИС или на Официальном сайте заказчика либо на ЗЭТП.</w:t>
      </w:r>
    </w:p>
    <w:p w14:paraId="691E60CB" w14:textId="77777777" w:rsidR="00241489" w:rsidRPr="00BF2895" w:rsidRDefault="00241489" w:rsidP="007B624C">
      <w:pPr>
        <w:pStyle w:val="3"/>
        <w:keepNext w:val="0"/>
        <w:keepLines w:val="0"/>
        <w:widowControl w:val="0"/>
        <w:suppressAutoHyphens w:val="0"/>
        <w:ind w:left="1134" w:hanging="1134"/>
        <w:outlineLvl w:val="9"/>
      </w:pPr>
      <w:r w:rsidRPr="00BF2895">
        <w:t>В целях урегулирования спора в досудебном порядке поставщик, с которым заключен договор, вправе обратиться в Комиссию с жалобой на действия /бездействие Заказчика. При установлении в договоре условий о разрешении споров в досудебном порядке такая жалоба может быть подана если спор между сторонами не урегулирован.</w:t>
      </w:r>
    </w:p>
    <w:p w14:paraId="4D743E63" w14:textId="77777777" w:rsidR="00241489" w:rsidRPr="00BF2895" w:rsidRDefault="00241489" w:rsidP="007B624C">
      <w:pPr>
        <w:pStyle w:val="3"/>
        <w:keepNext w:val="0"/>
        <w:keepLines w:val="0"/>
        <w:widowControl w:val="0"/>
        <w:suppressAutoHyphens w:val="0"/>
        <w:ind w:left="1134" w:hanging="1134"/>
        <w:outlineLvl w:val="9"/>
      </w:pPr>
      <w:r w:rsidRPr="00BF2895">
        <w:t xml:space="preserve">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 /бездействие которого обжалуются (Заказчика, Организатора закупки, Специализированной организации, ЗК); информацию о контактном лице Заявителя, в адрес которого будет направляться </w:t>
      </w:r>
      <w:r w:rsidRPr="00BF2895">
        <w:lastRenderedPageBreak/>
        <w:t>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14:paraId="7F8A3DD1" w14:textId="77777777" w:rsidR="00241489" w:rsidRPr="00BF2895" w:rsidRDefault="00241489" w:rsidP="007B624C">
      <w:pPr>
        <w:pStyle w:val="3"/>
        <w:keepNext w:val="0"/>
        <w:keepLines w:val="0"/>
        <w:widowControl w:val="0"/>
        <w:numPr>
          <w:ilvl w:val="0"/>
          <w:numId w:val="0"/>
        </w:numPr>
        <w:suppressAutoHyphens w:val="0"/>
        <w:ind w:left="1134"/>
        <w:outlineLvl w:val="9"/>
      </w:pPr>
      <w:r w:rsidRPr="00BF2895">
        <w:t>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уполномоченным представителем.</w:t>
      </w:r>
    </w:p>
    <w:p w14:paraId="757283AB" w14:textId="66057840" w:rsidR="00241489" w:rsidRPr="00BF2895" w:rsidRDefault="00241489" w:rsidP="007B624C">
      <w:pPr>
        <w:pStyle w:val="3"/>
        <w:keepNext w:val="0"/>
        <w:keepLines w:val="0"/>
        <w:widowControl w:val="0"/>
        <w:suppressAutoHyphens w:val="0"/>
        <w:ind w:left="1134" w:hanging="1134"/>
        <w:outlineLvl w:val="9"/>
      </w:pPr>
      <w:r w:rsidRPr="00BF2895">
        <w:t>Жалоба направляется Заявителем в Комиссию по адресу и реквизитам, указанным на сайте Корпорации, а также в извещении о закупке.</w:t>
      </w:r>
    </w:p>
    <w:p w14:paraId="453223FE" w14:textId="77777777" w:rsidR="00241489" w:rsidRPr="00BF2895" w:rsidRDefault="00241489" w:rsidP="007B624C">
      <w:pPr>
        <w:pStyle w:val="3"/>
        <w:keepNext w:val="0"/>
        <w:keepLines w:val="0"/>
        <w:widowControl w:val="0"/>
        <w:suppressAutoHyphens w:val="0"/>
        <w:ind w:left="1134" w:hanging="1134"/>
        <w:outlineLvl w:val="9"/>
      </w:pPr>
      <w:r w:rsidRPr="00BF2895">
        <w:t xml:space="preserve">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 </w:t>
      </w:r>
    </w:p>
    <w:p w14:paraId="2F9B9E44" w14:textId="77777777" w:rsidR="00241489" w:rsidRPr="00BF2895" w:rsidRDefault="00241489" w:rsidP="007B624C">
      <w:pPr>
        <w:pStyle w:val="3"/>
        <w:keepNext w:val="0"/>
        <w:keepLines w:val="0"/>
        <w:widowControl w:val="0"/>
        <w:suppressAutoHyphens w:val="0"/>
        <w:ind w:left="1134" w:hanging="1134"/>
        <w:outlineLvl w:val="9"/>
      </w:pPr>
      <w:r w:rsidRPr="00BF2895">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00136C20" w14:textId="77777777" w:rsidR="00241489" w:rsidRPr="00BF2895" w:rsidRDefault="00241489" w:rsidP="007B624C">
      <w:pPr>
        <w:pStyle w:val="af1"/>
        <w:widowControl w:val="0"/>
        <w:numPr>
          <w:ilvl w:val="0"/>
          <w:numId w:val="32"/>
        </w:numPr>
        <w:ind w:left="1984" w:hanging="850"/>
        <w:contextualSpacing w:val="0"/>
        <w:jc w:val="both"/>
        <w:rPr>
          <w:lang w:val="ru"/>
        </w:rPr>
      </w:pPr>
      <w:r w:rsidRPr="00BF2895">
        <w:rPr>
          <w:lang w:val="ru"/>
        </w:rPr>
        <w:t xml:space="preserve">отказать в удовлетворении жалобы, признав ее необоснованной; </w:t>
      </w:r>
    </w:p>
    <w:p w14:paraId="0427BDCD" w14:textId="77777777" w:rsidR="00241489" w:rsidRPr="00BF2895" w:rsidRDefault="00241489" w:rsidP="007B624C">
      <w:pPr>
        <w:pStyle w:val="af1"/>
        <w:widowControl w:val="0"/>
        <w:numPr>
          <w:ilvl w:val="0"/>
          <w:numId w:val="32"/>
        </w:numPr>
        <w:ind w:left="1984" w:hanging="850"/>
        <w:contextualSpacing w:val="0"/>
        <w:jc w:val="both"/>
        <w:rPr>
          <w:lang w:val="ru"/>
        </w:rPr>
      </w:pPr>
      <w:r w:rsidRPr="00BF2895">
        <w:rPr>
          <w:lang w:val="ru"/>
        </w:rPr>
        <w:t>признать жалобу полностью или частично обоснованной.</w:t>
      </w:r>
    </w:p>
    <w:p w14:paraId="03A92178" w14:textId="77777777" w:rsidR="00241489" w:rsidRPr="00BF2895" w:rsidRDefault="00241489" w:rsidP="007B624C">
      <w:pPr>
        <w:pStyle w:val="3"/>
        <w:keepNext w:val="0"/>
        <w:keepLines w:val="0"/>
        <w:widowControl w:val="0"/>
        <w:numPr>
          <w:ilvl w:val="0"/>
          <w:numId w:val="0"/>
        </w:numPr>
        <w:suppressAutoHyphens w:val="0"/>
        <w:ind w:left="1134"/>
        <w:outlineLvl w:val="9"/>
        <w:rPr>
          <w:rFonts w:eastAsiaTheme="minorHAnsi" w:cs="Times New Roman"/>
          <w:lang w:val="ru" w:eastAsia="en-US"/>
        </w:rPr>
      </w:pPr>
      <w:r w:rsidRPr="00BF2895">
        <w:rPr>
          <w:rFonts w:eastAsiaTheme="minorHAnsi" w:cs="Times New Roman"/>
          <w:lang w:val="ru" w:eastAsia="en-US"/>
        </w:rPr>
        <w:t>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Заказчику, Организатору закупки, Специализированной 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14:paraId="0A759803"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ascii="Proxima Nova ExCn Rg Cyr" w:hAnsi="Proxima Nova ExCn Rg Cyr" w:cs="Times New Roman"/>
          <w:sz w:val="28"/>
          <w:szCs w:val="28"/>
        </w:rPr>
        <w:t xml:space="preserve">В </w:t>
      </w:r>
      <w:r w:rsidRPr="00BF2895">
        <w:rPr>
          <w:rFonts w:eastAsiaTheme="minorHAnsi" w:cs="Times New Roman"/>
          <w:lang w:val="ru" w:eastAsia="en-US"/>
        </w:rPr>
        <w:t xml:space="preserve">заключении Комиссия фиксирует в том числе выявленные нарушения Законодательства, Положения, правовых актов Корпорации, излагает условия их устранения и указывает на наличие признаков состава административного правонарушения в действиях Заказчика, Организатора закупки, Специализированной организации, ЗК. </w:t>
      </w:r>
    </w:p>
    <w:p w14:paraId="5C555AD6"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lang w:val="ru"/>
        </w:rPr>
        <w:t xml:space="preserve">В заключении </w:t>
      </w:r>
      <w:r w:rsidRPr="00BF2895">
        <w:rPr>
          <w:rFonts w:eastAsiaTheme="minorHAnsi" w:cs="Times New Roman"/>
          <w:lang w:val="ru" w:eastAsia="en-US"/>
        </w:rPr>
        <w:t xml:space="preserve">могут содержаться рекомендации Комиссии по урегулированию отдельных вопросов закупочной деятельности Заказчика, не противоречащие Законодательству, Положению, правовым актам Корпорации. Рекомендации обязательны к рассмотрению Заказчиком. </w:t>
      </w:r>
    </w:p>
    <w:p w14:paraId="518AB0C8"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lang w:val="ru"/>
        </w:rPr>
        <w:t>Возобновление обжалуемой процедуры закупки осуществляется Заказчиком, Организатором закупки, Специализированной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и в соответствии с Законодательством, Положением.</w:t>
      </w:r>
    </w:p>
    <w:p w14:paraId="50ACC5A4" w14:textId="7AB7106F" w:rsidR="00241489" w:rsidRPr="00BF2895" w:rsidRDefault="00241489" w:rsidP="007B624C">
      <w:pPr>
        <w:widowControl w:val="0"/>
        <w:spacing w:after="0"/>
        <w:ind w:left="1134"/>
        <w:jc w:val="both"/>
        <w:rPr>
          <w:lang w:val="ru"/>
        </w:rPr>
      </w:pPr>
      <w:r w:rsidRPr="00BF2895">
        <w:rPr>
          <w:lang w:val="ru"/>
        </w:rPr>
        <w:t xml:space="preserve">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Заказчик, Организатор закупки, Специализированная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и в соответствии с Законодательством, Положением. </w:t>
      </w:r>
    </w:p>
    <w:p w14:paraId="0F270E61"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 xml:space="preserve">Заказчик, Организатор закупки, Специализированная организация в установленный </w:t>
      </w:r>
      <w:r w:rsidRPr="00BF2895">
        <w:rPr>
          <w:rFonts w:eastAsiaTheme="minorHAnsi" w:cs="Times New Roman"/>
          <w:lang w:val="ru" w:eastAsia="en-US"/>
        </w:rPr>
        <w:lastRenderedPageBreak/>
        <w:t>в заключении срок уведомляют Комиссию о результатах исполнения заключения и (или) рассмотрения рекомендаций.</w:t>
      </w:r>
    </w:p>
    <w:p w14:paraId="685F64FF" w14:textId="77777777" w:rsidR="00241489" w:rsidRPr="00BF2895" w:rsidRDefault="00241489" w:rsidP="007B624C">
      <w:pPr>
        <w:pStyle w:val="3"/>
        <w:keepNext w:val="0"/>
        <w:keepLines w:val="0"/>
        <w:widowControl w:val="0"/>
        <w:numPr>
          <w:ilvl w:val="0"/>
          <w:numId w:val="0"/>
        </w:numPr>
        <w:suppressAutoHyphens w:val="0"/>
        <w:ind w:left="1134"/>
        <w:outlineLvl w:val="9"/>
        <w:rPr>
          <w:rFonts w:eastAsiaTheme="minorHAnsi" w:cs="Times New Roman"/>
          <w:lang w:val="ru" w:eastAsia="en-US"/>
        </w:rPr>
      </w:pPr>
    </w:p>
    <w:p w14:paraId="2EB26899" w14:textId="77777777" w:rsidR="00241489" w:rsidRPr="00BF2895" w:rsidRDefault="00241489" w:rsidP="007B624C">
      <w:pPr>
        <w:pStyle w:val="3"/>
        <w:keepNext w:val="0"/>
        <w:keepLines w:val="0"/>
        <w:widowControl w:val="0"/>
        <w:suppressAutoHyphens w:val="0"/>
        <w:ind w:left="1134" w:hanging="1134"/>
        <w:sectPr w:rsidR="00241489" w:rsidRPr="00BF2895" w:rsidSect="00E009DE">
          <w:pgSz w:w="11906" w:h="16838"/>
          <w:pgMar w:top="1134" w:right="707" w:bottom="851" w:left="1418" w:header="709" w:footer="289" w:gutter="0"/>
          <w:cols w:space="708"/>
          <w:titlePg/>
          <w:docGrid w:linePitch="360"/>
        </w:sectPr>
      </w:pPr>
    </w:p>
    <w:p w14:paraId="0D6386E2" w14:textId="77777777" w:rsidR="00241489" w:rsidRPr="00BF2895" w:rsidRDefault="00241489" w:rsidP="007B624C">
      <w:pPr>
        <w:pStyle w:val="2"/>
        <w:keepNext w:val="0"/>
        <w:keepLines w:val="0"/>
        <w:widowControl w:val="0"/>
        <w:suppressAutoHyphens w:val="0"/>
      </w:pPr>
      <w:bookmarkStart w:id="10" w:name="_Toc103241724"/>
      <w:r w:rsidRPr="00BF2895">
        <w:lastRenderedPageBreak/>
        <w:t>ПОРЯДОК ПРОВЕДЕНИЯ ЗАКУПКИ</w:t>
      </w:r>
      <w:bookmarkEnd w:id="10"/>
    </w:p>
    <w:p w14:paraId="3E3A42A6" w14:textId="77777777" w:rsidR="00241489" w:rsidRPr="00BF2895" w:rsidRDefault="00241489" w:rsidP="007B624C">
      <w:pPr>
        <w:pStyle w:val="3a"/>
        <w:keepNext w:val="0"/>
        <w:keepLines w:val="0"/>
        <w:widowControl w:val="0"/>
        <w:numPr>
          <w:ilvl w:val="1"/>
          <w:numId w:val="22"/>
        </w:numPr>
        <w:suppressAutoHyphens w:val="0"/>
        <w:ind w:left="2268" w:hanging="1134"/>
      </w:pPr>
      <w:bookmarkStart w:id="11" w:name="_Toc103241725"/>
      <w:r w:rsidRPr="00BF2895">
        <w:t>Общий порядок проведения закупки</w:t>
      </w:r>
      <w:bookmarkEnd w:id="11"/>
    </w:p>
    <w:p w14:paraId="5C1BBD22" w14:textId="6F65031C" w:rsidR="00241489" w:rsidRPr="00BF2895" w:rsidRDefault="00241489" w:rsidP="007B624C">
      <w:pPr>
        <w:pStyle w:val="3"/>
        <w:keepNext w:val="0"/>
        <w:keepLines w:val="0"/>
        <w:widowControl w:val="0"/>
        <w:suppressAutoHyphens w:val="0"/>
        <w:ind w:left="1134" w:hanging="1134"/>
        <w:outlineLvl w:val="9"/>
      </w:pPr>
      <w:r w:rsidRPr="00BF2895">
        <w:t xml:space="preserve">Закупка проводится </w:t>
      </w:r>
      <w:r w:rsidR="003D5252">
        <w:t>без</w:t>
      </w:r>
      <w:r w:rsidR="00B007FD">
        <w:t xml:space="preserve"> </w:t>
      </w:r>
      <w:r w:rsidR="003D5252">
        <w:t>проведения</w:t>
      </w:r>
      <w:r w:rsidR="00B007FD">
        <w:t xml:space="preserve"> квалификационного отбора способом запроса котировок </w:t>
      </w:r>
      <w:r w:rsidRPr="00BF2895">
        <w:t>в следующем порядке:</w:t>
      </w:r>
    </w:p>
    <w:p w14:paraId="2F33B198" w14:textId="6CC48FD7" w:rsidR="00241489" w:rsidRPr="00BF2895" w:rsidRDefault="00241489" w:rsidP="007B624C">
      <w:pPr>
        <w:pStyle w:val="af1"/>
        <w:widowControl w:val="0"/>
        <w:numPr>
          <w:ilvl w:val="0"/>
          <w:numId w:val="33"/>
        </w:numPr>
        <w:ind w:left="1984" w:hanging="992"/>
        <w:contextualSpacing w:val="0"/>
        <w:jc w:val="both"/>
        <w:rPr>
          <w:lang w:val="ru"/>
        </w:rPr>
      </w:pPr>
      <w:r w:rsidRPr="00BF2895">
        <w:rPr>
          <w:lang w:val="ru"/>
        </w:rPr>
        <w:t xml:space="preserve">Официальное размещение извещения о закупке (подраздел 4.2 </w:t>
      </w:r>
      <w:r w:rsidR="00E72F79" w:rsidRPr="00BF2895">
        <w:rPr>
          <w:bCs/>
          <w:lang w:val="ru"/>
        </w:rPr>
        <w:t>Извещения</w:t>
      </w:r>
      <w:r w:rsidRPr="00BF2895">
        <w:rPr>
          <w:bCs/>
          <w:lang w:val="ru"/>
        </w:rPr>
        <w:t xml:space="preserve"> о закупке</w:t>
      </w:r>
      <w:r w:rsidRPr="00BF2895">
        <w:rPr>
          <w:lang w:val="ru"/>
        </w:rPr>
        <w:t>);</w:t>
      </w:r>
    </w:p>
    <w:p w14:paraId="6D30F1CD" w14:textId="74C0BEBD" w:rsidR="00241489" w:rsidRPr="00BF2895" w:rsidRDefault="00241489" w:rsidP="007B624C">
      <w:pPr>
        <w:pStyle w:val="af1"/>
        <w:widowControl w:val="0"/>
        <w:numPr>
          <w:ilvl w:val="0"/>
          <w:numId w:val="33"/>
        </w:numPr>
        <w:ind w:left="1984" w:hanging="992"/>
        <w:contextualSpacing w:val="0"/>
        <w:jc w:val="both"/>
        <w:rPr>
          <w:lang w:val="ru"/>
        </w:rPr>
      </w:pPr>
      <w:r w:rsidRPr="00BF2895">
        <w:rPr>
          <w:lang w:val="ru"/>
        </w:rPr>
        <w:t xml:space="preserve">Разъяснение </w:t>
      </w:r>
      <w:r w:rsidR="00E72F79" w:rsidRPr="00BF2895">
        <w:rPr>
          <w:lang w:val="ru"/>
        </w:rPr>
        <w:t>извещения</w:t>
      </w:r>
      <w:r w:rsidRPr="00BF2895">
        <w:rPr>
          <w:lang w:val="ru"/>
        </w:rPr>
        <w:t xml:space="preserve"> о закупке. Внесение изменений в извещение о закупке (при необходимости) (подразделы 4.3 – 4.4 </w:t>
      </w:r>
      <w:r w:rsidR="00E72F79" w:rsidRPr="00BF2895">
        <w:rPr>
          <w:bCs/>
          <w:lang w:val="ru"/>
        </w:rPr>
        <w:t>Извещения</w:t>
      </w:r>
      <w:r w:rsidRPr="00BF2895">
        <w:rPr>
          <w:bCs/>
          <w:lang w:val="ru"/>
        </w:rPr>
        <w:t xml:space="preserve"> о закупке</w:t>
      </w:r>
      <w:r w:rsidRPr="00BF2895">
        <w:rPr>
          <w:lang w:val="ru"/>
        </w:rPr>
        <w:t>);</w:t>
      </w:r>
    </w:p>
    <w:p w14:paraId="09B940A9" w14:textId="1E6FE6B2" w:rsidR="00241489" w:rsidRDefault="00241489" w:rsidP="007B624C">
      <w:pPr>
        <w:pStyle w:val="af1"/>
        <w:widowControl w:val="0"/>
        <w:numPr>
          <w:ilvl w:val="0"/>
          <w:numId w:val="33"/>
        </w:numPr>
        <w:ind w:left="1984" w:hanging="992"/>
        <w:contextualSpacing w:val="0"/>
        <w:jc w:val="both"/>
        <w:rPr>
          <w:lang w:val="ru"/>
        </w:rPr>
      </w:pPr>
      <w:r w:rsidRPr="00BF2895">
        <w:rPr>
          <w:lang w:val="ru"/>
        </w:rPr>
        <w:t>Подготовка заявк</w:t>
      </w:r>
      <w:r w:rsidR="003D5252">
        <w:rPr>
          <w:lang w:val="ru"/>
        </w:rPr>
        <w:t>и</w:t>
      </w:r>
      <w:r w:rsidRPr="00BF2895">
        <w:rPr>
          <w:lang w:val="ru"/>
        </w:rPr>
        <w:t xml:space="preserve"> </w:t>
      </w:r>
      <w:r w:rsidR="003D5252" w:rsidRPr="00BF2895">
        <w:rPr>
          <w:lang w:val="ru"/>
        </w:rPr>
        <w:t>(</w:t>
      </w:r>
      <w:r w:rsidR="003D5252" w:rsidRPr="00BF2895">
        <w:rPr>
          <w:rFonts w:eastAsiaTheme="majorEastAsia"/>
          <w:bCs/>
          <w:lang w:val="ru"/>
        </w:rPr>
        <w:t>Приложение № 3</w:t>
      </w:r>
      <w:r w:rsidR="003D5252">
        <w:rPr>
          <w:rFonts w:eastAsiaTheme="majorEastAsia"/>
          <w:bCs/>
          <w:lang w:val="ru"/>
        </w:rPr>
        <w:t xml:space="preserve"> </w:t>
      </w:r>
      <w:r w:rsidR="003D5252" w:rsidRPr="00BF2895">
        <w:rPr>
          <w:rFonts w:eastAsiaTheme="majorEastAsia"/>
          <w:bCs/>
          <w:lang w:val="ru"/>
        </w:rPr>
        <w:t xml:space="preserve">к </w:t>
      </w:r>
      <w:r w:rsidR="003D5252" w:rsidRPr="00E468A3">
        <w:rPr>
          <w:rFonts w:eastAsiaTheme="majorEastAsia"/>
          <w:bCs/>
          <w:lang w:val="ru"/>
        </w:rPr>
        <w:t>информационной карте</w:t>
      </w:r>
      <w:r w:rsidR="003D5252">
        <w:rPr>
          <w:rFonts w:eastAsiaTheme="majorEastAsia"/>
          <w:bCs/>
          <w:lang w:val="ru"/>
        </w:rPr>
        <w:t>,</w:t>
      </w:r>
      <w:r w:rsidR="003D5252" w:rsidRPr="00BF2895">
        <w:rPr>
          <w:lang w:val="ru"/>
        </w:rPr>
        <w:t xml:space="preserve"> </w:t>
      </w:r>
      <w:r w:rsidRPr="00BF2895">
        <w:rPr>
          <w:lang w:val="ru"/>
        </w:rPr>
        <w:t xml:space="preserve">(подразделы 4.5 – 4.8 </w:t>
      </w:r>
      <w:r w:rsidR="00E72F79" w:rsidRPr="00BF2895">
        <w:rPr>
          <w:bCs/>
          <w:lang w:val="ru"/>
        </w:rPr>
        <w:t>Извещения</w:t>
      </w:r>
      <w:r w:rsidRPr="00BF2895">
        <w:rPr>
          <w:bCs/>
          <w:lang w:val="ru"/>
        </w:rPr>
        <w:t xml:space="preserve"> о закупке</w:t>
      </w:r>
      <w:r w:rsidRPr="00BF2895">
        <w:rPr>
          <w:lang w:val="ru"/>
        </w:rPr>
        <w:t>);</w:t>
      </w:r>
    </w:p>
    <w:p w14:paraId="22F23830" w14:textId="58AB137D" w:rsidR="00241489" w:rsidRPr="00E468A3" w:rsidRDefault="00241489" w:rsidP="007B624C">
      <w:pPr>
        <w:pStyle w:val="af1"/>
        <w:widowControl w:val="0"/>
        <w:numPr>
          <w:ilvl w:val="0"/>
          <w:numId w:val="33"/>
        </w:numPr>
        <w:ind w:left="1984" w:hanging="992"/>
        <w:contextualSpacing w:val="0"/>
        <w:jc w:val="both"/>
        <w:rPr>
          <w:lang w:val="ru"/>
        </w:rPr>
      </w:pPr>
      <w:r w:rsidRPr="00E468A3">
        <w:rPr>
          <w:lang w:val="ru"/>
        </w:rPr>
        <w:t>Подача заявок</w:t>
      </w:r>
      <w:r w:rsidR="000B421E" w:rsidRPr="00E468A3">
        <w:rPr>
          <w:lang w:val="ru"/>
        </w:rPr>
        <w:t xml:space="preserve"> </w:t>
      </w:r>
      <w:r w:rsidR="000B421E" w:rsidRPr="00E468A3">
        <w:rPr>
          <w:rFonts w:eastAsiaTheme="majorEastAsia"/>
          <w:lang w:val="ru" w:eastAsia="ru-RU"/>
        </w:rPr>
        <w:t xml:space="preserve">на участие в </w:t>
      </w:r>
      <w:r w:rsidR="003D5252">
        <w:rPr>
          <w:rFonts w:eastAsiaTheme="majorEastAsia"/>
          <w:lang w:val="ru" w:eastAsia="ru-RU"/>
        </w:rPr>
        <w:t>запросе котировок</w:t>
      </w:r>
      <w:r w:rsidRPr="00E468A3">
        <w:rPr>
          <w:lang w:val="ru"/>
        </w:rPr>
        <w:t xml:space="preserve">, в том числе их изменение или отзыв (подразделы 4.9 – 4.10 </w:t>
      </w:r>
      <w:r w:rsidR="00E72F79" w:rsidRPr="00E468A3">
        <w:rPr>
          <w:bCs/>
          <w:lang w:val="ru"/>
        </w:rPr>
        <w:t>Извещения</w:t>
      </w:r>
      <w:r w:rsidRPr="00E468A3">
        <w:rPr>
          <w:bCs/>
          <w:lang w:val="ru"/>
        </w:rPr>
        <w:t xml:space="preserve"> о закупке</w:t>
      </w:r>
      <w:r w:rsidR="00716CEA" w:rsidRPr="00E468A3">
        <w:rPr>
          <w:bCs/>
          <w:lang w:val="ru"/>
        </w:rPr>
        <w:t>, пункт 23 информационной карт</w:t>
      </w:r>
      <w:r w:rsidR="002C4949" w:rsidRPr="00E468A3">
        <w:rPr>
          <w:bCs/>
          <w:lang w:val="ru"/>
        </w:rPr>
        <w:t>ы</w:t>
      </w:r>
      <w:r w:rsidRPr="00E468A3">
        <w:rPr>
          <w:lang w:val="ru"/>
        </w:rPr>
        <w:t>);</w:t>
      </w:r>
    </w:p>
    <w:p w14:paraId="41624408" w14:textId="3122BA38" w:rsidR="00241489" w:rsidRPr="00E468A3" w:rsidRDefault="00241489" w:rsidP="007B624C">
      <w:pPr>
        <w:pStyle w:val="af1"/>
        <w:widowControl w:val="0"/>
        <w:numPr>
          <w:ilvl w:val="0"/>
          <w:numId w:val="33"/>
        </w:numPr>
        <w:ind w:left="1984" w:hanging="992"/>
        <w:contextualSpacing w:val="0"/>
        <w:jc w:val="both"/>
        <w:rPr>
          <w:lang w:val="ru"/>
        </w:rPr>
      </w:pPr>
      <w:r w:rsidRPr="00E468A3">
        <w:rPr>
          <w:lang w:val="ru"/>
        </w:rPr>
        <w:t xml:space="preserve">Открытие доступа к заявкам (подраздел 4.11 </w:t>
      </w:r>
      <w:r w:rsidR="00E72F79" w:rsidRPr="00E468A3">
        <w:rPr>
          <w:bCs/>
          <w:lang w:val="ru"/>
        </w:rPr>
        <w:t>Извещения</w:t>
      </w:r>
      <w:r w:rsidRPr="00E468A3">
        <w:rPr>
          <w:bCs/>
          <w:lang w:val="ru"/>
        </w:rPr>
        <w:t xml:space="preserve"> о закупке</w:t>
      </w:r>
      <w:r w:rsidR="002C4949" w:rsidRPr="00E468A3">
        <w:rPr>
          <w:bCs/>
          <w:lang w:val="ru"/>
        </w:rPr>
        <w:t>, пункт 23 информационной карты</w:t>
      </w:r>
      <w:r w:rsidRPr="00E468A3">
        <w:rPr>
          <w:lang w:val="ru"/>
        </w:rPr>
        <w:t>);</w:t>
      </w:r>
    </w:p>
    <w:p w14:paraId="7CBAAB34" w14:textId="41E0C6F5" w:rsidR="00E860A0" w:rsidRPr="00E468A3" w:rsidRDefault="00F52B95" w:rsidP="007B624C">
      <w:pPr>
        <w:pStyle w:val="af1"/>
        <w:widowControl w:val="0"/>
        <w:numPr>
          <w:ilvl w:val="0"/>
          <w:numId w:val="33"/>
        </w:numPr>
        <w:ind w:left="1984" w:hanging="992"/>
        <w:contextualSpacing w:val="0"/>
        <w:jc w:val="both"/>
        <w:rPr>
          <w:lang w:val="ru"/>
        </w:rPr>
      </w:pPr>
      <w:r w:rsidRPr="00E468A3">
        <w:rPr>
          <w:lang w:val="ru"/>
        </w:rPr>
        <w:t xml:space="preserve">Рассмотрение заявок </w:t>
      </w:r>
      <w:r w:rsidRPr="00E468A3">
        <w:rPr>
          <w:rFonts w:eastAsiaTheme="majorEastAsia"/>
          <w:lang w:val="ru" w:eastAsia="ru-RU"/>
        </w:rPr>
        <w:t xml:space="preserve">на участие в </w:t>
      </w:r>
      <w:r w:rsidR="003D5252">
        <w:rPr>
          <w:rFonts w:eastAsiaTheme="majorEastAsia"/>
          <w:lang w:val="ru" w:eastAsia="ru-RU"/>
        </w:rPr>
        <w:t>запросе котировок</w:t>
      </w:r>
      <w:r w:rsidRPr="00E468A3">
        <w:rPr>
          <w:rFonts w:eastAsiaTheme="majorEastAsia"/>
          <w:lang w:val="ru" w:eastAsia="ru-RU"/>
        </w:rPr>
        <w:t xml:space="preserve">, </w:t>
      </w:r>
      <w:r w:rsidR="00575B0E">
        <w:rPr>
          <w:lang w:val="ru"/>
        </w:rPr>
        <w:t>допуск</w:t>
      </w:r>
      <w:r w:rsidRPr="00E468A3">
        <w:t xml:space="preserve"> к участию в закупке</w:t>
      </w:r>
      <w:r w:rsidRPr="00E468A3">
        <w:rPr>
          <w:lang w:val="ru"/>
        </w:rPr>
        <w:t>. (подраздел 4.12 Извещения о закупке, пункт 27 информационной карты, пункт 7.1.</w:t>
      </w:r>
      <w:r w:rsidR="00FA2E01" w:rsidRPr="00E468A3">
        <w:rPr>
          <w:lang w:val="ru"/>
        </w:rPr>
        <w:t>2</w:t>
      </w:r>
      <w:r w:rsidRPr="00E468A3">
        <w:rPr>
          <w:lang w:val="ru"/>
        </w:rPr>
        <w:t xml:space="preserve"> Извещения о закупке);</w:t>
      </w:r>
    </w:p>
    <w:p w14:paraId="42DEFF6F" w14:textId="41052673" w:rsidR="00241489" w:rsidRPr="00BF2895" w:rsidRDefault="00241489" w:rsidP="007B624C">
      <w:pPr>
        <w:pStyle w:val="af1"/>
        <w:widowControl w:val="0"/>
        <w:numPr>
          <w:ilvl w:val="0"/>
          <w:numId w:val="33"/>
        </w:numPr>
        <w:ind w:left="1984" w:hanging="992"/>
        <w:contextualSpacing w:val="0"/>
        <w:jc w:val="both"/>
        <w:rPr>
          <w:lang w:val="ru"/>
        </w:rPr>
      </w:pPr>
      <w:r w:rsidRPr="00E468A3">
        <w:rPr>
          <w:lang w:val="ru"/>
        </w:rPr>
        <w:t>Оценка и сопоставление заявок (оценочная стадия). Выбор победителя и подведение итогов закупки (подраздел 4.1</w:t>
      </w:r>
      <w:r w:rsidR="003963D0" w:rsidRPr="00E468A3">
        <w:rPr>
          <w:lang w:val="ru"/>
        </w:rPr>
        <w:t>3</w:t>
      </w:r>
      <w:r w:rsidRPr="00E468A3">
        <w:rPr>
          <w:lang w:val="ru"/>
        </w:rPr>
        <w:t xml:space="preserve"> </w:t>
      </w:r>
      <w:r w:rsidR="00E72F79" w:rsidRPr="00E468A3">
        <w:rPr>
          <w:bCs/>
          <w:lang w:val="ru"/>
        </w:rPr>
        <w:t>Извещения</w:t>
      </w:r>
      <w:r w:rsidRPr="00E468A3">
        <w:rPr>
          <w:bCs/>
          <w:lang w:val="ru"/>
        </w:rPr>
        <w:t xml:space="preserve"> о закупке</w:t>
      </w:r>
      <w:r w:rsidR="005C2F09" w:rsidRPr="00E468A3">
        <w:rPr>
          <w:bCs/>
          <w:lang w:val="ru"/>
        </w:rPr>
        <w:t xml:space="preserve">, </w:t>
      </w:r>
      <w:r w:rsidR="002C4949" w:rsidRPr="00E468A3">
        <w:rPr>
          <w:bCs/>
          <w:lang w:val="ru"/>
        </w:rPr>
        <w:t xml:space="preserve">пункт 32 информационной карты, </w:t>
      </w:r>
      <w:r w:rsidR="005C2F09" w:rsidRPr="00E468A3">
        <w:rPr>
          <w:bCs/>
          <w:lang w:val="ru"/>
        </w:rPr>
        <w:t>Приложение № 2</w:t>
      </w:r>
      <w:r w:rsidR="008F236E" w:rsidRPr="00E468A3">
        <w:rPr>
          <w:bCs/>
          <w:lang w:val="ru"/>
        </w:rPr>
        <w:t xml:space="preserve"> </w:t>
      </w:r>
      <w:r w:rsidR="005C2F09" w:rsidRPr="00E468A3">
        <w:rPr>
          <w:bCs/>
          <w:lang w:val="ru"/>
        </w:rPr>
        <w:t>к информационной</w:t>
      </w:r>
      <w:r w:rsidR="005C2F09" w:rsidRPr="005C2F09">
        <w:rPr>
          <w:bCs/>
          <w:lang w:val="ru"/>
        </w:rPr>
        <w:t xml:space="preserve"> карте</w:t>
      </w:r>
      <w:r w:rsidRPr="00BF2895">
        <w:rPr>
          <w:lang w:val="ru"/>
        </w:rPr>
        <w:t>);</w:t>
      </w:r>
    </w:p>
    <w:p w14:paraId="7FFA1BCA" w14:textId="03F6CFC7" w:rsidR="00241489" w:rsidRPr="00BF2895" w:rsidRDefault="00241489" w:rsidP="007B624C">
      <w:pPr>
        <w:pStyle w:val="af1"/>
        <w:widowControl w:val="0"/>
        <w:numPr>
          <w:ilvl w:val="0"/>
          <w:numId w:val="33"/>
        </w:numPr>
        <w:ind w:left="1984" w:hanging="992"/>
        <w:contextualSpacing w:val="0"/>
        <w:jc w:val="both"/>
        <w:rPr>
          <w:lang w:val="ru"/>
        </w:rPr>
      </w:pPr>
      <w:r w:rsidRPr="00BF2895">
        <w:rPr>
          <w:lang w:val="ru"/>
        </w:rPr>
        <w:t xml:space="preserve">Преддоговорные переговоры (при необходимости) (подраздел 4.18 </w:t>
      </w:r>
      <w:r w:rsidR="00E72F79" w:rsidRPr="00BF2895">
        <w:rPr>
          <w:bCs/>
          <w:lang w:val="ru"/>
        </w:rPr>
        <w:t>Извещения</w:t>
      </w:r>
      <w:r w:rsidRPr="00BF2895">
        <w:rPr>
          <w:bCs/>
          <w:lang w:val="ru"/>
        </w:rPr>
        <w:t xml:space="preserve"> о закупке</w:t>
      </w:r>
      <w:r w:rsidRPr="00BF2895">
        <w:rPr>
          <w:lang w:val="ru"/>
        </w:rPr>
        <w:t xml:space="preserve">) и заключение договора (подразделы 4.19 – 4.20 </w:t>
      </w:r>
      <w:r w:rsidR="00E72F79" w:rsidRPr="00BF2895">
        <w:rPr>
          <w:bCs/>
          <w:lang w:val="ru"/>
        </w:rPr>
        <w:t>Извещения</w:t>
      </w:r>
      <w:r w:rsidRPr="00BF2895">
        <w:rPr>
          <w:bCs/>
          <w:lang w:val="ru"/>
        </w:rPr>
        <w:t xml:space="preserve"> о закупке</w:t>
      </w:r>
      <w:r w:rsidRPr="00BF2895">
        <w:rPr>
          <w:lang w:val="ru"/>
        </w:rPr>
        <w:t>).</w:t>
      </w:r>
    </w:p>
    <w:p w14:paraId="390905C0" w14:textId="2E8DB579" w:rsidR="00241489" w:rsidRPr="00BF2895" w:rsidRDefault="00241489" w:rsidP="007B624C">
      <w:pPr>
        <w:pStyle w:val="3a"/>
        <w:keepNext w:val="0"/>
        <w:keepLines w:val="0"/>
        <w:widowControl w:val="0"/>
        <w:numPr>
          <w:ilvl w:val="1"/>
          <w:numId w:val="22"/>
        </w:numPr>
        <w:suppressAutoHyphens w:val="0"/>
        <w:ind w:left="2268" w:hanging="1134"/>
      </w:pPr>
      <w:bookmarkStart w:id="12" w:name="_Toc103241726"/>
      <w:r w:rsidRPr="00BF2895">
        <w:t>Официальное размещение извещения о закупке</w:t>
      </w:r>
      <w:bookmarkEnd w:id="12"/>
    </w:p>
    <w:p w14:paraId="2E592F64" w14:textId="7A1FCFA1" w:rsidR="002E66D8" w:rsidRDefault="002E66D8" w:rsidP="007B624C">
      <w:pPr>
        <w:pStyle w:val="3"/>
        <w:keepNext w:val="0"/>
        <w:keepLines w:val="0"/>
        <w:widowControl w:val="0"/>
        <w:suppressAutoHyphens w:val="0"/>
        <w:ind w:left="1134" w:hanging="1134"/>
        <w:outlineLvl w:val="9"/>
      </w:pPr>
      <w:r w:rsidRPr="002E66D8">
        <w:t>Официальное размещение извещения осуществляется Заказчиком/Организатором закупки не менее чем за 5 (пять) рабочих дней до дня окончания срока подачи заявок.</w:t>
      </w:r>
    </w:p>
    <w:p w14:paraId="316D47EE" w14:textId="7C1CF270" w:rsidR="002E66D8" w:rsidRDefault="002E66D8" w:rsidP="007B624C">
      <w:pPr>
        <w:pStyle w:val="3"/>
        <w:keepNext w:val="0"/>
        <w:keepLines w:val="0"/>
        <w:widowControl w:val="0"/>
        <w:suppressAutoHyphens w:val="0"/>
        <w:ind w:left="1134" w:hanging="1134"/>
        <w:outlineLvl w:val="9"/>
      </w:pPr>
      <w:r w:rsidRPr="002E66D8">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2A2E69D9" w14:textId="3631C4D7" w:rsidR="00241489" w:rsidRPr="00BF2895" w:rsidRDefault="00241489" w:rsidP="007B624C">
      <w:pPr>
        <w:pStyle w:val="3"/>
        <w:keepNext w:val="0"/>
        <w:keepLines w:val="0"/>
        <w:widowControl w:val="0"/>
        <w:suppressAutoHyphens w:val="0"/>
        <w:ind w:left="1134" w:hanging="1134"/>
        <w:outlineLvl w:val="9"/>
      </w:pPr>
      <w:r w:rsidRPr="00BF2895">
        <w:t>Извещение о закупке официально размещен</w:t>
      </w:r>
      <w:r w:rsidR="003840B5" w:rsidRPr="00BF2895">
        <w:t>о</w:t>
      </w:r>
      <w:r w:rsidRPr="00BF2895">
        <w:t xml:space="preserve"> и доступн</w:t>
      </w:r>
      <w:r w:rsidR="003840B5" w:rsidRPr="00BF2895">
        <w:t>о</w:t>
      </w:r>
      <w:r w:rsidRPr="00BF2895">
        <w:t xml:space="preserve"> для ознакомления в форме электронного документа без взимания платы в любое время с момента официального размещения извещения.</w:t>
      </w:r>
    </w:p>
    <w:p w14:paraId="519F6E2A" w14:textId="3DA3B380" w:rsidR="00241489" w:rsidRPr="00BF2895" w:rsidRDefault="00241489" w:rsidP="007B624C">
      <w:pPr>
        <w:pStyle w:val="3"/>
        <w:keepNext w:val="0"/>
        <w:keepLines w:val="0"/>
        <w:widowControl w:val="0"/>
        <w:suppressAutoHyphens w:val="0"/>
        <w:ind w:left="1134" w:hanging="1134"/>
        <w:outlineLvl w:val="9"/>
      </w:pPr>
      <w:r w:rsidRPr="00BF2895">
        <w:t>Извещение о закупке также размещаются на сайте ЭТП, указанной в п. 9 информационной карты, в полном объеме, соответствующем</w:t>
      </w:r>
      <w:r w:rsidR="003840B5" w:rsidRPr="00BF2895">
        <w:t>у</w:t>
      </w:r>
      <w:r w:rsidRPr="00BF2895">
        <w:t xml:space="preserve"> официальному размещению.</w:t>
      </w:r>
    </w:p>
    <w:p w14:paraId="6C523445" w14:textId="6C8CF686" w:rsidR="00241489" w:rsidRPr="00BF2895" w:rsidRDefault="00241489" w:rsidP="007B624C">
      <w:pPr>
        <w:pStyle w:val="3"/>
        <w:keepNext w:val="0"/>
        <w:keepLines w:val="0"/>
        <w:widowControl w:val="0"/>
        <w:suppressAutoHyphens w:val="0"/>
        <w:ind w:left="1134" w:hanging="1134"/>
        <w:outlineLvl w:val="9"/>
      </w:pPr>
      <w:r w:rsidRPr="00BF2895">
        <w:t xml:space="preserve">Предоставление </w:t>
      </w:r>
      <w:r w:rsidR="00E72F79" w:rsidRPr="00BF2895">
        <w:t>извещения</w:t>
      </w:r>
      <w:r w:rsidRPr="00BF2895">
        <w:t xml:space="preserve"> о закупке в печатной форме (на бумажном носителе) не осуществляется.</w:t>
      </w:r>
    </w:p>
    <w:p w14:paraId="28AC344D" w14:textId="33932F93" w:rsidR="00241489" w:rsidRPr="00BF2895" w:rsidRDefault="00241489" w:rsidP="007B624C">
      <w:pPr>
        <w:pStyle w:val="3"/>
        <w:keepNext w:val="0"/>
        <w:keepLines w:val="0"/>
        <w:widowControl w:val="0"/>
        <w:suppressAutoHyphens w:val="0"/>
        <w:ind w:left="1134" w:hanging="1134"/>
        <w:outlineLvl w:val="9"/>
      </w:pPr>
      <w:r w:rsidRPr="00BF2895">
        <w:t>В случае возникновения противоречий между текстом извещения о закупке, размещенных в различных источниках, приоритет отдается извещению о закупке, размещенным в официальном источнике информации согласно п. 8 информационной карты.</w:t>
      </w:r>
    </w:p>
    <w:p w14:paraId="715F43EA" w14:textId="77777777" w:rsidR="00241489" w:rsidRPr="00BF2895" w:rsidRDefault="00241489" w:rsidP="007B624C">
      <w:pPr>
        <w:pStyle w:val="3"/>
        <w:keepNext w:val="0"/>
        <w:keepLines w:val="0"/>
        <w:widowControl w:val="0"/>
        <w:suppressAutoHyphens w:val="0"/>
        <w:ind w:left="1134" w:hanging="1134"/>
        <w:outlineLvl w:val="9"/>
      </w:pPr>
      <w:r w:rsidRPr="00BF2895">
        <w:lastRenderedPageBreak/>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6EBD4EF5" w14:textId="5EACB1B6" w:rsidR="00241489" w:rsidRPr="00BF2895" w:rsidRDefault="00241489" w:rsidP="007B624C">
      <w:pPr>
        <w:pStyle w:val="3a"/>
        <w:keepNext w:val="0"/>
        <w:keepLines w:val="0"/>
        <w:widowControl w:val="0"/>
        <w:numPr>
          <w:ilvl w:val="1"/>
          <w:numId w:val="22"/>
        </w:numPr>
        <w:suppressAutoHyphens w:val="0"/>
        <w:ind w:left="2268" w:hanging="1134"/>
      </w:pPr>
      <w:bookmarkStart w:id="13" w:name="_Toc103241727"/>
      <w:r w:rsidRPr="00BF2895">
        <w:t>Разъяснение извещения о закупке</w:t>
      </w:r>
      <w:bookmarkEnd w:id="13"/>
    </w:p>
    <w:p w14:paraId="6F8AFD05" w14:textId="50638785" w:rsidR="00241489" w:rsidRPr="00BF2895" w:rsidRDefault="00241489" w:rsidP="007B624C">
      <w:pPr>
        <w:pStyle w:val="3"/>
        <w:keepNext w:val="0"/>
        <w:keepLines w:val="0"/>
        <w:widowControl w:val="0"/>
        <w:suppressAutoHyphens w:val="0"/>
        <w:ind w:left="1134" w:hanging="1134"/>
        <w:outlineLvl w:val="9"/>
      </w:pPr>
      <w:r w:rsidRPr="00BF2895">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извещения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421997EF" w14:textId="77777777" w:rsidR="00241489" w:rsidRPr="00BF2895" w:rsidRDefault="00241489" w:rsidP="007B624C">
      <w:pPr>
        <w:pStyle w:val="3"/>
        <w:keepNext w:val="0"/>
        <w:keepLines w:val="0"/>
        <w:widowControl w:val="0"/>
        <w:suppressAutoHyphens w:val="0"/>
        <w:ind w:left="1134" w:hanging="1134"/>
        <w:outlineLvl w:val="9"/>
      </w:pPr>
      <w:r w:rsidRPr="00BF2895">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14:paraId="6AE6940C" w14:textId="1413C7B6" w:rsidR="00241489" w:rsidRPr="00BF2895" w:rsidRDefault="00241489" w:rsidP="007B624C">
      <w:pPr>
        <w:pStyle w:val="3"/>
        <w:keepNext w:val="0"/>
        <w:keepLines w:val="0"/>
        <w:widowControl w:val="0"/>
        <w:suppressAutoHyphens w:val="0"/>
        <w:ind w:left="1134" w:hanging="1134"/>
        <w:outlineLvl w:val="9"/>
      </w:pPr>
      <w:r w:rsidRPr="00BF2895">
        <w:t>Ответ на запрос, поступивший в сроки, установленные в пункте 10.18.1 Положения, Заказчик/Организатор закупки официально размещает в тех же источниках, что извещение</w:t>
      </w:r>
      <w:r w:rsidR="0057280F" w:rsidRPr="00BF2895">
        <w:t xml:space="preserve"> о закупке</w:t>
      </w:r>
      <w:r w:rsidRPr="00BF2895">
        <w:t xml:space="preserve"> в течение 3 (трех) рабочих дней с даты поступления запроса. При этом Заказчик/Организатор закупки вправе не предоставлять разъяснения по запросам, поступившим с нарушением сроков, установленных в пункте 10.18.1 Положения. </w:t>
      </w:r>
    </w:p>
    <w:p w14:paraId="2ACA839A" w14:textId="2780DFED" w:rsidR="00241489" w:rsidRPr="00BF2895" w:rsidRDefault="00241489" w:rsidP="007B624C">
      <w:pPr>
        <w:pStyle w:val="3"/>
        <w:keepNext w:val="0"/>
        <w:keepLines w:val="0"/>
        <w:widowControl w:val="0"/>
        <w:suppressAutoHyphens w:val="0"/>
        <w:ind w:left="1134" w:hanging="1134"/>
        <w:outlineLvl w:val="9"/>
      </w:pPr>
      <w:r w:rsidRPr="00BF2895">
        <w:t xml:space="preserve">Даты начала и окончания срока предоставления разъяснений </w:t>
      </w:r>
      <w:r w:rsidR="00E72F79" w:rsidRPr="00BF2895">
        <w:t>извещения</w:t>
      </w:r>
      <w:r w:rsidRPr="00BF2895">
        <w:t xml:space="preserve"> о закупке установлены в соответствии с п. 24 информационной карты.</w:t>
      </w:r>
    </w:p>
    <w:p w14:paraId="36276C82" w14:textId="4D2AAC49" w:rsidR="00241489" w:rsidRPr="00BF2895" w:rsidRDefault="00241489" w:rsidP="007B624C">
      <w:pPr>
        <w:pStyle w:val="3"/>
        <w:keepNext w:val="0"/>
        <w:keepLines w:val="0"/>
        <w:widowControl w:val="0"/>
        <w:suppressAutoHyphens w:val="0"/>
        <w:ind w:left="1134" w:hanging="1134"/>
        <w:outlineLvl w:val="9"/>
      </w:pPr>
      <w:r w:rsidRPr="00BF2895">
        <w:t xml:space="preserve">Разъяснение положений </w:t>
      </w:r>
      <w:r w:rsidR="00D86BE9" w:rsidRPr="00BF2895">
        <w:t>извещения</w:t>
      </w:r>
      <w:r w:rsidRPr="00BF2895">
        <w:t xml:space="preserve"> о закупке не должно изменять </w:t>
      </w:r>
      <w:r w:rsidR="00D86BE9" w:rsidRPr="00BF2895">
        <w:t>его</w:t>
      </w:r>
      <w:r w:rsidRPr="00BF2895">
        <w:t xml:space="preserve"> суть. При этом участники процедуры закупки обязаны учитывать разъяснения организатора закупки при подготовке своих заявок.</w:t>
      </w:r>
    </w:p>
    <w:p w14:paraId="217A8E98" w14:textId="77777777" w:rsidR="00241489" w:rsidRPr="00BF2895" w:rsidRDefault="00241489" w:rsidP="007B624C">
      <w:pPr>
        <w:pStyle w:val="3"/>
        <w:keepNext w:val="0"/>
        <w:keepLines w:val="0"/>
        <w:widowControl w:val="0"/>
        <w:suppressAutoHyphens w:val="0"/>
        <w:ind w:left="1134" w:hanging="1134"/>
        <w:outlineLvl w:val="9"/>
      </w:pPr>
      <w:r w:rsidRPr="00BF2895">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75BD2F1D" w14:textId="025C6826" w:rsidR="00241489" w:rsidRPr="00BF2895" w:rsidRDefault="00241489" w:rsidP="007B624C">
      <w:pPr>
        <w:pStyle w:val="3a"/>
        <w:keepNext w:val="0"/>
        <w:keepLines w:val="0"/>
        <w:widowControl w:val="0"/>
        <w:numPr>
          <w:ilvl w:val="1"/>
          <w:numId w:val="22"/>
        </w:numPr>
        <w:suppressAutoHyphens w:val="0"/>
        <w:ind w:left="2268" w:hanging="1134"/>
      </w:pPr>
      <w:bookmarkStart w:id="14" w:name="_Toc103241728"/>
      <w:r w:rsidRPr="00BF2895">
        <w:t>Внесение изменений в извещение о закупке</w:t>
      </w:r>
      <w:bookmarkEnd w:id="14"/>
    </w:p>
    <w:p w14:paraId="75C559D4" w14:textId="77777777" w:rsidR="00241489" w:rsidRPr="00BF2895" w:rsidRDefault="00241489" w:rsidP="007B624C">
      <w:pPr>
        <w:pStyle w:val="3"/>
        <w:keepNext w:val="0"/>
        <w:keepLines w:val="0"/>
        <w:widowControl w:val="0"/>
        <w:suppressAutoHyphens w:val="0"/>
        <w:ind w:left="1134" w:hanging="1134"/>
        <w:outlineLvl w:val="9"/>
      </w:pPr>
      <w:r w:rsidRPr="00BF2895">
        <w:t>Изменение предмета закупки не допускается.</w:t>
      </w:r>
    </w:p>
    <w:p w14:paraId="2F14023E" w14:textId="4DD26E80" w:rsidR="00241489" w:rsidRPr="00BF2895" w:rsidRDefault="00241489" w:rsidP="007B624C">
      <w:pPr>
        <w:pStyle w:val="3"/>
        <w:keepNext w:val="0"/>
        <w:keepLines w:val="0"/>
        <w:widowControl w:val="0"/>
        <w:suppressAutoHyphens w:val="0"/>
        <w:ind w:left="1134" w:hanging="1134"/>
        <w:outlineLvl w:val="9"/>
      </w:pPr>
      <w:r w:rsidRPr="00BF2895">
        <w:t xml:space="preserve">При внесении изменений в извещение о закупке срок подачи </w:t>
      </w:r>
      <w:r w:rsidR="00557796" w:rsidRPr="001E3ED5">
        <w:t xml:space="preserve">заявок </w:t>
      </w:r>
      <w:r w:rsidRPr="00BF2895">
        <w:t>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 установленного Положением для данного способа закупки.</w:t>
      </w:r>
    </w:p>
    <w:p w14:paraId="2DA6D17A" w14:textId="449EF501" w:rsidR="00241489" w:rsidRPr="00BF2895" w:rsidRDefault="00241489" w:rsidP="007B624C">
      <w:pPr>
        <w:pStyle w:val="3"/>
        <w:keepNext w:val="0"/>
        <w:keepLines w:val="0"/>
        <w:widowControl w:val="0"/>
        <w:suppressAutoHyphens w:val="0"/>
        <w:ind w:left="1134" w:hanging="1134"/>
        <w:outlineLvl w:val="9"/>
      </w:pPr>
      <w:r w:rsidRPr="00BF2895">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о закупке.</w:t>
      </w:r>
    </w:p>
    <w:p w14:paraId="73BEFDB3" w14:textId="77777777" w:rsidR="00241489" w:rsidRPr="00BF2895" w:rsidRDefault="00241489" w:rsidP="007B624C">
      <w:pPr>
        <w:pStyle w:val="3a"/>
        <w:keepNext w:val="0"/>
        <w:keepLines w:val="0"/>
        <w:widowControl w:val="0"/>
        <w:numPr>
          <w:ilvl w:val="1"/>
          <w:numId w:val="22"/>
        </w:numPr>
        <w:suppressAutoHyphens w:val="0"/>
        <w:ind w:left="2268" w:hanging="1134"/>
      </w:pPr>
      <w:bookmarkStart w:id="15" w:name="_Toc103241729"/>
      <w:r w:rsidRPr="00BF2895">
        <w:t>Общие требования к заявке</w:t>
      </w:r>
      <w:bookmarkEnd w:id="15"/>
      <w:r w:rsidRPr="00BF2895">
        <w:t xml:space="preserve"> </w:t>
      </w:r>
    </w:p>
    <w:p w14:paraId="0117A7B4" w14:textId="40F1EC02" w:rsidR="00241489" w:rsidRPr="00BF2895" w:rsidRDefault="00241489" w:rsidP="007B624C">
      <w:pPr>
        <w:pStyle w:val="3"/>
        <w:keepNext w:val="0"/>
        <w:keepLines w:val="0"/>
        <w:widowControl w:val="0"/>
        <w:suppressAutoHyphens w:val="0"/>
        <w:ind w:left="1134" w:hanging="1134"/>
        <w:outlineLvl w:val="9"/>
      </w:pPr>
      <w:r w:rsidRPr="00BF2895">
        <w:t xml:space="preserve">Участник процедуры закупки должен подготовить </w:t>
      </w:r>
      <w:r w:rsidR="00557796" w:rsidRPr="00BF2895">
        <w:t>заявк</w:t>
      </w:r>
      <w:r w:rsidR="00557796">
        <w:t>и</w:t>
      </w:r>
      <w:r w:rsidR="00557796" w:rsidRPr="00BF2895">
        <w:t xml:space="preserve"> </w:t>
      </w:r>
      <w:r w:rsidRPr="00BF2895">
        <w:t xml:space="preserve">в соответствии с образцами форм, установленными в разд. 7 </w:t>
      </w:r>
      <w:r w:rsidR="00D86BE9" w:rsidRPr="00BF2895">
        <w:rPr>
          <w:bCs/>
          <w:lang w:val="ru"/>
        </w:rPr>
        <w:t>Извещения</w:t>
      </w:r>
      <w:r w:rsidRPr="00BF2895">
        <w:rPr>
          <w:bCs/>
          <w:lang w:val="ru"/>
        </w:rPr>
        <w:t xml:space="preserve"> о закупке</w:t>
      </w:r>
      <w:r w:rsidRPr="00BF2895">
        <w:t>, предоставив полный комплект документов согласно перечню, определенному в приложении № 3 к информационной карте.</w:t>
      </w:r>
    </w:p>
    <w:p w14:paraId="0389589F" w14:textId="5F7E446C" w:rsidR="00241489" w:rsidRPr="00BF2895" w:rsidRDefault="00241489" w:rsidP="007B624C">
      <w:pPr>
        <w:pStyle w:val="3"/>
        <w:keepNext w:val="0"/>
        <w:keepLines w:val="0"/>
        <w:widowControl w:val="0"/>
        <w:suppressAutoHyphens w:val="0"/>
        <w:ind w:left="1134" w:hanging="1134"/>
        <w:outlineLvl w:val="9"/>
      </w:pPr>
      <w:r w:rsidRPr="00BF2895">
        <w:lastRenderedPageBreak/>
        <w:t>Каждый</w:t>
      </w:r>
      <w:r w:rsidRPr="00BF2895" w:rsidDel="009D3151">
        <w:t xml:space="preserve"> </w:t>
      </w:r>
      <w:r w:rsidRPr="00BF2895">
        <w:t>участник процедуры закупки вправе подать только одну заявку</w:t>
      </w:r>
      <w:r w:rsidR="00914488">
        <w:t xml:space="preserve"> на участие в закупк</w:t>
      </w:r>
      <w:r w:rsidR="00DA4330">
        <w:t>е</w:t>
      </w:r>
      <w:r w:rsidRPr="00BF2895">
        <w:t xml:space="preserve">. При получении двух и более заявок от одного участника процедуры закупки в рамках </w:t>
      </w:r>
      <w:r w:rsidR="00091D9C" w:rsidRPr="00BF2895">
        <w:t>процедуры закупки</w:t>
      </w:r>
      <w:r w:rsidRPr="00BF2895">
        <w:t xml:space="preserve"> все поданные им заявки подлежат отклонению. </w:t>
      </w:r>
    </w:p>
    <w:p w14:paraId="47197007" w14:textId="77777777" w:rsidR="00241489" w:rsidRPr="00BF2895" w:rsidRDefault="00241489" w:rsidP="007B624C">
      <w:pPr>
        <w:pStyle w:val="3"/>
        <w:keepNext w:val="0"/>
        <w:keepLines w:val="0"/>
        <w:widowControl w:val="0"/>
        <w:suppressAutoHyphens w:val="0"/>
        <w:ind w:left="1134" w:hanging="1134"/>
        <w:outlineLvl w:val="9"/>
      </w:pPr>
      <w:r w:rsidRPr="00BF2895">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14:paraId="35EB9E95" w14:textId="77777777" w:rsidR="00241489" w:rsidRPr="00BF2895" w:rsidRDefault="00241489" w:rsidP="007B624C">
      <w:pPr>
        <w:pStyle w:val="3"/>
        <w:keepNext w:val="0"/>
        <w:keepLines w:val="0"/>
        <w:widowControl w:val="0"/>
        <w:suppressAutoHyphens w:val="0"/>
        <w:ind w:left="1134" w:hanging="1134"/>
        <w:outlineLvl w:val="9"/>
      </w:pPr>
      <w:r w:rsidRPr="00BF2895">
        <w:t>Участник процедуры закупки присваивает заявке дату и номер в соответствии с принятыми у него правилами документооборота.</w:t>
      </w:r>
    </w:p>
    <w:p w14:paraId="2B2F9325" w14:textId="77777777" w:rsidR="00241489" w:rsidRPr="00BF2895" w:rsidRDefault="00241489" w:rsidP="007B624C">
      <w:pPr>
        <w:pStyle w:val="3"/>
        <w:keepNext w:val="0"/>
        <w:keepLines w:val="0"/>
        <w:widowControl w:val="0"/>
        <w:suppressAutoHyphens w:val="0"/>
        <w:ind w:left="1134" w:hanging="1134"/>
        <w:outlineLvl w:val="9"/>
      </w:pPr>
      <w:r w:rsidRPr="00BF2895">
        <w:t>Все суммы денежных средств в заявке должны быть выражены в валюте, установленной в п. 10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10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
    <w:p w14:paraId="5B2CC430" w14:textId="263C42A9" w:rsidR="00241489" w:rsidRPr="00BF2895" w:rsidRDefault="00241489" w:rsidP="007B624C">
      <w:pPr>
        <w:pStyle w:val="3"/>
        <w:keepNext w:val="0"/>
        <w:keepLines w:val="0"/>
        <w:widowControl w:val="0"/>
        <w:suppressAutoHyphens w:val="0"/>
        <w:ind w:left="1134" w:hanging="1134"/>
        <w:outlineLvl w:val="9"/>
      </w:pPr>
      <w:r w:rsidRPr="00BF2895">
        <w:t xml:space="preserve">Документы в составе заявки предоставляются в электронной форме. Все документы, в том числе формы, заполненные в соответствии с требованиями </w:t>
      </w:r>
      <w:r w:rsidR="00D86BE9" w:rsidRPr="00BF2895">
        <w:t>извещения</w:t>
      </w:r>
      <w:r w:rsidRPr="00BF2895">
        <w:t xml:space="preserve">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 (один файл – один документ). </w:t>
      </w:r>
    </w:p>
    <w:p w14:paraId="5F6F45CB" w14:textId="77777777" w:rsidR="00241489" w:rsidRPr="00BF2895" w:rsidRDefault="00241489" w:rsidP="007B624C">
      <w:pPr>
        <w:pStyle w:val="3"/>
        <w:keepNext w:val="0"/>
        <w:keepLines w:val="0"/>
        <w:widowControl w:val="0"/>
        <w:suppressAutoHyphens w:val="0"/>
        <w:ind w:left="1134" w:hanging="1134"/>
        <w:outlineLvl w:val="9"/>
      </w:pPr>
      <w:r w:rsidRPr="00BF2895">
        <w:t xml:space="preserve">Рекомендации по формированию заявки при проведении закупки: </w:t>
      </w:r>
    </w:p>
    <w:p w14:paraId="4AD56D37" w14:textId="77777777" w:rsidR="00241489" w:rsidRPr="00BF2895" w:rsidRDefault="00241489" w:rsidP="007B624C">
      <w:pPr>
        <w:pStyle w:val="af1"/>
        <w:widowControl w:val="0"/>
        <w:numPr>
          <w:ilvl w:val="0"/>
          <w:numId w:val="34"/>
        </w:numPr>
        <w:ind w:left="1984" w:hanging="850"/>
        <w:contextualSpacing w:val="0"/>
        <w:jc w:val="both"/>
        <w:rPr>
          <w:lang w:val="ru"/>
        </w:rPr>
      </w:pPr>
      <w:r w:rsidRPr="00BF2895">
        <w:rPr>
          <w:lang w:val="ru"/>
        </w:rPr>
        <w:t xml:space="preserve">предпочтительный формат электронных документов – Portable Document Format (расширение *.pdf); </w:t>
      </w:r>
    </w:p>
    <w:p w14:paraId="78CBA31B" w14:textId="6775B96C" w:rsidR="00241489" w:rsidRPr="00BF2895" w:rsidRDefault="00241489" w:rsidP="007B624C">
      <w:pPr>
        <w:pStyle w:val="af1"/>
        <w:widowControl w:val="0"/>
        <w:numPr>
          <w:ilvl w:val="0"/>
          <w:numId w:val="34"/>
        </w:numPr>
        <w:ind w:left="1984" w:hanging="850"/>
        <w:contextualSpacing w:val="0"/>
        <w:jc w:val="both"/>
        <w:rPr>
          <w:lang w:val="ru"/>
        </w:rPr>
      </w:pPr>
      <w:r w:rsidRPr="00BF2895">
        <w:rPr>
          <w:lang w:val="ru"/>
        </w:rPr>
        <w:t>каждый документ из состава заявки следует размещать в отдельном файле;</w:t>
      </w:r>
    </w:p>
    <w:p w14:paraId="373D31A1" w14:textId="77777777" w:rsidR="00241489" w:rsidRPr="00BF2895" w:rsidRDefault="00241489" w:rsidP="007B624C">
      <w:pPr>
        <w:pStyle w:val="af1"/>
        <w:widowControl w:val="0"/>
        <w:numPr>
          <w:ilvl w:val="0"/>
          <w:numId w:val="34"/>
        </w:numPr>
        <w:ind w:left="1984" w:hanging="850"/>
        <w:contextualSpacing w:val="0"/>
        <w:jc w:val="both"/>
        <w:rPr>
          <w:lang w:val="ru"/>
        </w:rPr>
      </w:pPr>
      <w:r w:rsidRPr="00BF2895">
        <w:rPr>
          <w:lang w:val="ru"/>
        </w:rPr>
        <w:t>наименование файлов в соответствии с наименованием или содержанием документа;</w:t>
      </w:r>
    </w:p>
    <w:p w14:paraId="41A5B9D7" w14:textId="77777777" w:rsidR="00241489" w:rsidRPr="00BF2895" w:rsidRDefault="00241489" w:rsidP="007B624C">
      <w:pPr>
        <w:pStyle w:val="af1"/>
        <w:widowControl w:val="0"/>
        <w:numPr>
          <w:ilvl w:val="0"/>
          <w:numId w:val="34"/>
        </w:numPr>
        <w:ind w:left="1984" w:hanging="850"/>
        <w:contextualSpacing w:val="0"/>
        <w:jc w:val="both"/>
        <w:rPr>
          <w:lang w:val="ru"/>
        </w:rPr>
      </w:pPr>
      <w:r w:rsidRPr="00BF2895">
        <w:rPr>
          <w:lang w:val="ru"/>
        </w:rPr>
        <w:t xml:space="preserve">нумерация файлов согласно описи, представленной в составе заявки. </w:t>
      </w:r>
      <w:r w:rsidRPr="00BF2895">
        <w:t>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0DD74A78" w14:textId="61B4D117" w:rsidR="00241489" w:rsidRPr="00BF2895" w:rsidRDefault="00241489" w:rsidP="007B624C">
      <w:pPr>
        <w:pStyle w:val="3"/>
        <w:keepNext w:val="0"/>
        <w:keepLines w:val="0"/>
        <w:widowControl w:val="0"/>
        <w:suppressAutoHyphens w:val="0"/>
        <w:ind w:left="1134" w:hanging="1134"/>
        <w:outlineLvl w:val="9"/>
      </w:pPr>
      <w:r w:rsidRPr="00BF2895">
        <w:t xml:space="preserve">Нарушение участником процедуры закупки требований к составу, содержанию и порядку оформления заявки, установленных настоящим подразделом, за </w:t>
      </w:r>
      <w:r w:rsidRPr="00BF2895">
        <w:lastRenderedPageBreak/>
        <w:t xml:space="preserve">исключением п. 4.5.7 </w:t>
      </w:r>
      <w:r w:rsidR="00D86BE9" w:rsidRPr="00BF2895">
        <w:rPr>
          <w:bCs/>
          <w:lang w:val="ru"/>
        </w:rPr>
        <w:t>Извещения</w:t>
      </w:r>
      <w:r w:rsidRPr="00BF2895">
        <w:rPr>
          <w:bCs/>
          <w:lang w:val="ru"/>
        </w:rPr>
        <w:t xml:space="preserve"> о закупке</w:t>
      </w:r>
      <w:r w:rsidRPr="00BF2895">
        <w:t>, является основанием для отказа в допуске к участию в закупке.</w:t>
      </w:r>
    </w:p>
    <w:p w14:paraId="17509D83" w14:textId="77777777" w:rsidR="00241489" w:rsidRPr="00BF2895" w:rsidRDefault="00241489" w:rsidP="007B624C">
      <w:pPr>
        <w:pStyle w:val="3a"/>
        <w:keepNext w:val="0"/>
        <w:keepLines w:val="0"/>
        <w:widowControl w:val="0"/>
        <w:numPr>
          <w:ilvl w:val="1"/>
          <w:numId w:val="22"/>
        </w:numPr>
        <w:suppressAutoHyphens w:val="0"/>
        <w:ind w:left="2268" w:hanging="1134"/>
      </w:pPr>
      <w:bookmarkStart w:id="16" w:name="_Toc103241730"/>
      <w:r w:rsidRPr="00BF2895">
        <w:t>Требования к описанию продукции</w:t>
      </w:r>
      <w:bookmarkEnd w:id="16"/>
    </w:p>
    <w:p w14:paraId="0AB75BBF" w14:textId="77777777" w:rsidR="00241489" w:rsidRPr="00BF2895" w:rsidRDefault="00241489" w:rsidP="007B624C">
      <w:pPr>
        <w:pStyle w:val="3"/>
        <w:keepNext w:val="0"/>
        <w:keepLines w:val="0"/>
        <w:widowControl w:val="0"/>
        <w:suppressAutoHyphens w:val="0"/>
        <w:ind w:left="1134" w:hanging="1134"/>
        <w:outlineLvl w:val="9"/>
      </w:pPr>
      <w:r w:rsidRPr="00BF2895">
        <w:t>Описание продукции должно быть подготовлено участником процедуры закупки в соответствии с требованиями п. 13 информационной карты.</w:t>
      </w:r>
    </w:p>
    <w:p w14:paraId="374767DC" w14:textId="030DDC7E" w:rsidR="00241489" w:rsidRPr="00BF2895" w:rsidRDefault="00241489" w:rsidP="007B624C">
      <w:pPr>
        <w:pStyle w:val="3"/>
        <w:keepNext w:val="0"/>
        <w:keepLines w:val="0"/>
        <w:widowControl w:val="0"/>
        <w:suppressAutoHyphens w:val="0"/>
        <w:ind w:left="1134" w:hanging="1134"/>
        <w:outlineLvl w:val="9"/>
      </w:pPr>
      <w:r w:rsidRPr="00BF2895">
        <w:t xml:space="preserve">При описании продукции участник процедуры закупки обязан подтвердить соответствие поставляемой продукции требованиям </w:t>
      </w:r>
      <w:r w:rsidR="00D86BE9" w:rsidRPr="00BF2895">
        <w:t>извещения</w:t>
      </w:r>
      <w:r w:rsidRPr="00BF2895">
        <w:t xml:space="preserve"> о закупке в отношении всех показателей, которые в ней установлены.</w:t>
      </w:r>
    </w:p>
    <w:p w14:paraId="4968229C" w14:textId="2F8843CF" w:rsidR="00241489" w:rsidRPr="00BF2895" w:rsidRDefault="00241489" w:rsidP="007B624C">
      <w:pPr>
        <w:pStyle w:val="3"/>
        <w:keepNext w:val="0"/>
        <w:keepLines w:val="0"/>
        <w:widowControl w:val="0"/>
        <w:suppressAutoHyphens w:val="0"/>
        <w:ind w:left="1134" w:hanging="1134"/>
        <w:outlineLvl w:val="9"/>
      </w:pPr>
      <w:r w:rsidRPr="00BF2895">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(разд. 9 </w:t>
      </w:r>
      <w:r w:rsidR="00D86BE9" w:rsidRPr="00BF2895">
        <w:rPr>
          <w:bCs/>
          <w:lang w:val="ru"/>
        </w:rPr>
        <w:t>Извещения</w:t>
      </w:r>
      <w:r w:rsidRPr="00BF2895">
        <w:rPr>
          <w:bCs/>
          <w:lang w:val="ru"/>
        </w:rPr>
        <w:t xml:space="preserve"> о закупке</w:t>
      </w:r>
      <w:r w:rsidRPr="00BF2895">
        <w:t xml:space="preserve">) и подразделом 7.3 </w:t>
      </w:r>
      <w:r w:rsidR="00D86BE9" w:rsidRPr="00BF2895">
        <w:rPr>
          <w:bCs/>
          <w:lang w:val="ru"/>
        </w:rPr>
        <w:t>Извещения</w:t>
      </w:r>
      <w:r w:rsidRPr="00BF2895">
        <w:rPr>
          <w:bCs/>
          <w:lang w:val="ru"/>
        </w:rPr>
        <w:t xml:space="preserve"> о закупке</w:t>
      </w:r>
      <w:r w:rsidRPr="00BF2895">
        <w:t>.</w:t>
      </w:r>
    </w:p>
    <w:p w14:paraId="3C06DD23" w14:textId="2F435686" w:rsidR="00241489" w:rsidRPr="00BF2895" w:rsidRDefault="00241489" w:rsidP="007B624C">
      <w:pPr>
        <w:pStyle w:val="3"/>
        <w:keepNext w:val="0"/>
        <w:keepLines w:val="0"/>
        <w:widowControl w:val="0"/>
        <w:suppressAutoHyphens w:val="0"/>
        <w:ind w:left="1134" w:hanging="1134"/>
        <w:outlineLvl w:val="9"/>
      </w:pPr>
      <w:r w:rsidRPr="00BF2895">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D86BE9" w:rsidRPr="00BF2895">
        <w:t>извещения</w:t>
      </w:r>
      <w:r w:rsidRPr="00BF2895">
        <w:t xml:space="preserve"> о закупке.</w:t>
      </w:r>
    </w:p>
    <w:p w14:paraId="6E5E6CA4" w14:textId="77777777" w:rsidR="00241489" w:rsidRPr="00BF2895" w:rsidRDefault="00241489" w:rsidP="007B624C">
      <w:pPr>
        <w:pStyle w:val="3"/>
        <w:keepNext w:val="0"/>
        <w:keepLines w:val="0"/>
        <w:widowControl w:val="0"/>
        <w:suppressAutoHyphens w:val="0"/>
        <w:ind w:left="1134" w:hanging="1134"/>
        <w:outlineLvl w:val="9"/>
      </w:pPr>
      <w:r w:rsidRPr="00BF2895">
        <w:t>Нарушение участником процедуры закупки требований к описанию продукции, установленных настоящим подразделом и п. 13 информационной карты, является основанием для отказа в допуске к участию в закупке.</w:t>
      </w:r>
    </w:p>
    <w:p w14:paraId="377AC31E" w14:textId="63F4FB22" w:rsidR="00241489" w:rsidRPr="00BF2895" w:rsidRDefault="00241489" w:rsidP="007B624C">
      <w:pPr>
        <w:pStyle w:val="3a"/>
        <w:keepNext w:val="0"/>
        <w:keepLines w:val="0"/>
        <w:widowControl w:val="0"/>
        <w:numPr>
          <w:ilvl w:val="1"/>
          <w:numId w:val="22"/>
        </w:numPr>
        <w:suppressAutoHyphens w:val="0"/>
        <w:ind w:left="2268" w:hanging="1134"/>
      </w:pPr>
      <w:bookmarkStart w:id="17" w:name="_Toc103241731"/>
      <w:r w:rsidRPr="00BF2895">
        <w:t>Начальная (максимальная) цена договора</w:t>
      </w:r>
      <w:bookmarkEnd w:id="17"/>
    </w:p>
    <w:p w14:paraId="7B9C3355" w14:textId="6E28B44F" w:rsidR="00241489" w:rsidRPr="00BF2895" w:rsidRDefault="00241489" w:rsidP="007B624C">
      <w:pPr>
        <w:pStyle w:val="3"/>
        <w:keepNext w:val="0"/>
        <w:keepLines w:val="0"/>
        <w:widowControl w:val="0"/>
        <w:suppressAutoHyphens w:val="0"/>
        <w:ind w:left="1134" w:hanging="1134"/>
        <w:outlineLvl w:val="9"/>
      </w:pPr>
      <w:r w:rsidRPr="00BF2895">
        <w:t xml:space="preserve">Начальная (максимальная) цена договора указана в </w:t>
      </w:r>
      <w:r w:rsidR="00BD3261" w:rsidRPr="00BF2895">
        <w:t>И</w:t>
      </w:r>
      <w:r w:rsidRPr="00BF2895">
        <w:t xml:space="preserve">звещении </w:t>
      </w:r>
      <w:r w:rsidR="00BD3261" w:rsidRPr="00BF2895">
        <w:rPr>
          <w:bCs/>
          <w:lang w:val="ru"/>
        </w:rPr>
        <w:t>о закупке</w:t>
      </w:r>
      <w:r w:rsidR="00BD3261" w:rsidRPr="00BF2895">
        <w:t xml:space="preserve"> (</w:t>
      </w:r>
      <w:r w:rsidRPr="00BF2895">
        <w:t>п. 10 информационной карты</w:t>
      </w:r>
      <w:r w:rsidR="00BD3261" w:rsidRPr="00BF2895">
        <w:t>)</w:t>
      </w:r>
      <w:r w:rsidRPr="00BF2895">
        <w:t>.</w:t>
      </w:r>
    </w:p>
    <w:p w14:paraId="326A3120" w14:textId="5643566D" w:rsidR="00241489" w:rsidRPr="00BF2895" w:rsidRDefault="00241489" w:rsidP="007B624C">
      <w:pPr>
        <w:pStyle w:val="3"/>
        <w:keepNext w:val="0"/>
        <w:keepLines w:val="0"/>
        <w:widowControl w:val="0"/>
        <w:suppressAutoHyphens w:val="0"/>
        <w:ind w:left="1134" w:hanging="1134"/>
        <w:outlineLvl w:val="9"/>
      </w:pPr>
      <w:r w:rsidRPr="00BF2895">
        <w:t xml:space="preserve">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8 и 9 </w:t>
      </w:r>
      <w:r w:rsidR="00D86BE9" w:rsidRPr="00BF2895">
        <w:rPr>
          <w:bCs/>
          <w:lang w:val="ru"/>
        </w:rPr>
        <w:t>Извещения</w:t>
      </w:r>
      <w:r w:rsidRPr="00BF2895">
        <w:rPr>
          <w:bCs/>
          <w:lang w:val="ru"/>
        </w:rPr>
        <w:t xml:space="preserve"> о закупке</w:t>
      </w:r>
      <w:r w:rsidRPr="00BF2895">
        <w:t>).</w:t>
      </w:r>
    </w:p>
    <w:p w14:paraId="2EEB6C2C" w14:textId="3DC221C4" w:rsidR="00241489" w:rsidRPr="00BF2895" w:rsidRDefault="00241489" w:rsidP="007B624C">
      <w:pPr>
        <w:pStyle w:val="3"/>
        <w:keepNext w:val="0"/>
        <w:keepLines w:val="0"/>
        <w:widowControl w:val="0"/>
        <w:suppressAutoHyphens w:val="0"/>
        <w:ind w:left="1134" w:hanging="1134"/>
        <w:outlineLvl w:val="9"/>
      </w:pPr>
      <w:r w:rsidRPr="00BF2895">
        <w:t>Заявка с ценой договора, превышающей НМЦ, указанную в извещении и в п. 10 информационной карты, и/или с ценой единицы продукции, превышающей начальную (максимальную) цену единицы продукции, признается несоответствующей требованиям настояще</w:t>
      </w:r>
      <w:r w:rsidR="00D86BE9" w:rsidRPr="00BF2895">
        <w:t>го</w:t>
      </w:r>
      <w:r w:rsidRPr="00BF2895">
        <w:t xml:space="preserve"> </w:t>
      </w:r>
      <w:r w:rsidR="00D86BE9" w:rsidRPr="00BF2895">
        <w:t>извещения</w:t>
      </w:r>
      <w:r w:rsidRPr="00BF2895">
        <w:t xml:space="preserve"> о закупке, что влечет за собой отказ в допуске к участию в закупке.</w:t>
      </w:r>
    </w:p>
    <w:p w14:paraId="18A19BC5" w14:textId="77777777" w:rsidR="00241489" w:rsidRPr="00BF2895" w:rsidRDefault="00241489" w:rsidP="007B624C">
      <w:pPr>
        <w:pStyle w:val="3a"/>
        <w:keepNext w:val="0"/>
        <w:keepLines w:val="0"/>
        <w:widowControl w:val="0"/>
        <w:numPr>
          <w:ilvl w:val="1"/>
          <w:numId w:val="22"/>
        </w:numPr>
        <w:suppressAutoHyphens w:val="0"/>
        <w:ind w:left="2268" w:hanging="1134"/>
      </w:pPr>
      <w:bookmarkStart w:id="18" w:name="_Toc103241732"/>
      <w:r w:rsidRPr="00BF2895">
        <w:t>Обеспечение заявки</w:t>
      </w:r>
      <w:bookmarkEnd w:id="18"/>
      <w:r w:rsidRPr="00BF2895">
        <w:t xml:space="preserve"> </w:t>
      </w:r>
    </w:p>
    <w:p w14:paraId="0AE1887F" w14:textId="1BDD2F1C" w:rsidR="00241489" w:rsidRPr="00BF2895" w:rsidRDefault="00241489" w:rsidP="007B624C">
      <w:pPr>
        <w:pStyle w:val="3"/>
        <w:keepNext w:val="0"/>
        <w:keepLines w:val="0"/>
        <w:widowControl w:val="0"/>
        <w:suppressAutoHyphens w:val="0"/>
        <w:ind w:left="1134" w:hanging="1134"/>
        <w:outlineLvl w:val="9"/>
      </w:pPr>
      <w:r w:rsidRPr="00BF2895">
        <w:t>Участник процедуры закупки должен в срок не позднее момента окончания подачи заявок</w:t>
      </w:r>
      <w:r w:rsidR="006E7044">
        <w:t xml:space="preserve"> на участие в основной стадии </w:t>
      </w:r>
      <w:r w:rsidRPr="00BF2895">
        <w:t>предоставить обеспечение заявки в форме и в размере, указанны</w:t>
      </w:r>
      <w:r w:rsidR="00BD3261" w:rsidRPr="00BF2895">
        <w:t>х</w:t>
      </w:r>
      <w:r w:rsidRPr="00BF2895">
        <w:t xml:space="preserve"> в п. 20 информационной карты, если такое требование установлено организатором закупки.</w:t>
      </w:r>
    </w:p>
    <w:p w14:paraId="093E1EE5" w14:textId="77777777" w:rsidR="00241489" w:rsidRPr="00BF2895" w:rsidRDefault="00241489" w:rsidP="007B624C">
      <w:pPr>
        <w:pStyle w:val="3"/>
        <w:keepNext w:val="0"/>
        <w:keepLines w:val="0"/>
        <w:widowControl w:val="0"/>
        <w:suppressAutoHyphens w:val="0"/>
        <w:ind w:left="1134" w:hanging="1134"/>
        <w:outlineLvl w:val="9"/>
      </w:pPr>
      <w:r w:rsidRPr="00BF2895">
        <w:t>Требование об обеспечении заявки в равной мере распространяется на всех участников закупки.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18 информационной карты.</w:t>
      </w:r>
    </w:p>
    <w:p w14:paraId="2F33F7DB" w14:textId="77777777" w:rsidR="00241489" w:rsidRPr="00BF2895" w:rsidRDefault="00241489" w:rsidP="007B624C">
      <w:pPr>
        <w:pStyle w:val="3"/>
        <w:keepNext w:val="0"/>
        <w:keepLines w:val="0"/>
        <w:widowControl w:val="0"/>
        <w:suppressAutoHyphens w:val="0"/>
        <w:ind w:left="1134" w:hanging="1134"/>
        <w:outlineLvl w:val="9"/>
      </w:pPr>
      <w:r w:rsidRPr="00BF2895">
        <w:t>При проведении конкурентной процедуры закупки обеспечение заявки может быть предоставлено:</w:t>
      </w:r>
    </w:p>
    <w:p w14:paraId="77B85D07" w14:textId="6CF77FCE" w:rsidR="00241489" w:rsidRPr="00BF2895" w:rsidRDefault="00241489" w:rsidP="007B624C">
      <w:pPr>
        <w:pStyle w:val="af1"/>
        <w:widowControl w:val="0"/>
        <w:numPr>
          <w:ilvl w:val="0"/>
          <w:numId w:val="35"/>
        </w:numPr>
        <w:ind w:left="1984" w:hanging="850"/>
        <w:contextualSpacing w:val="0"/>
        <w:jc w:val="both"/>
        <w:rPr>
          <w:lang w:val="ru"/>
        </w:rPr>
      </w:pPr>
      <w:r w:rsidRPr="00BF2895">
        <w:rPr>
          <w:lang w:val="ru"/>
        </w:rPr>
        <w:t xml:space="preserve">в виде безотзывной банковской гарантии, выданной банком и соответствующей требованиям, установленным в </w:t>
      </w:r>
      <w:r w:rsidR="00D86BE9" w:rsidRPr="00BF2895">
        <w:rPr>
          <w:lang w:val="ru"/>
        </w:rPr>
        <w:t>извещении</w:t>
      </w:r>
      <w:r w:rsidRPr="00BF2895">
        <w:rPr>
          <w:lang w:val="ru"/>
        </w:rPr>
        <w:t xml:space="preserve"> о закупке;</w:t>
      </w:r>
    </w:p>
    <w:p w14:paraId="76D5D8E4" w14:textId="77777777" w:rsidR="00241489" w:rsidRPr="00BF2895" w:rsidRDefault="00241489" w:rsidP="007B624C">
      <w:pPr>
        <w:pStyle w:val="af1"/>
        <w:widowControl w:val="0"/>
        <w:numPr>
          <w:ilvl w:val="0"/>
          <w:numId w:val="35"/>
        </w:numPr>
        <w:ind w:left="1984" w:hanging="850"/>
        <w:contextualSpacing w:val="0"/>
        <w:jc w:val="both"/>
        <w:rPr>
          <w:lang w:val="ru"/>
        </w:rPr>
      </w:pPr>
      <w:r w:rsidRPr="00BF2895">
        <w:rPr>
          <w:lang w:val="ru"/>
        </w:rPr>
        <w:lastRenderedPageBreak/>
        <w:t>путем перечисления денежных средств,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04EE8CB5"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Pr="00BF2895">
        <w:t>10.10.4</w:t>
      </w:r>
      <w:r w:rsidRPr="00BF2895">
        <w:rPr>
          <w:rFonts w:eastAsiaTheme="minorHAnsi" w:cs="Times New Roman"/>
          <w:lang w:val="ru" w:eastAsia="en-US"/>
        </w:rPr>
        <w:t xml:space="preserve"> Положения).</w:t>
      </w:r>
    </w:p>
    <w:p w14:paraId="4E98A231" w14:textId="77777777" w:rsidR="00241489" w:rsidRPr="00BF2895" w:rsidRDefault="00241489" w:rsidP="007B624C">
      <w:pPr>
        <w:pStyle w:val="3"/>
        <w:keepNext w:val="0"/>
        <w:keepLines w:val="0"/>
        <w:widowControl w:val="0"/>
        <w:suppressAutoHyphens w:val="0"/>
        <w:ind w:left="1134" w:hanging="1134"/>
        <w:outlineLvl w:val="9"/>
      </w:pPr>
      <w:r w:rsidRPr="00BF2895">
        <w:t>При проведении конкурентной процедуры закупки участниками которой могут быть только субъекты малого и среднего предпринимательства требование об обеспечении заявки устанавливается с учетом требований Законодательства.</w:t>
      </w:r>
    </w:p>
    <w:p w14:paraId="5093129C" w14:textId="77777777" w:rsidR="00241489" w:rsidRPr="00BF2895" w:rsidRDefault="00241489" w:rsidP="007B624C">
      <w:pPr>
        <w:pStyle w:val="3"/>
        <w:keepNext w:val="0"/>
        <w:keepLines w:val="0"/>
        <w:widowControl w:val="0"/>
        <w:suppressAutoHyphens w:val="0"/>
        <w:ind w:left="1134" w:hanging="1134"/>
        <w:outlineLvl w:val="9"/>
      </w:pPr>
      <w:r w:rsidRPr="00BF2895">
        <w:t>Обеспечение заявки может быть удержано в следующих случаях:</w:t>
      </w:r>
    </w:p>
    <w:p w14:paraId="353DB839" w14:textId="48533D71" w:rsidR="00241489" w:rsidRPr="00BF2895" w:rsidRDefault="00241489" w:rsidP="007B624C">
      <w:pPr>
        <w:pStyle w:val="af1"/>
        <w:widowControl w:val="0"/>
        <w:numPr>
          <w:ilvl w:val="0"/>
          <w:numId w:val="52"/>
        </w:numPr>
        <w:jc w:val="both"/>
      </w:pPr>
      <w:r w:rsidRPr="00BF2895">
        <w:t>уклонение или отказ участника закупки от заключения договора;</w:t>
      </w:r>
    </w:p>
    <w:p w14:paraId="1BD13C79" w14:textId="012619BD" w:rsidR="00241489" w:rsidRPr="00BF2895" w:rsidRDefault="00241489" w:rsidP="007B624C">
      <w:pPr>
        <w:pStyle w:val="af1"/>
        <w:widowControl w:val="0"/>
        <w:numPr>
          <w:ilvl w:val="0"/>
          <w:numId w:val="52"/>
        </w:numPr>
        <w:jc w:val="both"/>
      </w:pPr>
      <w:r w:rsidRPr="00BF2895">
        <w:t>непредоставление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извещении об осуществлении закупки установлены требования обеспечения исполнения договора и срок его предоставления до заключения договора).</w:t>
      </w:r>
    </w:p>
    <w:p w14:paraId="4509B8A9" w14:textId="0B6BBBA3" w:rsidR="00241489" w:rsidRPr="00BF2895" w:rsidRDefault="00241489" w:rsidP="007B624C">
      <w:pPr>
        <w:pStyle w:val="3"/>
        <w:keepNext w:val="0"/>
        <w:keepLines w:val="0"/>
        <w:widowControl w:val="0"/>
        <w:suppressAutoHyphens w:val="0"/>
        <w:ind w:left="1134" w:hanging="1134"/>
        <w:outlineLvl w:val="9"/>
      </w:pPr>
      <w:r w:rsidRPr="00BF2895">
        <w:t xml:space="preserve">При наступлении случая, указанного в п. 4.8.6 </w:t>
      </w:r>
      <w:r w:rsidR="00C535FC" w:rsidRPr="00BF2895">
        <w:rPr>
          <w:bCs/>
          <w:lang w:val="ru"/>
        </w:rPr>
        <w:t>Извещения</w:t>
      </w:r>
      <w:r w:rsidRPr="00BF2895">
        <w:rPr>
          <w:bCs/>
          <w:lang w:val="ru"/>
        </w:rPr>
        <w:t xml:space="preserve"> о закупке</w:t>
      </w:r>
      <w:r w:rsidRPr="00BF2895">
        <w:t>, ЭТП уведомляет такого участника об удержании денежных средств, внесенных в качестве обеспечения заявки, в пользу заказчика.</w:t>
      </w:r>
    </w:p>
    <w:p w14:paraId="20FE08E8" w14:textId="77777777" w:rsidR="00241489" w:rsidRPr="00BF2895" w:rsidRDefault="00241489" w:rsidP="007B624C">
      <w:pPr>
        <w:pStyle w:val="3"/>
        <w:keepNext w:val="0"/>
        <w:keepLines w:val="0"/>
        <w:widowControl w:val="0"/>
        <w:suppressAutoHyphens w:val="0"/>
        <w:ind w:left="1134" w:hanging="1134"/>
        <w:outlineLvl w:val="9"/>
      </w:pPr>
      <w:r w:rsidRPr="00BF2895">
        <w:t>Обеспечение заявки возвращается в срок не более 5 (пяти) рабочих дней с даты:</w:t>
      </w:r>
    </w:p>
    <w:p w14:paraId="4CA87A22" w14:textId="77777777"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принятия решения об отказе от проведения закупки – всем участникам закупки, подавшим заявки;</w:t>
      </w:r>
    </w:p>
    <w:p w14:paraId="7662399F" w14:textId="77777777"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31498FB5" w14:textId="24984A06"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 xml:space="preserve">поступления уведомления об отзыве заявки в случаях, когда такой отзыв допускается </w:t>
      </w:r>
      <w:r w:rsidR="00E4501B" w:rsidRPr="00BF2895">
        <w:rPr>
          <w:lang w:val="ru"/>
        </w:rPr>
        <w:t xml:space="preserve">извещением </w:t>
      </w:r>
      <w:r w:rsidRPr="00BF2895">
        <w:rPr>
          <w:lang w:val="ru"/>
        </w:rPr>
        <w:t xml:space="preserve">о закупке и осуществлен в установленные в </w:t>
      </w:r>
      <w:r w:rsidR="00C535FC" w:rsidRPr="00BF2895">
        <w:rPr>
          <w:lang w:val="ru"/>
        </w:rPr>
        <w:t>извещении</w:t>
      </w:r>
      <w:r w:rsidRPr="00BF2895">
        <w:rPr>
          <w:lang w:val="ru"/>
        </w:rPr>
        <w:t xml:space="preserve"> о закупке сроки − участнику закупки, отозвавшему заявку;</w:t>
      </w:r>
    </w:p>
    <w:p w14:paraId="6E1AF1D6" w14:textId="015C8E51"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получения опоздавшей заявки в случае, если заявка поступила после установленных в извещении о закупке даты и времени окончания подачи заявок, – участнику закупки, заявка которого была получена с опозданием;</w:t>
      </w:r>
    </w:p>
    <w:p w14:paraId="1ABC8BD7" w14:textId="77777777"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E4D7C90" w14:textId="77777777"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окончания процедуры аукциона – участникам закупки, допущенным к участию в аукционе, но не принявшим участие в нем;</w:t>
      </w:r>
    </w:p>
    <w:p w14:paraId="0DB088C4" w14:textId="77777777"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официального размещения протокола подведения итогов закупки – всем участникам закупки, кроме победителя;</w:t>
      </w:r>
    </w:p>
    <w:p w14:paraId="487B829F" w14:textId="77777777"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заключения договора по результатам процедуры закупки – участнику, с которым заключен договор;</w:t>
      </w:r>
    </w:p>
    <w:p w14:paraId="454EE92D" w14:textId="77777777"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 xml:space="preserve">заключения договора с единственным участником конкурентной закупки </w:t>
      </w:r>
    </w:p>
    <w:p w14:paraId="7F542DE6" w14:textId="77777777" w:rsidR="00241489" w:rsidRPr="00BF2895" w:rsidRDefault="00241489" w:rsidP="007B624C">
      <w:pPr>
        <w:pStyle w:val="af1"/>
        <w:widowControl w:val="0"/>
        <w:numPr>
          <w:ilvl w:val="0"/>
          <w:numId w:val="36"/>
        </w:numPr>
        <w:ind w:left="1984" w:hanging="850"/>
        <w:contextualSpacing w:val="0"/>
        <w:jc w:val="both"/>
        <w:rPr>
          <w:lang w:val="ru"/>
        </w:rPr>
      </w:pPr>
      <w:r w:rsidRPr="00BF2895">
        <w:rPr>
          <w:lang w:val="ru"/>
        </w:rPr>
        <w:t xml:space="preserve">признания закупки несостоявшейся – участнику, которому обеспечение не </w:t>
      </w:r>
      <w:r w:rsidRPr="00BF2895">
        <w:rPr>
          <w:lang w:val="ru"/>
        </w:rPr>
        <w:lastRenderedPageBreak/>
        <w:t>было возвращено по иным основаниям</w:t>
      </w:r>
    </w:p>
    <w:p w14:paraId="5B71C67E" w14:textId="77777777" w:rsidR="00241489" w:rsidRPr="00BF2895" w:rsidRDefault="00241489" w:rsidP="007B624C">
      <w:pPr>
        <w:pStyle w:val="3"/>
        <w:keepNext w:val="0"/>
        <w:keepLines w:val="0"/>
        <w:widowControl w:val="0"/>
        <w:suppressAutoHyphens w:val="0"/>
        <w:ind w:left="1134" w:hanging="1134"/>
        <w:outlineLvl w:val="9"/>
      </w:pPr>
      <w:r w:rsidRPr="00BF2895">
        <w:t>В случае поступления жалобы на действия (бездействие) заказчика, организатора закупки, ЗК, специализированной организации,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14:paraId="36D8A604" w14:textId="77777777" w:rsidR="00241489" w:rsidRPr="00BF2895" w:rsidRDefault="00241489" w:rsidP="007B624C">
      <w:pPr>
        <w:pStyle w:val="3a"/>
        <w:keepNext w:val="0"/>
        <w:keepLines w:val="0"/>
        <w:widowControl w:val="0"/>
        <w:numPr>
          <w:ilvl w:val="1"/>
          <w:numId w:val="22"/>
        </w:numPr>
        <w:suppressAutoHyphens w:val="0"/>
        <w:ind w:left="2268" w:hanging="1134"/>
      </w:pPr>
      <w:bookmarkStart w:id="19" w:name="_Toc103241733"/>
      <w:r w:rsidRPr="00BF2895">
        <w:t>Подача заявок</w:t>
      </w:r>
      <w:bookmarkEnd w:id="19"/>
    </w:p>
    <w:p w14:paraId="3065C3EA" w14:textId="36C500C4" w:rsidR="00241489" w:rsidRPr="00BF2895" w:rsidRDefault="00557796" w:rsidP="007B624C">
      <w:pPr>
        <w:pStyle w:val="3"/>
        <w:keepNext w:val="0"/>
        <w:keepLines w:val="0"/>
        <w:widowControl w:val="0"/>
        <w:suppressAutoHyphens w:val="0"/>
        <w:ind w:left="1134" w:hanging="1134"/>
        <w:outlineLvl w:val="9"/>
      </w:pPr>
      <w:r>
        <w:t>П</w:t>
      </w:r>
      <w:r w:rsidRPr="00DF31A2">
        <w:t>одготовка и подача участниками</w:t>
      </w:r>
      <w:r>
        <w:t xml:space="preserve"> заявок осуществляются на стадии КО и основной стадии закупки.</w:t>
      </w:r>
      <w:r w:rsidR="0043350D">
        <w:t xml:space="preserve"> </w:t>
      </w:r>
      <w:r w:rsidR="00241489" w:rsidRPr="00BF2895">
        <w:t xml:space="preserve">Участник процедуры закупки формирует </w:t>
      </w:r>
      <w:r w:rsidRPr="00BF2895">
        <w:t>заявк</w:t>
      </w:r>
      <w:r>
        <w:t>и</w:t>
      </w:r>
      <w:r w:rsidRPr="00BF2895">
        <w:t xml:space="preserve"> </w:t>
      </w:r>
      <w:r w:rsidR="00241489" w:rsidRPr="00BF2895">
        <w:t xml:space="preserve">в соответствии с требованиями и условиями, указанными в </w:t>
      </w:r>
      <w:r w:rsidR="00F70FCA" w:rsidRPr="00BF2895">
        <w:t>и</w:t>
      </w:r>
      <w:r w:rsidR="00C535FC" w:rsidRPr="00BF2895">
        <w:t>звещении</w:t>
      </w:r>
      <w:r w:rsidR="00241489" w:rsidRPr="00BF2895">
        <w:t xml:space="preserve"> о закупке. Каждый участник процедуры закупки вправе подать только одну</w:t>
      </w:r>
      <w:r>
        <w:t xml:space="preserve"> заявку.</w:t>
      </w:r>
    </w:p>
    <w:p w14:paraId="4B19C764" w14:textId="5B0BEC1A" w:rsidR="00241489" w:rsidRPr="00BF2895" w:rsidRDefault="00241489" w:rsidP="007B624C">
      <w:pPr>
        <w:pStyle w:val="3"/>
        <w:keepNext w:val="0"/>
        <w:keepLines w:val="0"/>
        <w:widowControl w:val="0"/>
        <w:suppressAutoHyphens w:val="0"/>
        <w:ind w:left="1134" w:hanging="1134"/>
        <w:outlineLvl w:val="9"/>
      </w:pPr>
      <w:r w:rsidRPr="00BF2895">
        <w:t xml:space="preserve">Подача заявки означает, что участник процедуры закупки изучил Положение, </w:t>
      </w:r>
      <w:r w:rsidR="00F70FCA" w:rsidRPr="00BF2895">
        <w:t>и</w:t>
      </w:r>
      <w:r w:rsidR="00BD3261" w:rsidRPr="00BF2895">
        <w:t>звещение</w:t>
      </w:r>
      <w:r w:rsidRPr="00BF2895">
        <w:t xml:space="preserve"> о закупке (включая все приложения к не</w:t>
      </w:r>
      <w:r w:rsidR="00F70FCA" w:rsidRPr="00BF2895">
        <w:t>му</w:t>
      </w:r>
      <w:r w:rsidRPr="00BF2895">
        <w:t>), а также изменения и разъяснения к не</w:t>
      </w:r>
      <w:r w:rsidR="00F70FCA" w:rsidRPr="00BF2895">
        <w:t>му</w:t>
      </w:r>
      <w:r w:rsidRPr="00BF2895">
        <w:t xml:space="preserve"> и безоговорочно согласен с условиями участия в закупке, содержащимися в </w:t>
      </w:r>
      <w:r w:rsidR="00F70FCA" w:rsidRPr="00BF2895">
        <w:t>и</w:t>
      </w:r>
      <w:r w:rsidRPr="00BF2895">
        <w:t>звещении о закупке.</w:t>
      </w:r>
    </w:p>
    <w:p w14:paraId="370329EF" w14:textId="77777777" w:rsidR="00241489" w:rsidRPr="00BF2895" w:rsidRDefault="00241489" w:rsidP="007B624C">
      <w:pPr>
        <w:pStyle w:val="3"/>
        <w:keepNext w:val="0"/>
        <w:keepLines w:val="0"/>
        <w:widowControl w:val="0"/>
        <w:suppressAutoHyphens w:val="0"/>
        <w:ind w:left="1134" w:hanging="1134"/>
        <w:outlineLvl w:val="9"/>
      </w:pPr>
      <w:r w:rsidRPr="00BF2895">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0F6C912A" w14:textId="6B2ADBD5" w:rsidR="00241489" w:rsidRPr="00BF2895" w:rsidRDefault="00241489" w:rsidP="007B624C">
      <w:pPr>
        <w:pStyle w:val="3"/>
        <w:keepNext w:val="0"/>
        <w:keepLines w:val="0"/>
        <w:widowControl w:val="0"/>
        <w:suppressAutoHyphens w:val="0"/>
        <w:ind w:left="1134" w:hanging="1134"/>
        <w:outlineLvl w:val="9"/>
      </w:pPr>
      <w:r w:rsidRPr="00BF2895">
        <w:t xml:space="preserve">До подачи </w:t>
      </w:r>
      <w:r w:rsidR="00914488" w:rsidRPr="00BF2895">
        <w:t>заяв</w:t>
      </w:r>
      <w:r w:rsidR="00914488">
        <w:t>ок</w:t>
      </w:r>
      <w:r w:rsidR="00914488" w:rsidRPr="00BF2895">
        <w:t xml:space="preserve"> </w:t>
      </w:r>
      <w:r w:rsidRPr="00BF2895">
        <w:t xml:space="preserve">участник процедуры закупки обязан ознакомиться с </w:t>
      </w:r>
      <w:r w:rsidR="00E4501B" w:rsidRPr="00BF2895">
        <w:t xml:space="preserve">извещением </w:t>
      </w:r>
      <w:r w:rsidRPr="00BF2895">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69D1DFB" w14:textId="3F8055EF" w:rsidR="00241489" w:rsidRPr="00BF2895" w:rsidRDefault="00241489" w:rsidP="007B624C">
      <w:pPr>
        <w:pStyle w:val="3"/>
        <w:keepNext w:val="0"/>
        <w:keepLines w:val="0"/>
        <w:widowControl w:val="0"/>
        <w:suppressAutoHyphens w:val="0"/>
        <w:ind w:left="1134" w:hanging="1134"/>
        <w:outlineLvl w:val="9"/>
      </w:pPr>
      <w:r w:rsidRPr="00BF289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w:t>
      </w:r>
      <w:r w:rsidR="00C535FC" w:rsidRPr="00BF2895">
        <w:t>извещении</w:t>
      </w:r>
      <w:r w:rsidRPr="00BF2895">
        <w:t xml:space="preserve"> о закупке требования о предоставлении копии заявки в печатном виде /на бумажном носителе.</w:t>
      </w:r>
    </w:p>
    <w:p w14:paraId="662B488A" w14:textId="78BE62D9" w:rsidR="00241489" w:rsidRPr="00BF2895" w:rsidRDefault="00241489" w:rsidP="007B624C">
      <w:pPr>
        <w:pStyle w:val="3"/>
        <w:keepNext w:val="0"/>
        <w:keepLines w:val="0"/>
        <w:widowControl w:val="0"/>
        <w:suppressAutoHyphens w:val="0"/>
        <w:ind w:left="1134" w:hanging="1134"/>
        <w:outlineLvl w:val="9"/>
      </w:pPr>
      <w:r w:rsidRPr="00BF2895">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w:t>
      </w:r>
      <w:r w:rsidR="00BF2895" w:rsidRPr="00BF2895">
        <w:t>15</w:t>
      </w:r>
      <w:r w:rsidRPr="00BF2895">
        <w:t xml:space="preserve">.6.9(1), </w:t>
      </w:r>
      <w:r w:rsidR="00BF2895" w:rsidRPr="00BF2895">
        <w:t>15</w:t>
      </w:r>
      <w:r w:rsidRPr="00BF2895">
        <w:t>.6.9(3) –</w:t>
      </w:r>
      <w:r w:rsidR="00BF2895" w:rsidRPr="00BF2895">
        <w:t>15</w:t>
      </w:r>
      <w:r w:rsidRPr="00BF2895">
        <w:t xml:space="preserve">.6.9(13) Положения, с учетом особенностей, установленных в </w:t>
      </w:r>
      <w:r w:rsidR="00F013E2" w:rsidRPr="00BF2895">
        <w:t>извещении</w:t>
      </w:r>
      <w:r w:rsidRPr="00BF2895">
        <w:t xml:space="preserve"> о закупке, а также копия заключенного между ними соглашения, соответствующего требованиям, установленным в </w:t>
      </w:r>
      <w:r w:rsidR="00F013E2" w:rsidRPr="00BF2895">
        <w:t>извещении</w:t>
      </w:r>
      <w:r w:rsidRPr="00BF2895">
        <w:t xml:space="preserve"> о закупке.</w:t>
      </w:r>
    </w:p>
    <w:p w14:paraId="258AB0DF" w14:textId="5F830CE4" w:rsidR="00241489" w:rsidRPr="00BF2895" w:rsidRDefault="00241489" w:rsidP="007B624C">
      <w:pPr>
        <w:pStyle w:val="3"/>
        <w:keepNext w:val="0"/>
        <w:keepLines w:val="0"/>
        <w:widowControl w:val="0"/>
        <w:suppressAutoHyphens w:val="0"/>
        <w:ind w:left="1134" w:hanging="1134"/>
        <w:outlineLvl w:val="9"/>
      </w:pPr>
      <w:r w:rsidRPr="00BF2895">
        <w:t xml:space="preserve">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00E4501B" w:rsidRPr="00BF2895">
        <w:t xml:space="preserve">извещением </w:t>
      </w:r>
      <w:r w:rsidRPr="00BF2895">
        <w:t>о закупке).</w:t>
      </w:r>
    </w:p>
    <w:p w14:paraId="54B03393" w14:textId="3FDAE639" w:rsidR="00241489" w:rsidRPr="00BF2895" w:rsidRDefault="00241489" w:rsidP="007B624C">
      <w:pPr>
        <w:pStyle w:val="3"/>
        <w:keepNext w:val="0"/>
        <w:keepLines w:val="0"/>
        <w:widowControl w:val="0"/>
        <w:suppressAutoHyphens w:val="0"/>
        <w:ind w:left="1134" w:hanging="1134"/>
        <w:outlineLvl w:val="9"/>
      </w:pPr>
      <w:r w:rsidRPr="00BF2895">
        <w:t xml:space="preserve">Документы в составе заявки предоставляются в электронной форме. Все документы, в том числе формы, заполненные в соответствии с требованиями </w:t>
      </w:r>
      <w:r w:rsidR="00F013E2" w:rsidRPr="00BF2895">
        <w:t>извещения</w:t>
      </w:r>
      <w:r w:rsidRPr="00BF2895">
        <w:t xml:space="preserve">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w:t>
      </w:r>
      <w:r w:rsidRPr="00BF2895">
        <w:lastRenderedPageBreak/>
        <w:t>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06B78312" w14:textId="01098846" w:rsidR="00241489" w:rsidRPr="00BF2895" w:rsidRDefault="00241489" w:rsidP="007B624C">
      <w:pPr>
        <w:pStyle w:val="3"/>
        <w:keepNext w:val="0"/>
        <w:keepLines w:val="0"/>
        <w:widowControl w:val="0"/>
        <w:suppressAutoHyphens w:val="0"/>
        <w:ind w:left="1134" w:hanging="1134"/>
        <w:outlineLvl w:val="9"/>
      </w:pPr>
      <w:r w:rsidRPr="00BF2895">
        <w:t xml:space="preserve">Не является основанием для отказа в допуске к участию в закупке непредоставление документов, сведений, предусмотренных подпунктами </w:t>
      </w:r>
      <w:r w:rsidR="00BF2895" w:rsidRPr="00BF2895">
        <w:t>15</w:t>
      </w:r>
      <w:r w:rsidRPr="00BF2895">
        <w:t>.6.9(10),</w:t>
      </w:r>
      <w:r w:rsidR="00545232">
        <w:t xml:space="preserve"> </w:t>
      </w:r>
      <w:r w:rsidR="00BF2895" w:rsidRPr="00BF2895">
        <w:t>15</w:t>
      </w:r>
      <w:r w:rsidRPr="00BF2895">
        <w:t>.6.9(13) Положения.</w:t>
      </w:r>
    </w:p>
    <w:p w14:paraId="3104DD67" w14:textId="2AD7210B" w:rsidR="00241489" w:rsidRDefault="00241489" w:rsidP="007B624C">
      <w:pPr>
        <w:pStyle w:val="3"/>
        <w:keepNext w:val="0"/>
        <w:keepLines w:val="0"/>
        <w:widowControl w:val="0"/>
        <w:suppressAutoHyphens w:val="0"/>
        <w:ind w:left="1134" w:hanging="1134"/>
        <w:outlineLvl w:val="9"/>
      </w:pPr>
      <w:r w:rsidRPr="00BF2895">
        <w:t xml:space="preserve">Участник процедуры закупки вправе подать, изменить или отозвать ранее поданную заявку в любое время до установленных в </w:t>
      </w:r>
      <w:r w:rsidR="00F013E2" w:rsidRPr="00BF2895">
        <w:t>извещении</w:t>
      </w:r>
      <w:r w:rsidRPr="00BF2895">
        <w:t xml:space="preserve"> о закупке даты и времени окончания срока подачи заявок в порядке, установленном функционалом ЭТП.</w:t>
      </w:r>
    </w:p>
    <w:p w14:paraId="0E06A8C1" w14:textId="7C7BCB06" w:rsidR="00863490" w:rsidRPr="00BF2895" w:rsidRDefault="00863490" w:rsidP="007B624C">
      <w:pPr>
        <w:pStyle w:val="3"/>
        <w:keepNext w:val="0"/>
        <w:keepLines w:val="0"/>
        <w:widowControl w:val="0"/>
        <w:suppressAutoHyphens w:val="0"/>
        <w:ind w:left="1134" w:hanging="1134"/>
        <w:outlineLvl w:val="9"/>
      </w:pPr>
      <w:r>
        <w:t>Остальные более подробные сведения содержатся в разделах 8.1 и 15.6 Положения о закупке.</w:t>
      </w:r>
    </w:p>
    <w:p w14:paraId="22AE896B" w14:textId="77777777" w:rsidR="00241489" w:rsidRPr="00BF2895" w:rsidRDefault="00241489" w:rsidP="007B624C">
      <w:pPr>
        <w:pStyle w:val="3a"/>
        <w:keepNext w:val="0"/>
        <w:keepLines w:val="0"/>
        <w:widowControl w:val="0"/>
        <w:numPr>
          <w:ilvl w:val="1"/>
          <w:numId w:val="22"/>
        </w:numPr>
        <w:suppressAutoHyphens w:val="0"/>
        <w:ind w:left="2268" w:hanging="1134"/>
      </w:pPr>
      <w:bookmarkStart w:id="20" w:name="_Toc103241734"/>
      <w:r w:rsidRPr="00BF2895">
        <w:t>Изменение или отзыв заявки</w:t>
      </w:r>
      <w:bookmarkEnd w:id="20"/>
      <w:r w:rsidRPr="00BF2895">
        <w:t xml:space="preserve"> </w:t>
      </w:r>
    </w:p>
    <w:p w14:paraId="1CDA8EE9" w14:textId="3EBB1F58" w:rsidR="00241489" w:rsidRPr="00BF2895" w:rsidRDefault="00241489" w:rsidP="007B624C">
      <w:pPr>
        <w:pStyle w:val="3"/>
        <w:keepNext w:val="0"/>
        <w:keepLines w:val="0"/>
        <w:widowControl w:val="0"/>
        <w:suppressAutoHyphens w:val="0"/>
        <w:ind w:left="1134" w:hanging="1134"/>
        <w:outlineLvl w:val="9"/>
      </w:pPr>
      <w:r w:rsidRPr="00BF2895">
        <w:t xml:space="preserve">Участник процедуры закупки вправе подать, изменить или отозвать ранее поданную заявку в любое время до установленных в </w:t>
      </w:r>
      <w:r w:rsidR="00F013E2" w:rsidRPr="00BF2895">
        <w:t>извещении</w:t>
      </w:r>
      <w:r w:rsidRPr="00BF2895">
        <w:t xml:space="preserve"> о закупке даты и времени окончания срока подачи заявок в порядке, установленном функционалом ЭТП.</w:t>
      </w:r>
    </w:p>
    <w:p w14:paraId="07A94D9A" w14:textId="77777777" w:rsidR="00241489" w:rsidRPr="00BF2895" w:rsidRDefault="00241489" w:rsidP="007B624C">
      <w:pPr>
        <w:pStyle w:val="3"/>
        <w:keepNext w:val="0"/>
        <w:keepLines w:val="0"/>
        <w:widowControl w:val="0"/>
        <w:suppressAutoHyphens w:val="0"/>
        <w:ind w:left="1134" w:hanging="1134"/>
        <w:outlineLvl w:val="9"/>
      </w:pPr>
      <w:r w:rsidRPr="00BF2895">
        <w:t>Порядок изменения и отзыва заявки определяется регламентом и функционалом ЭТП.</w:t>
      </w:r>
    </w:p>
    <w:p w14:paraId="0512AEF7" w14:textId="77777777" w:rsidR="00241489" w:rsidRPr="00BF2895" w:rsidRDefault="00241489" w:rsidP="007B624C">
      <w:pPr>
        <w:pStyle w:val="3a"/>
        <w:keepNext w:val="0"/>
        <w:keepLines w:val="0"/>
        <w:widowControl w:val="0"/>
        <w:numPr>
          <w:ilvl w:val="1"/>
          <w:numId w:val="22"/>
        </w:numPr>
        <w:suppressAutoHyphens w:val="0"/>
        <w:ind w:left="2268" w:hanging="1134"/>
      </w:pPr>
      <w:bookmarkStart w:id="21" w:name="_Toc103241735"/>
      <w:r w:rsidRPr="00BF2895">
        <w:t>Открытие доступа к заявкам</w:t>
      </w:r>
      <w:bookmarkEnd w:id="21"/>
    </w:p>
    <w:p w14:paraId="38CEFF0A" w14:textId="30B25DE9" w:rsidR="00241489" w:rsidRDefault="00241489" w:rsidP="007B624C">
      <w:pPr>
        <w:pStyle w:val="3"/>
        <w:keepNext w:val="0"/>
        <w:keepLines w:val="0"/>
        <w:widowControl w:val="0"/>
        <w:suppressAutoHyphens w:val="0"/>
        <w:ind w:left="1134" w:hanging="1134"/>
        <w:outlineLvl w:val="9"/>
      </w:pPr>
      <w:r w:rsidRPr="00BF2895">
        <w:t xml:space="preserve">Открытие доступа к поданным заявкам осуществляется в установленное в </w:t>
      </w:r>
      <w:r w:rsidR="00F013E2" w:rsidRPr="00BF2895">
        <w:t>извещени</w:t>
      </w:r>
      <w:r w:rsidR="009902F3" w:rsidRPr="00BF2895">
        <w:t>и</w:t>
      </w:r>
      <w:r w:rsidRPr="00BF2895">
        <w:t xml:space="preserve"> о закупке время</w:t>
      </w:r>
      <w:r w:rsidR="00927035" w:rsidRPr="00927035">
        <w:t xml:space="preserve"> </w:t>
      </w:r>
      <w:r w:rsidR="00927035">
        <w:t>на каждой стадии закупки</w:t>
      </w:r>
      <w:r w:rsidRPr="00BF2895">
        <w:t>.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01270A1" w14:textId="5443FD64" w:rsidR="00863490" w:rsidRPr="00BF2895" w:rsidRDefault="00863490" w:rsidP="007B624C">
      <w:pPr>
        <w:pStyle w:val="3"/>
        <w:keepNext w:val="0"/>
        <w:keepLines w:val="0"/>
        <w:widowControl w:val="0"/>
        <w:suppressAutoHyphens w:val="0"/>
        <w:ind w:left="1134" w:hanging="1134"/>
        <w:outlineLvl w:val="9"/>
      </w:pPr>
      <w:r>
        <w:t>Остальные более подробные сведения содержатся в разделах 8.1 и 15.7 Положения о закупке.</w:t>
      </w:r>
    </w:p>
    <w:p w14:paraId="070BEB71" w14:textId="2BAE3907" w:rsidR="00241489" w:rsidRPr="00BF2895" w:rsidRDefault="00241489" w:rsidP="007B624C">
      <w:pPr>
        <w:pStyle w:val="3a"/>
        <w:keepNext w:val="0"/>
        <w:keepLines w:val="0"/>
        <w:widowControl w:val="0"/>
        <w:numPr>
          <w:ilvl w:val="1"/>
          <w:numId w:val="22"/>
        </w:numPr>
        <w:suppressAutoHyphens w:val="0"/>
        <w:ind w:left="2268" w:hanging="1134"/>
      </w:pPr>
      <w:bookmarkStart w:id="22" w:name="_Toc103241736"/>
      <w:r w:rsidRPr="00BF2895">
        <w:t>Рассмотрение заявок. Допуск к участию в закупке</w:t>
      </w:r>
      <w:r w:rsidR="00E00534">
        <w:t>.</w:t>
      </w:r>
      <w:bookmarkEnd w:id="22"/>
    </w:p>
    <w:p w14:paraId="6F540D83" w14:textId="4A22532D" w:rsidR="00241489" w:rsidRPr="00BF2895" w:rsidRDefault="00241489" w:rsidP="007B624C">
      <w:pPr>
        <w:pStyle w:val="3"/>
        <w:keepNext w:val="0"/>
        <w:keepLines w:val="0"/>
        <w:widowControl w:val="0"/>
        <w:suppressAutoHyphens w:val="0"/>
        <w:ind w:left="1134" w:hanging="1134"/>
        <w:outlineLvl w:val="9"/>
      </w:pPr>
      <w:r w:rsidRPr="00BF2895">
        <w:t>Рассмотрение заявок осуществляется в сроки, установленные извещением о закупке.</w:t>
      </w:r>
    </w:p>
    <w:p w14:paraId="06975507" w14:textId="21DDD0DF" w:rsidR="00241489" w:rsidRPr="00BF2895" w:rsidRDefault="00241489" w:rsidP="007B624C">
      <w:pPr>
        <w:pStyle w:val="3"/>
        <w:keepNext w:val="0"/>
        <w:keepLines w:val="0"/>
        <w:widowControl w:val="0"/>
        <w:suppressAutoHyphens w:val="0"/>
        <w:ind w:left="1134" w:hanging="1134"/>
        <w:outlineLvl w:val="9"/>
      </w:pPr>
      <w:r w:rsidRPr="00BF2895">
        <w:t>В рамках рассмотрения заявок</w:t>
      </w:r>
      <w:r w:rsidR="002E46EA">
        <w:t xml:space="preserve"> </w:t>
      </w:r>
      <w:r w:rsidRPr="00BF2895">
        <w:t xml:space="preserve">ЗК принимает решение о признании заявок соответствующими либо не соответствующими требованиям Заказчика на основании установленных в </w:t>
      </w:r>
      <w:r w:rsidR="009902F3" w:rsidRPr="00BF2895">
        <w:t>извещении</w:t>
      </w:r>
      <w:r w:rsidRPr="00BF2895">
        <w:t xml:space="preserve"> о закупке измеряемых критериев отбора.</w:t>
      </w:r>
    </w:p>
    <w:p w14:paraId="46107035" w14:textId="7840080E" w:rsidR="00863490" w:rsidRPr="00BF2895" w:rsidRDefault="00863490" w:rsidP="007B624C">
      <w:pPr>
        <w:pStyle w:val="3"/>
        <w:keepNext w:val="0"/>
        <w:keepLines w:val="0"/>
        <w:widowControl w:val="0"/>
        <w:suppressAutoHyphens w:val="0"/>
        <w:ind w:left="1134" w:hanging="1134"/>
        <w:outlineLvl w:val="9"/>
      </w:pPr>
      <w:r>
        <w:t>Остальные более подробные сведения содержатся в разделах 8.1 и 15.8 Положения о закупке.</w:t>
      </w:r>
    </w:p>
    <w:p w14:paraId="2E011998" w14:textId="53568838" w:rsidR="00241489" w:rsidRPr="00BF2895" w:rsidRDefault="00241489" w:rsidP="007B624C">
      <w:pPr>
        <w:pStyle w:val="3a"/>
        <w:keepNext w:val="0"/>
        <w:keepLines w:val="0"/>
        <w:widowControl w:val="0"/>
        <w:numPr>
          <w:ilvl w:val="1"/>
          <w:numId w:val="22"/>
        </w:numPr>
        <w:suppressAutoHyphens w:val="0"/>
        <w:ind w:left="2268" w:hanging="1134"/>
      </w:pPr>
      <w:bookmarkStart w:id="23" w:name="_Toc103241737"/>
      <w:r w:rsidRPr="00BF2895">
        <w:t>Оценка и сопоставление заявок. Выбор победителя и подведение итогов закупки</w:t>
      </w:r>
      <w:bookmarkEnd w:id="23"/>
    </w:p>
    <w:p w14:paraId="7B3FA772" w14:textId="39B4C188" w:rsidR="00241489" w:rsidRPr="00BF2895" w:rsidRDefault="00241489" w:rsidP="007B624C">
      <w:pPr>
        <w:pStyle w:val="3"/>
        <w:keepNext w:val="0"/>
        <w:keepLines w:val="0"/>
        <w:widowControl w:val="0"/>
        <w:suppressAutoHyphens w:val="0"/>
        <w:ind w:left="1134" w:hanging="1134"/>
        <w:outlineLvl w:val="9"/>
      </w:pPr>
      <w:r w:rsidRPr="00BF2895">
        <w:t xml:space="preserve">В рамках оценки и сопоставления заявок ЗК осуществляет выявление среди участников закупки, прошедших отборочную стадию, победителя закупки на основании установленных в </w:t>
      </w:r>
      <w:r w:rsidR="009902F3" w:rsidRPr="00BF2895">
        <w:t>извещении</w:t>
      </w:r>
      <w:r w:rsidRPr="00BF2895">
        <w:t xml:space="preserve">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w:t>
      </w:r>
    </w:p>
    <w:p w14:paraId="5407A857" w14:textId="6D59329C" w:rsidR="00241489" w:rsidRPr="00BF2895" w:rsidRDefault="00241489" w:rsidP="007B624C">
      <w:pPr>
        <w:pStyle w:val="3"/>
        <w:keepNext w:val="0"/>
        <w:keepLines w:val="0"/>
        <w:widowControl w:val="0"/>
        <w:suppressAutoHyphens w:val="0"/>
        <w:ind w:left="1134" w:hanging="1134"/>
        <w:outlineLvl w:val="9"/>
      </w:pPr>
      <w:r w:rsidRPr="00BF2895">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w:t>
      </w:r>
      <w:r w:rsidRPr="00BF2895">
        <w:lastRenderedPageBreak/>
        <w:t xml:space="preserve">оценки и сопоставления заявок, указанными в </w:t>
      </w:r>
      <w:r w:rsidR="009902F3" w:rsidRPr="00BF2895">
        <w:t>извещении</w:t>
      </w:r>
      <w:r w:rsidRPr="00BF2895">
        <w:t xml:space="preserve">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44D1E90C" w14:textId="11F77EF7" w:rsidR="00241489" w:rsidRPr="00BF2895" w:rsidRDefault="00241489" w:rsidP="007B624C">
      <w:pPr>
        <w:pStyle w:val="3"/>
        <w:keepNext w:val="0"/>
        <w:keepLines w:val="0"/>
        <w:widowControl w:val="0"/>
        <w:suppressAutoHyphens w:val="0"/>
        <w:ind w:left="1134" w:hanging="1134"/>
        <w:outlineLvl w:val="9"/>
      </w:pPr>
      <w:r w:rsidRPr="00BF2895">
        <w:t>Дата и место оценки и сопоставления заявок (подведения итогов закупки) устанавливается в извещении о закупке.</w:t>
      </w:r>
    </w:p>
    <w:p w14:paraId="43E64A39" w14:textId="4B9BF12D" w:rsidR="00241489" w:rsidRPr="00BF2895" w:rsidRDefault="00241489" w:rsidP="007B624C">
      <w:pPr>
        <w:pStyle w:val="3"/>
        <w:keepNext w:val="0"/>
        <w:keepLines w:val="0"/>
        <w:widowControl w:val="0"/>
        <w:suppressAutoHyphens w:val="0"/>
        <w:ind w:left="1134" w:hanging="1134"/>
        <w:outlineLvl w:val="9"/>
      </w:pPr>
      <w:r w:rsidRPr="00BF2895">
        <w:t xml:space="preserve">Оценка и сопоставление заявок осуществляются в соответствии с критериями оценки и в порядке (включая весовые коэффициенты значимости), установленными </w:t>
      </w:r>
      <w:r w:rsidR="00E4501B" w:rsidRPr="00BF2895">
        <w:t xml:space="preserve">извещением </w:t>
      </w:r>
      <w:r w:rsidRPr="00BF2895">
        <w:t xml:space="preserve">о закупке с учетом положений подраздела 10.13 Положения </w:t>
      </w:r>
      <w:r w:rsidR="00863490">
        <w:t>о закупке.</w:t>
      </w:r>
    </w:p>
    <w:p w14:paraId="4E9AA4D1" w14:textId="12162AF6" w:rsidR="00241489" w:rsidRDefault="00241489" w:rsidP="007B624C">
      <w:pPr>
        <w:pStyle w:val="3"/>
        <w:keepNext w:val="0"/>
        <w:keepLines w:val="0"/>
        <w:widowControl w:val="0"/>
        <w:suppressAutoHyphens w:val="0"/>
        <w:ind w:left="1134" w:hanging="1134"/>
        <w:outlineLvl w:val="9"/>
      </w:pPr>
      <w:r w:rsidRPr="00BF2895">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516CF11" w14:textId="7E6A39CC" w:rsidR="00863490" w:rsidRPr="00BF2895" w:rsidRDefault="00863490" w:rsidP="007B624C">
      <w:pPr>
        <w:pStyle w:val="3"/>
        <w:keepNext w:val="0"/>
        <w:keepLines w:val="0"/>
        <w:widowControl w:val="0"/>
        <w:suppressAutoHyphens w:val="0"/>
        <w:ind w:left="1134" w:hanging="1134"/>
        <w:outlineLvl w:val="9"/>
      </w:pPr>
      <w:r>
        <w:t>Остальные более подробные сведения содержатся в разделе 15.9 Положения о закупке.</w:t>
      </w:r>
    </w:p>
    <w:p w14:paraId="1DB1C41D" w14:textId="77777777" w:rsidR="00241489" w:rsidRPr="00BF2895" w:rsidRDefault="00241489" w:rsidP="007B624C">
      <w:pPr>
        <w:pStyle w:val="3a"/>
        <w:keepNext w:val="0"/>
        <w:keepLines w:val="0"/>
        <w:widowControl w:val="0"/>
        <w:numPr>
          <w:ilvl w:val="1"/>
          <w:numId w:val="22"/>
        </w:numPr>
        <w:suppressAutoHyphens w:val="0"/>
        <w:ind w:left="2268" w:hanging="1134"/>
      </w:pPr>
      <w:bookmarkStart w:id="24" w:name="_Toc103241738"/>
      <w:r w:rsidRPr="00BF2895">
        <w:t>Отказ от проведения закупки</w:t>
      </w:r>
      <w:bookmarkEnd w:id="24"/>
    </w:p>
    <w:p w14:paraId="47BD4C60" w14:textId="66715B8A" w:rsidR="00241489" w:rsidRPr="00BF2895" w:rsidRDefault="00241489" w:rsidP="007B624C">
      <w:pPr>
        <w:pStyle w:val="3"/>
        <w:keepNext w:val="0"/>
        <w:keepLines w:val="0"/>
        <w:widowControl w:val="0"/>
        <w:suppressAutoHyphens w:val="0"/>
        <w:ind w:left="1134" w:hanging="1134"/>
        <w:outlineLvl w:val="9"/>
      </w:pPr>
      <w:r w:rsidRPr="00BF2895">
        <w:t xml:space="preserve">Решение об отказе от проведения запроса </w:t>
      </w:r>
      <w:r w:rsidR="00514BEE" w:rsidRPr="00BF2895">
        <w:t xml:space="preserve">котировок </w:t>
      </w:r>
      <w:r w:rsidRPr="00BF2895">
        <w:t>может быть принято в любой момент до окончания срока подачи заявок при условии соответствующего указания в извещении.</w:t>
      </w:r>
    </w:p>
    <w:p w14:paraId="4427CF6C" w14:textId="77777777" w:rsidR="00241489" w:rsidRPr="00BF2895" w:rsidRDefault="00241489" w:rsidP="007B624C">
      <w:pPr>
        <w:pStyle w:val="3"/>
        <w:keepNext w:val="0"/>
        <w:keepLines w:val="0"/>
        <w:widowControl w:val="0"/>
        <w:suppressAutoHyphens w:val="0"/>
        <w:ind w:left="1134" w:hanging="1134"/>
        <w:outlineLvl w:val="9"/>
      </w:pPr>
      <w:r w:rsidRPr="00BF2895">
        <w:t>Решение об отказе от проведения закупки может быть принято в следующих случаях (включая, но не ограничиваясь):</w:t>
      </w:r>
    </w:p>
    <w:p w14:paraId="464D4630" w14:textId="77777777" w:rsidR="00241489" w:rsidRPr="00BF2895" w:rsidRDefault="00241489" w:rsidP="007B624C">
      <w:pPr>
        <w:pStyle w:val="af1"/>
        <w:widowControl w:val="0"/>
        <w:numPr>
          <w:ilvl w:val="0"/>
          <w:numId w:val="39"/>
        </w:numPr>
        <w:ind w:left="1984" w:hanging="850"/>
        <w:contextualSpacing w:val="0"/>
        <w:jc w:val="both"/>
        <w:rPr>
          <w:lang w:val="ru"/>
        </w:rPr>
      </w:pPr>
      <w:r w:rsidRPr="00BF2895">
        <w:rPr>
          <w:lang w:val="ru"/>
        </w:rPr>
        <w:t xml:space="preserve">изменение финансовых, инвестиционных, производственных и иных программ, оказавших влияние на потребность в данной закупке; </w:t>
      </w:r>
    </w:p>
    <w:p w14:paraId="1D8A851E" w14:textId="77777777" w:rsidR="00241489" w:rsidRPr="00BF2895" w:rsidRDefault="00241489" w:rsidP="007B624C">
      <w:pPr>
        <w:pStyle w:val="af1"/>
        <w:widowControl w:val="0"/>
        <w:numPr>
          <w:ilvl w:val="0"/>
          <w:numId w:val="39"/>
        </w:numPr>
        <w:ind w:left="1984" w:hanging="850"/>
        <w:contextualSpacing w:val="0"/>
        <w:jc w:val="both"/>
        <w:rPr>
          <w:lang w:val="ru"/>
        </w:rPr>
      </w:pPr>
      <w:r w:rsidRPr="00BF2895">
        <w:rPr>
          <w:lang w:val="ru"/>
        </w:rPr>
        <w:t xml:space="preserve">изменения потребности в продукции, в том числе изменение характеристик продукции; </w:t>
      </w:r>
    </w:p>
    <w:p w14:paraId="66219608" w14:textId="77777777" w:rsidR="00241489" w:rsidRPr="00BF2895" w:rsidRDefault="00241489" w:rsidP="007B624C">
      <w:pPr>
        <w:pStyle w:val="af1"/>
        <w:widowControl w:val="0"/>
        <w:numPr>
          <w:ilvl w:val="0"/>
          <w:numId w:val="39"/>
        </w:numPr>
        <w:ind w:left="1984" w:hanging="850"/>
        <w:contextualSpacing w:val="0"/>
        <w:jc w:val="both"/>
        <w:rPr>
          <w:lang w:val="ru"/>
        </w:rPr>
      </w:pPr>
      <w:r w:rsidRPr="00BF2895">
        <w:rPr>
          <w:lang w:val="ru"/>
        </w:rPr>
        <w:t xml:space="preserve">при возникновении обстоятельств непреодолимой силы, подтвержденных соответствующим документом и влияющих на целесообразность закупки; </w:t>
      </w:r>
    </w:p>
    <w:p w14:paraId="31858B59" w14:textId="77777777" w:rsidR="00241489" w:rsidRPr="00BF2895" w:rsidRDefault="00241489" w:rsidP="007B624C">
      <w:pPr>
        <w:pStyle w:val="af1"/>
        <w:widowControl w:val="0"/>
        <w:numPr>
          <w:ilvl w:val="0"/>
          <w:numId w:val="39"/>
        </w:numPr>
        <w:ind w:left="1984" w:hanging="850"/>
        <w:contextualSpacing w:val="0"/>
        <w:jc w:val="both"/>
        <w:rPr>
          <w:lang w:val="ru"/>
        </w:rPr>
      </w:pPr>
      <w:r w:rsidRPr="00BF2895">
        <w:rPr>
          <w:lang w:val="ru"/>
        </w:rPr>
        <w:t>необходимость исполнения предписания контролирующих органов и (или) вступившего в законную силу судебного решения, а также заключения комиссии Корпорации по рассмотрению жалоб в сфере закупок;</w:t>
      </w:r>
    </w:p>
    <w:p w14:paraId="6B3F9206" w14:textId="62194BDB" w:rsidR="00241489" w:rsidRPr="00BF2895" w:rsidRDefault="00241489" w:rsidP="007B624C">
      <w:pPr>
        <w:pStyle w:val="af1"/>
        <w:widowControl w:val="0"/>
        <w:numPr>
          <w:ilvl w:val="0"/>
          <w:numId w:val="39"/>
        </w:numPr>
        <w:ind w:left="1984" w:hanging="850"/>
        <w:contextualSpacing w:val="0"/>
        <w:jc w:val="both"/>
        <w:rPr>
          <w:lang w:val="ru"/>
        </w:rPr>
      </w:pPr>
      <w:r w:rsidRPr="00BF2895">
        <w:rPr>
          <w:lang w:val="ru"/>
        </w:rPr>
        <w:t xml:space="preserve">существенные ошибки, допущенные при подготовке извещения о закупке; </w:t>
      </w:r>
    </w:p>
    <w:p w14:paraId="00D1CEF8" w14:textId="77777777" w:rsidR="00241489" w:rsidRPr="00BF2895" w:rsidRDefault="00241489" w:rsidP="007B624C">
      <w:pPr>
        <w:pStyle w:val="af1"/>
        <w:widowControl w:val="0"/>
        <w:numPr>
          <w:ilvl w:val="0"/>
          <w:numId w:val="39"/>
        </w:numPr>
        <w:ind w:left="1984" w:hanging="850"/>
        <w:contextualSpacing w:val="0"/>
        <w:jc w:val="both"/>
        <w:rPr>
          <w:lang w:val="ru"/>
        </w:rPr>
      </w:pPr>
      <w:r w:rsidRPr="00BF2895">
        <w:rPr>
          <w:lang w:val="ru"/>
        </w:rPr>
        <w:t>изменение норм Законодательства.</w:t>
      </w:r>
    </w:p>
    <w:p w14:paraId="0BFDAB08"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или уполномоченным им лицом в день принятия решения об отказе, но в любом случае не позднее даты окончания срока подачи заявок.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 Извещение об отказе от проведения закупки официально размещается в открытых источниках в сроки и в порядке, установленные в пункте </w:t>
      </w:r>
      <w:r w:rsidRPr="00BF2895">
        <w:rPr>
          <w:rFonts w:eastAsiaTheme="minorHAnsi" w:cs="Times New Roman"/>
          <w:lang w:val="ru" w:eastAsia="en-US"/>
        </w:rPr>
        <w:lastRenderedPageBreak/>
        <w:t>3.2.1 Положения.</w:t>
      </w:r>
    </w:p>
    <w:p w14:paraId="1D970875"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462C3879" w14:textId="77777777" w:rsidR="00241489" w:rsidRPr="00BF2895" w:rsidRDefault="00241489" w:rsidP="007B624C">
      <w:pPr>
        <w:pStyle w:val="3a"/>
        <w:keepNext w:val="0"/>
        <w:keepLines w:val="0"/>
        <w:widowControl w:val="0"/>
        <w:numPr>
          <w:ilvl w:val="1"/>
          <w:numId w:val="22"/>
        </w:numPr>
        <w:suppressAutoHyphens w:val="0"/>
        <w:ind w:left="2268" w:hanging="1134"/>
      </w:pPr>
      <w:bookmarkStart w:id="25" w:name="_Toc103241739"/>
      <w:r w:rsidRPr="00BF2895">
        <w:t>Антидемпинговые меры при проведении закупки</w:t>
      </w:r>
      <w:bookmarkEnd w:id="25"/>
    </w:p>
    <w:p w14:paraId="297F527D" w14:textId="627102C4"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о закупке. При проведении закупок, участниками которых являются только субъекты МСП (подпункт 19.13.3(2) Положения), антидемпинговые меры применяются с учетом требований, установленных Законодательством.</w:t>
      </w:r>
    </w:p>
    <w:p w14:paraId="148C3D03" w14:textId="769C6CD1"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Антидемпинговые мероприятия, предусмотренные Положением и извещением о закупке, должны быть выполнены участником закупки до заключения договора в порядке, установленном в извещении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630D4706" w14:textId="389FBB42"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В случае если снижение цены договора ниже установленного предела, указанного в пункте 4.</w:t>
      </w:r>
      <w:r w:rsidR="005C468E">
        <w:rPr>
          <w:rFonts w:eastAsiaTheme="minorHAnsi" w:cs="Times New Roman"/>
          <w:lang w:val="ru" w:eastAsia="en-US"/>
        </w:rPr>
        <w:t>15</w:t>
      </w:r>
      <w:r w:rsidRPr="00BF2895">
        <w:rPr>
          <w:rFonts w:eastAsiaTheme="minorHAnsi" w:cs="Times New Roman"/>
          <w:lang w:val="ru" w:eastAsia="en-US"/>
        </w:rPr>
        <w:t xml:space="preserve">.1 </w:t>
      </w:r>
      <w:r w:rsidR="005551BA" w:rsidRPr="00BF2895">
        <w:rPr>
          <w:rFonts w:eastAsiaTheme="minorHAnsi" w:cs="Times New Roman"/>
          <w:lang w:val="ru" w:eastAsia="en-US"/>
        </w:rPr>
        <w:t>Извещения</w:t>
      </w:r>
      <w:r w:rsidRPr="00BF2895">
        <w:rPr>
          <w:rFonts w:eastAsiaTheme="minorHAnsi" w:cs="Times New Roman"/>
          <w:lang w:val="ru" w:eastAsia="en-US"/>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F6A8E18" w14:textId="77777777" w:rsidR="00241489" w:rsidRPr="00BF2895" w:rsidRDefault="00241489" w:rsidP="007B624C">
      <w:pPr>
        <w:pStyle w:val="3a"/>
        <w:keepNext w:val="0"/>
        <w:keepLines w:val="0"/>
        <w:widowControl w:val="0"/>
        <w:numPr>
          <w:ilvl w:val="1"/>
          <w:numId w:val="22"/>
        </w:numPr>
        <w:suppressAutoHyphens w:val="0"/>
        <w:ind w:left="2268" w:hanging="1134"/>
      </w:pPr>
      <w:bookmarkStart w:id="26" w:name="_Toc103241740"/>
      <w:r w:rsidRPr="00BF2895">
        <w:t>Отстранение участника</w:t>
      </w:r>
      <w:bookmarkEnd w:id="26"/>
      <w:r w:rsidRPr="00BF2895">
        <w:t xml:space="preserve"> </w:t>
      </w:r>
    </w:p>
    <w:p w14:paraId="05D9EB31" w14:textId="03E0852C"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 xml:space="preserve">В любой момент вплоть до подписания договора ЗК </w:t>
      </w:r>
      <w:r w:rsidRPr="00BF2895">
        <w:rPr>
          <w:rFonts w:eastAsiaTheme="minorHAnsi" w:cs="Times New Roman"/>
          <w:lang w:val="ru" w:eastAsia="en-US"/>
        </w:rPr>
        <w:br/>
        <w:t>должна отстранить участника в случаях обнаружения несоответствия участника и (или) продукции требованиям, установленным в извещении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p w14:paraId="14205A52"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Решение об отстранении участника оформляется протоколом заседания ЗК, который подписывается не позднее следующего рабочего дня после дня заседания ЗК и должен быть размещен Заказчиком/Организатором закупки в официальных источниках в сроки и в порядке, которые установлены в пункте 3.2.1 Положения.</w:t>
      </w:r>
    </w:p>
    <w:p w14:paraId="3835B303" w14:textId="56579110"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p>
    <w:p w14:paraId="7F214EE8" w14:textId="77777777" w:rsidR="00241489" w:rsidRPr="00BF2895" w:rsidRDefault="00241489" w:rsidP="007B624C">
      <w:pPr>
        <w:pStyle w:val="3a"/>
        <w:keepNext w:val="0"/>
        <w:keepLines w:val="0"/>
        <w:widowControl w:val="0"/>
        <w:numPr>
          <w:ilvl w:val="1"/>
          <w:numId w:val="22"/>
        </w:numPr>
        <w:suppressAutoHyphens w:val="0"/>
        <w:ind w:left="2268" w:hanging="1134"/>
      </w:pPr>
      <w:bookmarkStart w:id="27" w:name="_Toc103241741"/>
      <w:r w:rsidRPr="00BF2895">
        <w:t>Преддоговорные переговоры</w:t>
      </w:r>
      <w:bookmarkEnd w:id="27"/>
    </w:p>
    <w:p w14:paraId="3BDD0BCC" w14:textId="77777777" w:rsidR="00241489" w:rsidRPr="00BF2895" w:rsidRDefault="00241489" w:rsidP="007B624C">
      <w:pPr>
        <w:pStyle w:val="3"/>
        <w:keepNext w:val="0"/>
        <w:keepLines w:val="0"/>
        <w:widowControl w:val="0"/>
        <w:suppressAutoHyphens w:val="0"/>
        <w:ind w:left="1134" w:hanging="1134"/>
        <w:outlineLvl w:val="9"/>
      </w:pPr>
      <w:r w:rsidRPr="00BF2895">
        <w:t xml:space="preserve">Между </w:t>
      </w:r>
      <w:r w:rsidRPr="00BF2895">
        <w:rPr>
          <w:rFonts w:eastAsiaTheme="minorHAnsi" w:cs="Times New Roman"/>
          <w:lang w:val="ru" w:eastAsia="en-US"/>
        </w:rPr>
        <w:t>Заказчиком/Организатором</w:t>
      </w:r>
      <w:r w:rsidRPr="00BF2895">
        <w:t xml:space="preserve"> и участником закупки, с которым по результатам проведения закупки заключается договор, могут проводиться </w:t>
      </w:r>
      <w:r w:rsidRPr="00BF2895">
        <w:lastRenderedPageBreak/>
        <w:t>преддоговорные переговоры в отношении положений проекта договора.</w:t>
      </w:r>
    </w:p>
    <w:p w14:paraId="2A1A7225" w14:textId="77777777" w:rsidR="00241489" w:rsidRPr="00BF2895" w:rsidRDefault="00241489" w:rsidP="007B624C">
      <w:pPr>
        <w:pStyle w:val="3"/>
        <w:keepNext w:val="0"/>
        <w:keepLines w:val="0"/>
        <w:widowControl w:val="0"/>
        <w:suppressAutoHyphens w:val="0"/>
        <w:ind w:left="1134" w:hanging="1134"/>
        <w:outlineLvl w:val="9"/>
      </w:pPr>
      <w:r w:rsidRPr="00BF2895">
        <w:t>Преддоговорные переговоры могут быть проведены в очной или заочной форме,</w:t>
      </w:r>
      <w:r w:rsidRPr="00BF2895" w:rsidDel="00D36AD9">
        <w:t xml:space="preserve"> </w:t>
      </w:r>
      <w:r w:rsidRPr="00BF2895">
        <w:t>в том числе с помощью средств аудио-, видео-конференцсвязи. Формат проведения преддоговорных переговоров определяют Заказчик, Организатор закупки.</w:t>
      </w:r>
    </w:p>
    <w:p w14:paraId="5399B188" w14:textId="77777777" w:rsidR="00241489" w:rsidRPr="00BF2895" w:rsidRDefault="00241489" w:rsidP="007B624C">
      <w:pPr>
        <w:pStyle w:val="3"/>
        <w:keepNext w:val="0"/>
        <w:keepLines w:val="0"/>
        <w:widowControl w:val="0"/>
        <w:suppressAutoHyphens w:val="0"/>
        <w:ind w:left="1134" w:hanging="1134"/>
        <w:outlineLvl w:val="9"/>
      </w:pPr>
      <w:r w:rsidRPr="00BF2895">
        <w:t>Преддоговорные переговоры могут быть проведены по следующим аспектам:</w:t>
      </w:r>
    </w:p>
    <w:p w14:paraId="4A3CA22C" w14:textId="77777777" w:rsidR="00241489" w:rsidRPr="00BF2895" w:rsidRDefault="00241489" w:rsidP="007B624C">
      <w:pPr>
        <w:pStyle w:val="af1"/>
        <w:widowControl w:val="0"/>
        <w:numPr>
          <w:ilvl w:val="0"/>
          <w:numId w:val="40"/>
        </w:numPr>
        <w:ind w:left="1984" w:hanging="850"/>
        <w:contextualSpacing w:val="0"/>
        <w:jc w:val="both"/>
        <w:rPr>
          <w:lang w:val="ru"/>
        </w:rPr>
      </w:pPr>
      <w:r w:rsidRPr="00BF2895">
        <w:rPr>
          <w:lang w:val="ru"/>
        </w:rPr>
        <w:t>снижение цены договора без изменения объема закупаемой продукции;</w:t>
      </w:r>
    </w:p>
    <w:p w14:paraId="13263DD1" w14:textId="77777777" w:rsidR="00241489" w:rsidRPr="00BF2895" w:rsidRDefault="00241489" w:rsidP="007B624C">
      <w:pPr>
        <w:pStyle w:val="af1"/>
        <w:widowControl w:val="0"/>
        <w:numPr>
          <w:ilvl w:val="0"/>
          <w:numId w:val="40"/>
        </w:numPr>
        <w:ind w:left="1984" w:hanging="850"/>
        <w:contextualSpacing w:val="0"/>
        <w:jc w:val="both"/>
        <w:rPr>
          <w:lang w:val="ru"/>
        </w:rPr>
      </w:pPr>
      <w:r w:rsidRPr="00BF2895">
        <w:rPr>
          <w:lang w:val="ru"/>
        </w:rPr>
        <w:t>увеличение объема закупаемой продукции не более чем на 10% (десять процентов) без увеличения цены договора;</w:t>
      </w:r>
    </w:p>
    <w:p w14:paraId="3D1E2782" w14:textId="77777777" w:rsidR="00241489" w:rsidRPr="00BF2895" w:rsidRDefault="00241489" w:rsidP="007B624C">
      <w:pPr>
        <w:pStyle w:val="af1"/>
        <w:widowControl w:val="0"/>
        <w:numPr>
          <w:ilvl w:val="0"/>
          <w:numId w:val="40"/>
        </w:numPr>
        <w:ind w:left="1984" w:hanging="850"/>
        <w:contextualSpacing w:val="0"/>
        <w:jc w:val="both"/>
        <w:rPr>
          <w:lang w:val="ru"/>
        </w:rPr>
      </w:pPr>
      <w:r w:rsidRPr="00BF2895">
        <w:rPr>
          <w:lang w:val="ru"/>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реализация условий отмены или уменьшения аванса осуществляется с учетом требований подраздела 10.11 Положения;</w:t>
      </w:r>
    </w:p>
    <w:p w14:paraId="48DE82FD" w14:textId="77777777" w:rsidR="00241489" w:rsidRPr="00BF2895" w:rsidRDefault="00241489" w:rsidP="007B624C">
      <w:pPr>
        <w:pStyle w:val="af1"/>
        <w:widowControl w:val="0"/>
        <w:numPr>
          <w:ilvl w:val="0"/>
          <w:numId w:val="40"/>
        </w:numPr>
        <w:ind w:left="1984" w:hanging="850"/>
        <w:contextualSpacing w:val="0"/>
        <w:jc w:val="both"/>
        <w:rPr>
          <w:lang w:val="ru"/>
        </w:rPr>
      </w:pPr>
      <w:r w:rsidRPr="00BF2895">
        <w:rPr>
          <w:lang w:val="ru"/>
        </w:rPr>
        <w:t xml:space="preserve">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 (п. 20.1.3 </w:t>
      </w:r>
      <w:r w:rsidRPr="00BF2895">
        <w:rPr>
          <w:bCs/>
          <w:lang w:val="ru"/>
        </w:rPr>
        <w:t>Положения</w:t>
      </w:r>
      <w:r w:rsidRPr="00BF2895">
        <w:rPr>
          <w:lang w:val="ru"/>
        </w:rPr>
        <w:t>);</w:t>
      </w:r>
    </w:p>
    <w:p w14:paraId="1B53F8CE" w14:textId="77777777" w:rsidR="00241489" w:rsidRPr="00BF2895" w:rsidRDefault="00241489" w:rsidP="007B624C">
      <w:pPr>
        <w:pStyle w:val="af1"/>
        <w:widowControl w:val="0"/>
        <w:numPr>
          <w:ilvl w:val="0"/>
          <w:numId w:val="40"/>
        </w:numPr>
        <w:ind w:left="1984" w:hanging="850"/>
        <w:contextualSpacing w:val="0"/>
        <w:jc w:val="both"/>
        <w:rPr>
          <w:lang w:val="ru"/>
        </w:rPr>
      </w:pPr>
      <w:r w:rsidRPr="00BF2895">
        <w:rPr>
          <w:lang w:val="ru"/>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F7CC8F4" w14:textId="59DC3064" w:rsidR="00241489" w:rsidRPr="00BF2895" w:rsidRDefault="00241489" w:rsidP="007B624C">
      <w:pPr>
        <w:pStyle w:val="af1"/>
        <w:widowControl w:val="0"/>
        <w:numPr>
          <w:ilvl w:val="0"/>
          <w:numId w:val="40"/>
        </w:numPr>
        <w:ind w:left="1984" w:hanging="850"/>
        <w:contextualSpacing w:val="0"/>
        <w:jc w:val="both"/>
        <w:rPr>
          <w:lang w:val="ru"/>
        </w:rPr>
      </w:pPr>
      <w:r w:rsidRPr="00BF2895">
        <w:rPr>
          <w:lang w:val="ru"/>
        </w:rPr>
        <w:t xml:space="preserve">уточнение условий договора, которые не были зафиксированы в </w:t>
      </w:r>
      <w:r w:rsidR="005551BA" w:rsidRPr="00BF2895">
        <w:rPr>
          <w:lang w:val="ru"/>
        </w:rPr>
        <w:t>извещении</w:t>
      </w:r>
      <w:r w:rsidRPr="00BF2895">
        <w:rPr>
          <w:lang w:val="ru"/>
        </w:rPr>
        <w:t xml:space="preserve">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1363BD6" w14:textId="77777777" w:rsidR="00241489" w:rsidRPr="00BF2895" w:rsidRDefault="00241489" w:rsidP="007B624C">
      <w:pPr>
        <w:pStyle w:val="af1"/>
        <w:widowControl w:val="0"/>
        <w:numPr>
          <w:ilvl w:val="0"/>
          <w:numId w:val="40"/>
        </w:numPr>
        <w:ind w:left="1984" w:hanging="850"/>
        <w:contextualSpacing w:val="0"/>
        <w:jc w:val="both"/>
        <w:rPr>
          <w:lang w:val="ru"/>
        </w:rPr>
      </w:pPr>
      <w:r w:rsidRPr="00BF2895">
        <w:rPr>
          <w:lang w:val="ru"/>
        </w:rPr>
        <w:t>уточнение условий договора в случае заключения договора у единственного поставщика;</w:t>
      </w:r>
    </w:p>
    <w:p w14:paraId="48A2830B" w14:textId="056218FC" w:rsidR="00241489" w:rsidRPr="00BF2895" w:rsidRDefault="00241489" w:rsidP="007B624C">
      <w:pPr>
        <w:pStyle w:val="af1"/>
        <w:widowControl w:val="0"/>
        <w:numPr>
          <w:ilvl w:val="0"/>
          <w:numId w:val="40"/>
        </w:numPr>
        <w:ind w:left="1984" w:hanging="850"/>
        <w:contextualSpacing w:val="0"/>
        <w:jc w:val="both"/>
        <w:rPr>
          <w:rFonts w:eastAsia="Times New Roman" w:cstheme="minorBidi"/>
          <w:lang w:eastAsia="ru-RU"/>
        </w:rPr>
      </w:pPr>
      <w:r w:rsidRPr="00BF2895">
        <w:rPr>
          <w:rFonts w:eastAsia="Times New Roman" w:cstheme="minorBidi"/>
          <w:lang w:eastAsia="ru-RU"/>
        </w:rPr>
        <w:t>увеличение количества поставляемого товара на сумму, не превышающую разницу между ценой договора, предложенной участником, и НМЦ, если это право Заказчика предусмотрено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о закупке.</w:t>
      </w:r>
    </w:p>
    <w:p w14:paraId="1D8A120B" w14:textId="77777777" w:rsidR="00241489" w:rsidRPr="00BF2895" w:rsidRDefault="00241489" w:rsidP="007B624C">
      <w:pPr>
        <w:pStyle w:val="3"/>
        <w:keepNext w:val="0"/>
        <w:keepLines w:val="0"/>
        <w:widowControl w:val="0"/>
        <w:suppressAutoHyphens w:val="0"/>
        <w:ind w:left="1134" w:hanging="1134"/>
        <w:outlineLvl w:val="9"/>
      </w:pPr>
      <w:r w:rsidRPr="00BF2895">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4E2E9B1" w14:textId="77777777" w:rsidR="00241489" w:rsidRPr="00BF2895" w:rsidRDefault="00241489" w:rsidP="007B624C">
      <w:pPr>
        <w:pStyle w:val="3"/>
        <w:keepNext w:val="0"/>
        <w:keepLines w:val="0"/>
        <w:widowControl w:val="0"/>
        <w:suppressAutoHyphens w:val="0"/>
        <w:ind w:left="1134" w:hanging="1134"/>
        <w:outlineLvl w:val="9"/>
      </w:pPr>
      <w:r w:rsidRPr="00BF2895">
        <w:t>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14:paraId="202BFFE6" w14:textId="77777777" w:rsidR="00241489" w:rsidRPr="00BF2895" w:rsidRDefault="00241489" w:rsidP="007B624C">
      <w:pPr>
        <w:pStyle w:val="3"/>
        <w:keepNext w:val="0"/>
        <w:keepLines w:val="0"/>
        <w:widowControl w:val="0"/>
        <w:suppressAutoHyphens w:val="0"/>
        <w:ind w:left="1134" w:hanging="1134"/>
        <w:outlineLvl w:val="9"/>
      </w:pPr>
      <w:r w:rsidRPr="00BF2895">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5304D0CD" w14:textId="77777777" w:rsidR="00241489" w:rsidRPr="00BF2895" w:rsidRDefault="00241489" w:rsidP="007B624C">
      <w:pPr>
        <w:pStyle w:val="3a"/>
        <w:keepNext w:val="0"/>
        <w:keepLines w:val="0"/>
        <w:widowControl w:val="0"/>
        <w:numPr>
          <w:ilvl w:val="1"/>
          <w:numId w:val="22"/>
        </w:numPr>
        <w:suppressAutoHyphens w:val="0"/>
        <w:ind w:left="2268" w:hanging="1134"/>
      </w:pPr>
      <w:bookmarkStart w:id="28" w:name="_Toc103241742"/>
      <w:r w:rsidRPr="00BF2895">
        <w:t>Порядок заключения договора</w:t>
      </w:r>
      <w:bookmarkEnd w:id="28"/>
    </w:p>
    <w:p w14:paraId="7ACB35CA" w14:textId="77777777" w:rsidR="00241489" w:rsidRPr="00BF2895" w:rsidRDefault="00241489" w:rsidP="007B624C">
      <w:pPr>
        <w:pStyle w:val="3"/>
        <w:keepNext w:val="0"/>
        <w:keepLines w:val="0"/>
        <w:widowControl w:val="0"/>
        <w:suppressAutoHyphens w:val="0"/>
        <w:ind w:left="1134" w:hanging="1134"/>
        <w:outlineLvl w:val="9"/>
      </w:pPr>
      <w:r w:rsidRPr="00BF2895">
        <w:lastRenderedPageBreak/>
        <w:t>Договор по итогам процедуры закупки заключается:</w:t>
      </w:r>
    </w:p>
    <w:p w14:paraId="60DB871C" w14:textId="77777777" w:rsidR="00241489" w:rsidRPr="00BF2895" w:rsidRDefault="00241489" w:rsidP="007B624C">
      <w:pPr>
        <w:pStyle w:val="af1"/>
        <w:widowControl w:val="0"/>
        <w:numPr>
          <w:ilvl w:val="0"/>
          <w:numId w:val="62"/>
        </w:numPr>
        <w:ind w:left="1984" w:hanging="850"/>
        <w:contextualSpacing w:val="0"/>
        <w:jc w:val="both"/>
      </w:pPr>
      <w:r w:rsidRPr="00BF2895">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p>
    <w:p w14:paraId="60DB1968" w14:textId="77777777" w:rsidR="00241489" w:rsidRPr="00BF2895" w:rsidRDefault="00241489" w:rsidP="007B624C">
      <w:pPr>
        <w:pStyle w:val="af1"/>
        <w:widowControl w:val="0"/>
        <w:numPr>
          <w:ilvl w:val="0"/>
          <w:numId w:val="62"/>
        </w:numPr>
        <w:ind w:left="1984" w:hanging="850"/>
        <w:contextualSpacing w:val="0"/>
        <w:jc w:val="both"/>
      </w:pPr>
      <w:r w:rsidRPr="00BF2895">
        <w:rPr>
          <w:rFonts w:eastAsia="Times New Roman" w:cstheme="minorBidi"/>
          <w:lang w:eastAsia="ru-RU"/>
        </w:rPr>
        <w:t>при проведении закупки у единственного поставщика:</w:t>
      </w:r>
    </w:p>
    <w:p w14:paraId="506A9B9F" w14:textId="77777777" w:rsidR="00241489" w:rsidRPr="00BF2895" w:rsidRDefault="00241489" w:rsidP="007B624C">
      <w:pPr>
        <w:widowControl w:val="0"/>
        <w:ind w:left="1134"/>
        <w:jc w:val="both"/>
        <w:rPr>
          <w:rFonts w:eastAsia="Times New Roman" w:cstheme="minorBidi"/>
          <w:lang w:eastAsia="ru-RU"/>
        </w:rPr>
      </w:pPr>
      <w:r w:rsidRPr="00BF2895">
        <w:rPr>
          <w:rFonts w:eastAsia="Times New Roman" w:cstheme="minorBidi"/>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p>
    <w:p w14:paraId="24E111BC" w14:textId="77777777" w:rsidR="00241489" w:rsidRPr="00BF2895" w:rsidRDefault="00241489" w:rsidP="007B624C">
      <w:pPr>
        <w:widowControl w:val="0"/>
        <w:ind w:left="1134"/>
        <w:jc w:val="both"/>
        <w:rPr>
          <w:rFonts w:eastAsia="Times New Roman" w:cstheme="minorBidi"/>
          <w:lang w:eastAsia="ru-RU"/>
        </w:rPr>
      </w:pPr>
      <w:r w:rsidRPr="00BF2895">
        <w:rPr>
          <w:rFonts w:eastAsia="Times New Roman" w:cstheme="minorBidi"/>
          <w:lang w:eastAsia="ru-RU"/>
        </w:rPr>
        <w:t>в случае если при осуществлении закупки у единственного поставщика Заказчик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p>
    <w:p w14:paraId="69720D25" w14:textId="77777777" w:rsidR="00241489" w:rsidRPr="00BF2895" w:rsidRDefault="00241489" w:rsidP="007B624C">
      <w:pPr>
        <w:widowControl w:val="0"/>
        <w:ind w:left="1134"/>
        <w:jc w:val="both"/>
      </w:pPr>
      <w:r w:rsidRPr="00BF2895">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576F38F4" w14:textId="1F65273B" w:rsidR="00241489" w:rsidRPr="00BF2895" w:rsidRDefault="00241489" w:rsidP="007B624C">
      <w:pPr>
        <w:pStyle w:val="3"/>
        <w:keepNext w:val="0"/>
        <w:keepLines w:val="0"/>
        <w:widowControl w:val="0"/>
        <w:suppressAutoHyphens w:val="0"/>
        <w:ind w:left="1134" w:hanging="1134"/>
        <w:outlineLvl w:val="9"/>
      </w:pPr>
      <w:r w:rsidRPr="00BF2895">
        <w:t>В случае если при проведении конкурентной процедуры закупки на положения извещения о закупке или на действия /бездействие Заказчика, Организатора закупки, Специализированной организации, ЗК, была подана жалоба в административном порядке, предусмотренном Законодательством, договор заключается не позднее чем через 5 (пять) дней с даты вынесения решения антимонопольного органа по результатам обжалования действий (бездействия) Заказчика, Организатора закупки, ЗК, ЭТП.</w:t>
      </w:r>
    </w:p>
    <w:p w14:paraId="60E8D3C9" w14:textId="03833539" w:rsidR="00241489" w:rsidRPr="00BF2895" w:rsidRDefault="00241489" w:rsidP="007B624C">
      <w:pPr>
        <w:pStyle w:val="3"/>
        <w:keepNext w:val="0"/>
        <w:keepLines w:val="0"/>
        <w:widowControl w:val="0"/>
        <w:suppressAutoHyphens w:val="0"/>
        <w:ind w:left="1134" w:hanging="1134"/>
        <w:outlineLvl w:val="9"/>
      </w:pPr>
      <w:r w:rsidRPr="00BF2895">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извещением о закупке.</w:t>
      </w:r>
    </w:p>
    <w:p w14:paraId="5F11BC7B" w14:textId="77777777" w:rsidR="00241489" w:rsidRPr="00BF2895" w:rsidRDefault="00241489" w:rsidP="007B624C">
      <w:pPr>
        <w:pStyle w:val="3"/>
        <w:keepNext w:val="0"/>
        <w:keepLines w:val="0"/>
        <w:widowControl w:val="0"/>
        <w:suppressAutoHyphens w:val="0"/>
        <w:ind w:left="1134" w:hanging="1134"/>
        <w:outlineLvl w:val="9"/>
      </w:pPr>
      <w:r w:rsidRPr="00BF2895">
        <w:t>Проект договора, заключаемый по итогам закупки в бумажной форме,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направляется лицом, с которым заключается договор, в адрес Заказчика, Организатора закупки</w:t>
      </w:r>
      <w:r w:rsidRPr="00BF2895" w:rsidDel="00640F23">
        <w:t xml:space="preserve"> </w:t>
      </w:r>
      <w:r w:rsidRPr="00BF2895">
        <w:t>в течение 10 (десяти) дней с даты:</w:t>
      </w:r>
    </w:p>
    <w:p w14:paraId="46789B31" w14:textId="16DCE1F5" w:rsidR="00241489" w:rsidRPr="00BF2895" w:rsidRDefault="00241489" w:rsidP="007B624C">
      <w:pPr>
        <w:pStyle w:val="af1"/>
        <w:widowControl w:val="0"/>
        <w:numPr>
          <w:ilvl w:val="0"/>
          <w:numId w:val="64"/>
        </w:numPr>
        <w:ind w:left="1843" w:hanging="709"/>
        <w:contextualSpacing w:val="0"/>
        <w:jc w:val="both"/>
        <w:rPr>
          <w:rFonts w:eastAsia="Times New Roman" w:cstheme="minorBidi"/>
          <w:lang w:eastAsia="ru-RU"/>
        </w:rPr>
      </w:pPr>
      <w:r w:rsidRPr="00BF2895">
        <w:rPr>
          <w:rFonts w:eastAsia="Times New Roman" w:cstheme="minorBidi"/>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о закупке;</w:t>
      </w:r>
    </w:p>
    <w:p w14:paraId="1BE67ED8" w14:textId="77777777" w:rsidR="00241489" w:rsidRPr="00BF2895" w:rsidRDefault="00241489" w:rsidP="007B624C">
      <w:pPr>
        <w:pStyle w:val="af1"/>
        <w:widowControl w:val="0"/>
        <w:numPr>
          <w:ilvl w:val="0"/>
          <w:numId w:val="64"/>
        </w:numPr>
        <w:ind w:left="1843" w:hanging="709"/>
        <w:contextualSpacing w:val="0"/>
        <w:jc w:val="both"/>
        <w:rPr>
          <w:rFonts w:eastAsia="Times New Roman" w:cstheme="minorBidi"/>
          <w:lang w:eastAsia="ru-RU"/>
        </w:rPr>
      </w:pPr>
      <w:r w:rsidRPr="00BF2895">
        <w:rPr>
          <w:rFonts w:eastAsia="Times New Roman" w:cstheme="minorBidi"/>
          <w:lang w:eastAsia="ru-RU"/>
        </w:rPr>
        <w:t>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подпунктом 20.2.1(2) Положения;</w:t>
      </w:r>
    </w:p>
    <w:p w14:paraId="749CE85A" w14:textId="77777777" w:rsidR="00241489" w:rsidRPr="00BF2895" w:rsidRDefault="00241489" w:rsidP="007B624C">
      <w:pPr>
        <w:pStyle w:val="af1"/>
        <w:widowControl w:val="0"/>
        <w:numPr>
          <w:ilvl w:val="0"/>
          <w:numId w:val="64"/>
        </w:numPr>
        <w:ind w:left="1843" w:hanging="709"/>
        <w:contextualSpacing w:val="0"/>
        <w:jc w:val="both"/>
        <w:rPr>
          <w:rFonts w:eastAsia="Times New Roman" w:cstheme="minorBidi"/>
          <w:lang w:eastAsia="ru-RU"/>
        </w:rPr>
      </w:pPr>
      <w:r w:rsidRPr="00BF2895">
        <w:rPr>
          <w:rFonts w:eastAsia="Times New Roman" w:cstheme="minorBidi"/>
          <w:lang w:eastAsia="ru-RU"/>
        </w:rPr>
        <w:t>проведения преддоговорных переговоров в случае, если они проводились (подраздел 20.4 Положения);</w:t>
      </w:r>
    </w:p>
    <w:p w14:paraId="428AB444" w14:textId="42D78EBF" w:rsidR="00241489" w:rsidRPr="00BF2895" w:rsidRDefault="00241489" w:rsidP="007B624C">
      <w:pPr>
        <w:pStyle w:val="af1"/>
        <w:widowControl w:val="0"/>
        <w:numPr>
          <w:ilvl w:val="0"/>
          <w:numId w:val="64"/>
        </w:numPr>
        <w:ind w:left="1843" w:hanging="709"/>
        <w:contextualSpacing w:val="0"/>
        <w:jc w:val="both"/>
        <w:rPr>
          <w:rFonts w:eastAsia="Times New Roman" w:cstheme="minorBidi"/>
          <w:lang w:eastAsia="ru-RU"/>
        </w:rPr>
      </w:pPr>
      <w:r w:rsidRPr="00BF2895">
        <w:rPr>
          <w:rFonts w:eastAsia="Times New Roman" w:cstheme="minorBidi"/>
          <w:lang w:eastAsia="ru-RU"/>
        </w:rPr>
        <w:t>поступления лицу, с которым заключается договор в случае отстранения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извещением о закупке (подраздел 11.8 Положения);</w:t>
      </w:r>
    </w:p>
    <w:p w14:paraId="5E325A03" w14:textId="34C61800" w:rsidR="00241489" w:rsidRPr="00BF2895" w:rsidRDefault="00241489" w:rsidP="007B624C">
      <w:pPr>
        <w:pStyle w:val="af1"/>
        <w:widowControl w:val="0"/>
        <w:numPr>
          <w:ilvl w:val="0"/>
          <w:numId w:val="64"/>
        </w:numPr>
        <w:ind w:left="1843" w:hanging="709"/>
        <w:contextualSpacing w:val="0"/>
        <w:jc w:val="both"/>
        <w:rPr>
          <w:rFonts w:eastAsia="Times New Roman" w:cstheme="minorBidi"/>
          <w:lang w:eastAsia="ru-RU"/>
        </w:rPr>
      </w:pPr>
      <w:r w:rsidRPr="00BF2895">
        <w:rPr>
          <w:rFonts w:eastAsia="Times New Roman" w:cstheme="minorBidi"/>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w:t>
      </w:r>
      <w:r w:rsidRPr="00BF2895">
        <w:rPr>
          <w:rFonts w:eastAsia="Times New Roman" w:cstheme="minorBidi"/>
          <w:lang w:eastAsia="ru-RU"/>
        </w:rPr>
        <w:lastRenderedPageBreak/>
        <w:t>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извещением о закупке) (подраздел 20.6 Положения).</w:t>
      </w:r>
    </w:p>
    <w:p w14:paraId="4CB3FF9A" w14:textId="77777777" w:rsidR="00241489" w:rsidRPr="00BF2895" w:rsidRDefault="00241489" w:rsidP="007B624C">
      <w:pPr>
        <w:pStyle w:val="3"/>
        <w:keepNext w:val="0"/>
        <w:keepLines w:val="0"/>
        <w:widowControl w:val="0"/>
        <w:suppressAutoHyphens w:val="0"/>
        <w:ind w:left="1134" w:hanging="1134"/>
        <w:outlineLvl w:val="9"/>
      </w:pPr>
      <w:r w:rsidRPr="00BF2895">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3061A0F8" w14:textId="762ED583" w:rsidR="00241489" w:rsidRPr="00BF2895" w:rsidRDefault="00241489" w:rsidP="007B624C">
      <w:pPr>
        <w:pStyle w:val="3"/>
        <w:keepNext w:val="0"/>
        <w:keepLines w:val="0"/>
        <w:widowControl w:val="0"/>
        <w:suppressAutoHyphens w:val="0"/>
        <w:ind w:left="1134" w:hanging="1134"/>
        <w:outlineLvl w:val="9"/>
      </w:pPr>
      <w:r w:rsidRPr="00BF2895">
        <w:t>Если иное не установлено в извещении о закупке, проект договора, заключаемый по итогам закупки, формируется лицом, с которым заключается договор, в соответствии с условиями извещения о закупке, условиями своей заявки (при проведении конкурентных способов закупки) и подписывается уполномоченным представителем такого лица, и в сроки, установленные пунктом 20.2.4 Положения, направляется Заказчику, Организатору закупки одним из следующих способов:</w:t>
      </w:r>
    </w:p>
    <w:p w14:paraId="2C6924C2" w14:textId="77777777" w:rsidR="00241489" w:rsidRPr="00BF2895" w:rsidRDefault="00241489" w:rsidP="007B624C">
      <w:pPr>
        <w:widowControl w:val="0"/>
        <w:numPr>
          <w:ilvl w:val="3"/>
          <w:numId w:val="58"/>
        </w:numPr>
        <w:spacing w:before="120" w:after="0"/>
        <w:ind w:left="1843" w:hanging="709"/>
        <w:jc w:val="both"/>
        <w:outlineLvl w:val="4"/>
        <w:rPr>
          <w:rFonts w:eastAsia="Times New Roman" w:cstheme="minorBidi"/>
          <w:lang w:eastAsia="ru-RU"/>
        </w:rPr>
      </w:pPr>
      <w:r w:rsidRPr="00BF2895">
        <w:rPr>
          <w:rFonts w:eastAsia="Times New Roman" w:cstheme="minorBidi"/>
          <w:lang w:eastAsia="ru-RU"/>
        </w:rPr>
        <w:t>нарочным ответственному исполнителю Заказчика, Организатора закупки;</w:t>
      </w:r>
    </w:p>
    <w:p w14:paraId="58B3F813" w14:textId="77777777" w:rsidR="00241489" w:rsidRPr="00BF2895" w:rsidRDefault="00241489" w:rsidP="007B624C">
      <w:pPr>
        <w:widowControl w:val="0"/>
        <w:numPr>
          <w:ilvl w:val="3"/>
          <w:numId w:val="58"/>
        </w:numPr>
        <w:spacing w:before="120" w:after="0"/>
        <w:ind w:left="1843" w:hanging="709"/>
        <w:jc w:val="both"/>
        <w:outlineLvl w:val="4"/>
        <w:rPr>
          <w:rFonts w:eastAsia="Times New Roman" w:cstheme="minorBidi"/>
          <w:lang w:eastAsia="ru-RU"/>
        </w:rPr>
      </w:pPr>
      <w:r w:rsidRPr="00BF2895">
        <w:rPr>
          <w:rFonts w:eastAsia="Times New Roman" w:cstheme="minorBidi"/>
          <w:lang w:eastAsia="ru-RU"/>
        </w:rPr>
        <w:t>посредством курьерской или иной службы доставки;</w:t>
      </w:r>
    </w:p>
    <w:p w14:paraId="0B40C354" w14:textId="7DC200D7" w:rsidR="00241489" w:rsidRPr="00BF2895" w:rsidRDefault="00241489" w:rsidP="007B624C">
      <w:pPr>
        <w:widowControl w:val="0"/>
        <w:numPr>
          <w:ilvl w:val="3"/>
          <w:numId w:val="58"/>
        </w:numPr>
        <w:spacing w:before="120" w:after="0"/>
        <w:ind w:left="1843" w:hanging="709"/>
        <w:jc w:val="both"/>
        <w:outlineLvl w:val="4"/>
        <w:rPr>
          <w:rFonts w:eastAsia="Times New Roman" w:cstheme="minorBidi"/>
          <w:lang w:eastAsia="ru-RU"/>
        </w:rPr>
      </w:pPr>
      <w:r w:rsidRPr="00BF2895">
        <w:rPr>
          <w:rFonts w:eastAsia="Times New Roman" w:cstheme="minorBidi"/>
          <w:lang w:eastAsia="ru-RU"/>
        </w:rPr>
        <w:t>почтовым отправлением с уведомлением о вручении по адресу Заказчика, Организатора закупки, указанному в извещении о закупке.</w:t>
      </w:r>
    </w:p>
    <w:p w14:paraId="4E92197F" w14:textId="16A73ADC" w:rsidR="00241489" w:rsidRPr="00BF2895" w:rsidRDefault="00241489" w:rsidP="007B624C">
      <w:pPr>
        <w:pStyle w:val="3"/>
        <w:keepNext w:val="0"/>
        <w:keepLines w:val="0"/>
        <w:widowControl w:val="0"/>
        <w:suppressAutoHyphens w:val="0"/>
        <w:ind w:left="1134" w:hanging="1134"/>
        <w:outlineLvl w:val="9"/>
      </w:pPr>
      <w:r w:rsidRPr="00BF2895">
        <w:t>Лицо, с которым Заказчиком заключается договор, несет полную ответственность за соответствие направляемого проекта договора условиям извещения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4.19.22 Положения.</w:t>
      </w:r>
    </w:p>
    <w:p w14:paraId="55E90EE0" w14:textId="77777777" w:rsidR="00241489" w:rsidRPr="00BF2895" w:rsidRDefault="00241489" w:rsidP="007B624C">
      <w:pPr>
        <w:pStyle w:val="3"/>
        <w:keepNext w:val="0"/>
        <w:keepLines w:val="0"/>
        <w:widowControl w:val="0"/>
        <w:suppressAutoHyphens w:val="0"/>
        <w:ind w:left="1134" w:hanging="1134"/>
        <w:outlineLvl w:val="9"/>
      </w:pPr>
      <w:r w:rsidRPr="00BF2895">
        <w:t>В случае, если проект договора в бумажной форме сформирован лицом, с которым заключается договор, с нарушением требований пункта 4.19.22 Положения, Заказчик, Организатор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68EC9D3C" w14:textId="2889BC0D" w:rsidR="00241489" w:rsidRPr="00BF2895" w:rsidRDefault="00241489" w:rsidP="007B624C">
      <w:pPr>
        <w:pStyle w:val="3"/>
        <w:keepNext w:val="0"/>
        <w:keepLines w:val="0"/>
        <w:widowControl w:val="0"/>
        <w:suppressAutoHyphens w:val="0"/>
        <w:ind w:left="1134" w:hanging="1134"/>
        <w:outlineLvl w:val="9"/>
      </w:pPr>
      <w:r w:rsidRPr="00BF2895">
        <w:t>Заказчик имеет право установить в извещении о закупке иной, не противоречащий положению, порядок обмена документами в бумажной форме при заключении договора по результатам проведения закупки с учетом требований пункта 20.2.1 Положения.</w:t>
      </w:r>
    </w:p>
    <w:p w14:paraId="5858FC49" w14:textId="77777777" w:rsidR="00241489" w:rsidRPr="00BF2895" w:rsidRDefault="00241489" w:rsidP="007B624C">
      <w:pPr>
        <w:pStyle w:val="3"/>
        <w:keepNext w:val="0"/>
        <w:keepLines w:val="0"/>
        <w:widowControl w:val="0"/>
        <w:suppressAutoHyphens w:val="0"/>
        <w:ind w:left="1134" w:hanging="1134"/>
        <w:outlineLvl w:val="9"/>
      </w:pPr>
      <w:r w:rsidRPr="00BF2895">
        <w:t>Договор в электронной форме заключается с использованием программно-аппаратных средств ЭТП, ЗЭТП и должен быть подписан ЭП лица, имеющего право действовать от имени участника закупки, Заказчика/Организатора закупки.</w:t>
      </w:r>
    </w:p>
    <w:p w14:paraId="68D34F2A" w14:textId="77777777" w:rsidR="00241489" w:rsidRPr="00BF2895" w:rsidRDefault="00241489" w:rsidP="007B624C">
      <w:pPr>
        <w:pStyle w:val="3"/>
        <w:keepNext w:val="0"/>
        <w:keepLines w:val="0"/>
        <w:widowControl w:val="0"/>
        <w:suppressAutoHyphens w:val="0"/>
        <w:ind w:left="1134" w:hanging="1134"/>
        <w:outlineLvl w:val="9"/>
      </w:pPr>
      <w:r w:rsidRPr="00BF2895">
        <w:t>Проект договора, заключаемый по итогам закупки в электронной форме, направляется Заказчиком/Организатором закупки в адрес лица, с которым заключается договор в течение 2 (двух) дней с даты:</w:t>
      </w:r>
    </w:p>
    <w:p w14:paraId="0D90E583" w14:textId="4700060E" w:rsidR="00241489" w:rsidRPr="00BF2895" w:rsidRDefault="00241489" w:rsidP="007B624C">
      <w:pPr>
        <w:pStyle w:val="af1"/>
        <w:widowControl w:val="0"/>
        <w:numPr>
          <w:ilvl w:val="3"/>
          <w:numId w:val="65"/>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о закупке;</w:t>
      </w:r>
    </w:p>
    <w:p w14:paraId="0AC1919C" w14:textId="77777777" w:rsidR="00241489" w:rsidRPr="00BF2895" w:rsidRDefault="00241489" w:rsidP="007B624C">
      <w:pPr>
        <w:pStyle w:val="af1"/>
        <w:widowControl w:val="0"/>
        <w:numPr>
          <w:ilvl w:val="3"/>
          <w:numId w:val="65"/>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официального размещения извещения о закупке у единственного поставщика, кроме случаев, предусмотренных подпунктом 20.2.1(2) Положения;</w:t>
      </w:r>
    </w:p>
    <w:p w14:paraId="3EFBB7EF" w14:textId="6A2CE65E" w:rsidR="00241489" w:rsidRPr="00BF2895" w:rsidRDefault="00241489" w:rsidP="007B624C">
      <w:pPr>
        <w:pStyle w:val="af1"/>
        <w:widowControl w:val="0"/>
        <w:numPr>
          <w:ilvl w:val="3"/>
          <w:numId w:val="65"/>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 xml:space="preserve">официального размещения протокола об отстранении победителя закупки в </w:t>
      </w:r>
      <w:r w:rsidRPr="00BF2895">
        <w:rPr>
          <w:rFonts w:eastAsia="Times New Roman" w:cstheme="minorBidi"/>
          <w:lang w:eastAsia="ru-RU"/>
        </w:rPr>
        <w:lastRenderedPageBreak/>
        <w:t>случаях, предусмотренных извещением о закупке (подраздел 11.8 Положения);</w:t>
      </w:r>
    </w:p>
    <w:p w14:paraId="59CC1062" w14:textId="1380C22F" w:rsidR="00241489" w:rsidRPr="00BF2895" w:rsidRDefault="00241489" w:rsidP="007B624C">
      <w:pPr>
        <w:pStyle w:val="af1"/>
        <w:widowControl w:val="0"/>
        <w:numPr>
          <w:ilvl w:val="3"/>
          <w:numId w:val="65"/>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о закупке) (подраздел 20.6 Положения).</w:t>
      </w:r>
    </w:p>
    <w:p w14:paraId="049D612A" w14:textId="6489FAF1" w:rsidR="00241489" w:rsidRPr="00BF2895" w:rsidRDefault="00241489" w:rsidP="007B624C">
      <w:pPr>
        <w:pStyle w:val="3"/>
        <w:keepNext w:val="0"/>
        <w:keepLines w:val="0"/>
        <w:widowControl w:val="0"/>
        <w:suppressAutoHyphens w:val="0"/>
        <w:ind w:left="1134" w:hanging="1134"/>
        <w:outlineLvl w:val="9"/>
      </w:pPr>
      <w:r w:rsidRPr="00BF2895">
        <w:t>В течение 10 (десяти) дней с даты размещения документов, указанных в пункте 20.2.9 Положения, лицо, с которым заключается договор, формирует проект договора в электронной форме в соответствии с условиями извещения о закупке, условиями заявки (при проведении конкурентных способов закупки) и направляет в адрес Заказчика/Организатора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24A52867" w14:textId="77777777" w:rsidR="00241489" w:rsidRPr="00BF2895" w:rsidRDefault="00241489" w:rsidP="007B624C">
      <w:pPr>
        <w:pStyle w:val="3"/>
        <w:keepNext w:val="0"/>
        <w:keepLines w:val="0"/>
        <w:widowControl w:val="0"/>
        <w:suppressAutoHyphens w:val="0"/>
        <w:ind w:left="1134" w:hanging="1134"/>
        <w:outlineLvl w:val="9"/>
      </w:pPr>
      <w:r w:rsidRPr="00BF2895">
        <w:t>В течение 14 (четырнадцати) дней с даты размещения документов, указанных в пункте 20.2.9 Положения, Заказчик/Организатор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 Положения и (или) обеспечение исполнения договора представлено с нарушением требований подразделов 10.11, 11.4 Положения, Заказчик/Организатор закупки в указанный срок выполняет одно или совокупность следующих действий:</w:t>
      </w:r>
    </w:p>
    <w:p w14:paraId="6F0BCE55" w14:textId="161A801F" w:rsidR="00241489" w:rsidRPr="00BF2895" w:rsidRDefault="00241489" w:rsidP="007B624C">
      <w:pPr>
        <w:pStyle w:val="af1"/>
        <w:widowControl w:val="0"/>
        <w:numPr>
          <w:ilvl w:val="0"/>
          <w:numId w:val="63"/>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дорабатывает проект договора в электронной форме в соответствии с условиями извещения о закупке, условиями заявки (при проведении конкурентных способов закупки) и направляет его в адрес лица, с которым заключается договор;</w:t>
      </w:r>
    </w:p>
    <w:p w14:paraId="32F787B1" w14:textId="77777777" w:rsidR="00241489" w:rsidRPr="00BF2895" w:rsidRDefault="00241489" w:rsidP="007B624C">
      <w:pPr>
        <w:pStyle w:val="af1"/>
        <w:widowControl w:val="0"/>
        <w:numPr>
          <w:ilvl w:val="0"/>
          <w:numId w:val="63"/>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5D1D7208" w14:textId="77777777" w:rsidR="00241489" w:rsidRPr="00BF2895" w:rsidRDefault="00241489" w:rsidP="007B624C">
      <w:pPr>
        <w:pStyle w:val="3"/>
        <w:keepNext w:val="0"/>
        <w:keepLines w:val="0"/>
        <w:widowControl w:val="0"/>
        <w:suppressAutoHyphens w:val="0"/>
        <w:ind w:left="1134" w:hanging="1134"/>
        <w:outlineLvl w:val="9"/>
      </w:pPr>
      <w:r w:rsidRPr="00BF2895">
        <w:t>В течение 18 (восемнадцати) дней с даты размещения документов, указанных в пункте 20.2.9 Положения, лицо, с которым заключается договор, подписывает и направляет в адрес Заказчика/Организатора закупки проект договора, направленный Заказчиком/Организатором закупок,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DAC89DA" w14:textId="77777777" w:rsidR="00241489" w:rsidRPr="00BF2895" w:rsidRDefault="00241489" w:rsidP="007B624C">
      <w:pPr>
        <w:pStyle w:val="3"/>
        <w:keepNext w:val="0"/>
        <w:keepLines w:val="0"/>
        <w:widowControl w:val="0"/>
        <w:suppressAutoHyphens w:val="0"/>
        <w:ind w:left="1134" w:hanging="1134"/>
        <w:outlineLvl w:val="9"/>
      </w:pPr>
      <w:r w:rsidRPr="00BF2895">
        <w:t>Заказчик/Организатор закупки в срок не ранее 10 (десяти) дней и не позднее 20 (двадцати) дней со дня официального размещения документов, указанных в пункте 20.2.9 Положения, подписывает договор.</w:t>
      </w:r>
    </w:p>
    <w:p w14:paraId="6F314E14" w14:textId="77777777" w:rsidR="00241489" w:rsidRPr="00BF2895" w:rsidRDefault="00241489" w:rsidP="007B624C">
      <w:pPr>
        <w:pStyle w:val="3"/>
        <w:keepNext w:val="0"/>
        <w:keepLines w:val="0"/>
        <w:widowControl w:val="0"/>
        <w:suppressAutoHyphens w:val="0"/>
        <w:ind w:left="1134" w:hanging="1134"/>
        <w:outlineLvl w:val="9"/>
      </w:pPr>
      <w:r w:rsidRPr="00BF2895">
        <w:t>Лицо,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518D45F5" w14:textId="70950828" w:rsidR="00241489" w:rsidRPr="00BF2895" w:rsidRDefault="00241489" w:rsidP="007B624C">
      <w:pPr>
        <w:pStyle w:val="3"/>
        <w:keepNext w:val="0"/>
        <w:keepLines w:val="0"/>
        <w:widowControl w:val="0"/>
        <w:suppressAutoHyphens w:val="0"/>
        <w:ind w:left="1134" w:hanging="1134"/>
        <w:outlineLvl w:val="9"/>
      </w:pPr>
      <w:r w:rsidRPr="00BF2895">
        <w:t>Заказчик/Организатор закупки имеет право установить в извещении о закупке порядок заключения договора в электронной форме, предусмотренный подразделом 19.13 Положения.</w:t>
      </w:r>
    </w:p>
    <w:p w14:paraId="33C1A90A" w14:textId="77777777" w:rsidR="00241489" w:rsidRPr="00BF2895" w:rsidRDefault="00241489" w:rsidP="007B624C">
      <w:pPr>
        <w:pStyle w:val="3"/>
        <w:keepNext w:val="0"/>
        <w:keepLines w:val="0"/>
        <w:widowControl w:val="0"/>
        <w:suppressAutoHyphens w:val="0"/>
        <w:ind w:left="1134" w:hanging="1134"/>
        <w:outlineLvl w:val="9"/>
      </w:pPr>
      <w:r w:rsidRPr="00BF2895">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BF2895" w:rsidDel="00522472">
        <w:t xml:space="preserve"> </w:t>
      </w:r>
      <w:r w:rsidRPr="00BF2895">
        <w:t xml:space="preserve">с </w:t>
      </w:r>
      <w:r w:rsidRPr="00BF2895">
        <w:lastRenderedPageBreak/>
        <w:t>использованием электронной почты и (или) функционала ЭТП при соблюдении следующих ограничений:</w:t>
      </w:r>
    </w:p>
    <w:p w14:paraId="277EA0BA" w14:textId="77777777" w:rsidR="00241489" w:rsidRPr="00BF2895" w:rsidRDefault="00241489" w:rsidP="007B624C">
      <w:pPr>
        <w:pStyle w:val="af1"/>
        <w:widowControl w:val="0"/>
        <w:numPr>
          <w:ilvl w:val="3"/>
          <w:numId w:val="67"/>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FE8CCF9" w14:textId="2066C937" w:rsidR="00241489" w:rsidRPr="00BF2895" w:rsidRDefault="00241489" w:rsidP="007B624C">
      <w:pPr>
        <w:pStyle w:val="af1"/>
        <w:widowControl w:val="0"/>
        <w:numPr>
          <w:ilvl w:val="3"/>
          <w:numId w:val="67"/>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электронное письмо направляется Заказчику, Организатору закупки по адресу, указанному в извещении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610C3848" w14:textId="77777777" w:rsidR="00241489" w:rsidRPr="00BF2895" w:rsidRDefault="00241489" w:rsidP="007B624C">
      <w:pPr>
        <w:pStyle w:val="af1"/>
        <w:widowControl w:val="0"/>
        <w:numPr>
          <w:ilvl w:val="3"/>
          <w:numId w:val="67"/>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пункте 20.2.4, 20.2.9 Положения.</w:t>
      </w:r>
    </w:p>
    <w:p w14:paraId="2CD81B77" w14:textId="68E2814F" w:rsidR="00241489" w:rsidRPr="00BF2895" w:rsidRDefault="00241489" w:rsidP="007B624C">
      <w:pPr>
        <w:pStyle w:val="3"/>
        <w:keepNext w:val="0"/>
        <w:keepLines w:val="0"/>
        <w:widowControl w:val="0"/>
        <w:suppressAutoHyphens w:val="0"/>
        <w:ind w:left="1134" w:hanging="1134"/>
        <w:outlineLvl w:val="9"/>
      </w:pPr>
      <w:r w:rsidRPr="00BF2895">
        <w:t>Порядок заключения договора по итогам закупки устанавливается в извещении о закупке в соответствии с Положением и должен включать в себя следующие положения:</w:t>
      </w:r>
    </w:p>
    <w:p w14:paraId="79A280FD" w14:textId="77777777" w:rsidR="00241489" w:rsidRPr="00BF2895" w:rsidRDefault="00241489" w:rsidP="007B624C">
      <w:pPr>
        <w:pStyle w:val="af1"/>
        <w:widowControl w:val="0"/>
        <w:numPr>
          <w:ilvl w:val="3"/>
          <w:numId w:val="68"/>
        </w:numPr>
        <w:shd w:val="clear" w:color="auto" w:fill="FFFFFF" w:themeFill="background1"/>
        <w:spacing w:before="120" w:after="0"/>
        <w:ind w:left="1843" w:hanging="709"/>
        <w:contextualSpacing w:val="0"/>
        <w:jc w:val="both"/>
      </w:pPr>
      <w:r w:rsidRPr="00BF2895">
        <w:rPr>
          <w:rFonts w:eastAsia="Times New Roman" w:cstheme="minorBidi"/>
          <w:lang w:eastAsia="ru-RU"/>
        </w:rPr>
        <w:t>срок заключения договора с учетом пункта 20.2.1 Положения;</w:t>
      </w:r>
    </w:p>
    <w:p w14:paraId="6A3B652A" w14:textId="77777777" w:rsidR="00241489" w:rsidRPr="00BF2895" w:rsidRDefault="00241489" w:rsidP="007B624C">
      <w:pPr>
        <w:pStyle w:val="af1"/>
        <w:widowControl w:val="0"/>
        <w:numPr>
          <w:ilvl w:val="3"/>
          <w:numId w:val="68"/>
        </w:numPr>
        <w:shd w:val="clear" w:color="auto" w:fill="FFFFFF" w:themeFill="background1"/>
        <w:spacing w:before="120" w:after="0"/>
        <w:ind w:left="1843" w:hanging="709"/>
        <w:contextualSpacing w:val="0"/>
        <w:jc w:val="both"/>
      </w:pPr>
      <w:r w:rsidRPr="00BF2895">
        <w:rPr>
          <w:rFonts w:eastAsia="Times New Roman" w:cstheme="minorBidi"/>
          <w:lang w:eastAsia="ru-RU"/>
        </w:rPr>
        <w:t>порядок и сроки обмена документами при заключении договора по результатам проведения закупки;</w:t>
      </w:r>
    </w:p>
    <w:p w14:paraId="03A4F4D2" w14:textId="77777777" w:rsidR="00241489" w:rsidRPr="00BF2895" w:rsidRDefault="00241489" w:rsidP="007B624C">
      <w:pPr>
        <w:pStyle w:val="af1"/>
        <w:widowControl w:val="0"/>
        <w:numPr>
          <w:ilvl w:val="3"/>
          <w:numId w:val="68"/>
        </w:numPr>
        <w:shd w:val="clear" w:color="auto" w:fill="FFFFFF" w:themeFill="background1"/>
        <w:spacing w:before="120" w:after="0"/>
        <w:ind w:left="1843" w:hanging="709"/>
        <w:contextualSpacing w:val="0"/>
        <w:jc w:val="both"/>
      </w:pPr>
      <w:r w:rsidRPr="00BF2895">
        <w:rPr>
          <w:rFonts w:eastAsia="Times New Roman" w:cstheme="minorBidi"/>
          <w:lang w:eastAsia="ru-RU"/>
        </w:rPr>
        <w:t>возможность и условия проведения преддоговорных переговоров.</w:t>
      </w:r>
    </w:p>
    <w:p w14:paraId="6A50D9BA" w14:textId="7F35AF79" w:rsidR="00241489" w:rsidRPr="00BF2895" w:rsidRDefault="00241489" w:rsidP="007B624C">
      <w:pPr>
        <w:pStyle w:val="3"/>
        <w:keepNext w:val="0"/>
        <w:keepLines w:val="0"/>
        <w:widowControl w:val="0"/>
        <w:suppressAutoHyphens w:val="0"/>
        <w:ind w:left="1134" w:hanging="1134"/>
        <w:outlineLvl w:val="9"/>
      </w:pPr>
      <w:r w:rsidRPr="00BF2895">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извещением о закупке.</w:t>
      </w:r>
    </w:p>
    <w:p w14:paraId="3ABDB2AD" w14:textId="77777777" w:rsidR="00241489" w:rsidRPr="00BF2895" w:rsidRDefault="00241489" w:rsidP="007B624C">
      <w:pPr>
        <w:pStyle w:val="3"/>
        <w:keepNext w:val="0"/>
        <w:keepLines w:val="0"/>
        <w:widowControl w:val="0"/>
        <w:suppressAutoHyphens w:val="0"/>
        <w:ind w:left="1134" w:hanging="1134"/>
        <w:outlineLvl w:val="9"/>
      </w:pPr>
      <w:r w:rsidRPr="00BF2895">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 с учетом требований, установленных подразделом 11.4 Положения.</w:t>
      </w:r>
    </w:p>
    <w:p w14:paraId="1A7C653A" w14:textId="74979BE4" w:rsidR="00241489" w:rsidRPr="00BF2895" w:rsidRDefault="00241489" w:rsidP="007B624C">
      <w:pPr>
        <w:pStyle w:val="3"/>
        <w:keepNext w:val="0"/>
        <w:keepLines w:val="0"/>
        <w:widowControl w:val="0"/>
        <w:suppressAutoHyphens w:val="0"/>
        <w:ind w:left="1134" w:hanging="1134"/>
        <w:outlineLvl w:val="9"/>
      </w:pPr>
      <w:r w:rsidRPr="00BF2895">
        <w:t>Проект договора, заключаемый по итогам конкурентной процедуры закупки, формируется путем включения в проект договора, размещенного в составе извещения о закупке:</w:t>
      </w:r>
    </w:p>
    <w:p w14:paraId="31441566" w14:textId="77777777" w:rsidR="00241489" w:rsidRPr="00BF2895" w:rsidRDefault="00241489" w:rsidP="007B624C">
      <w:pPr>
        <w:pStyle w:val="af1"/>
        <w:widowControl w:val="0"/>
        <w:numPr>
          <w:ilvl w:val="3"/>
          <w:numId w:val="69"/>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1BF5ADCB" w14:textId="77777777" w:rsidR="00241489" w:rsidRPr="00BF2895" w:rsidRDefault="00241489" w:rsidP="007B624C">
      <w:pPr>
        <w:pStyle w:val="af1"/>
        <w:widowControl w:val="0"/>
        <w:numPr>
          <w:ilvl w:val="3"/>
          <w:numId w:val="69"/>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информации о стране происхождения товара, в том числе поставляемого при выполнении закупаемых работ, оказании закупаемых услуг;</w:t>
      </w:r>
    </w:p>
    <w:p w14:paraId="3B190004" w14:textId="77777777" w:rsidR="00241489" w:rsidRPr="00BF2895" w:rsidRDefault="00241489" w:rsidP="007B624C">
      <w:pPr>
        <w:pStyle w:val="af1"/>
        <w:widowControl w:val="0"/>
        <w:numPr>
          <w:ilvl w:val="3"/>
          <w:numId w:val="69"/>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реквизитов победителя закупки (лица, с которым заключается договор при уклонении победителя закупки);</w:t>
      </w:r>
    </w:p>
    <w:p w14:paraId="492266EE" w14:textId="77777777" w:rsidR="00241489" w:rsidRPr="00BF2895" w:rsidRDefault="00241489" w:rsidP="007B624C">
      <w:pPr>
        <w:pStyle w:val="af1"/>
        <w:widowControl w:val="0"/>
        <w:numPr>
          <w:ilvl w:val="3"/>
          <w:numId w:val="69"/>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условий, по которым было достигнуто соглашение по итогам преддоговорных переговоров.</w:t>
      </w:r>
    </w:p>
    <w:p w14:paraId="47D38B42" w14:textId="77777777" w:rsidR="00241489" w:rsidRPr="00BF2895" w:rsidRDefault="00241489" w:rsidP="007B624C">
      <w:pPr>
        <w:pStyle w:val="3"/>
        <w:keepNext w:val="0"/>
        <w:keepLines w:val="0"/>
        <w:widowControl w:val="0"/>
        <w:suppressAutoHyphens w:val="0"/>
        <w:ind w:left="1134" w:hanging="1134"/>
        <w:outlineLvl w:val="9"/>
      </w:pPr>
      <w:r w:rsidRPr="00BF2895">
        <w:t>Проект договора, заключаемого по итогам закупки у единственного поставщика, составляется путем включения в проект договора:</w:t>
      </w:r>
    </w:p>
    <w:p w14:paraId="199231CE" w14:textId="77777777" w:rsidR="00241489" w:rsidRPr="00BF2895" w:rsidRDefault="00241489" w:rsidP="007B624C">
      <w:pPr>
        <w:pStyle w:val="af1"/>
        <w:widowControl w:val="0"/>
        <w:numPr>
          <w:ilvl w:val="3"/>
          <w:numId w:val="70"/>
        </w:numPr>
        <w:shd w:val="clear" w:color="auto" w:fill="FFFFFF" w:themeFill="background1"/>
        <w:spacing w:before="120" w:after="0"/>
        <w:contextualSpacing w:val="0"/>
        <w:jc w:val="both"/>
        <w:rPr>
          <w:rFonts w:eastAsia="Times New Roman" w:cstheme="minorBidi"/>
          <w:lang w:eastAsia="ru-RU"/>
        </w:rPr>
      </w:pPr>
      <w:r w:rsidRPr="00BF2895">
        <w:rPr>
          <w:rFonts w:eastAsia="Times New Roman" w:cstheme="minorBidi"/>
          <w:lang w:eastAsia="ru-RU"/>
        </w:rPr>
        <w:lastRenderedPageBreak/>
        <w:t>реквизитов лица, с которым заключается договор;</w:t>
      </w:r>
    </w:p>
    <w:p w14:paraId="188D629C" w14:textId="77777777" w:rsidR="00241489" w:rsidRPr="00BF2895" w:rsidRDefault="00241489" w:rsidP="007B624C">
      <w:pPr>
        <w:pStyle w:val="af1"/>
        <w:widowControl w:val="0"/>
        <w:numPr>
          <w:ilvl w:val="3"/>
          <w:numId w:val="70"/>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условий, по которым было достигнуто соглашение по итогам преддоговорных переговоров;</w:t>
      </w:r>
    </w:p>
    <w:p w14:paraId="030CCC0C" w14:textId="77777777" w:rsidR="00241489" w:rsidRPr="00BF2895" w:rsidRDefault="00241489" w:rsidP="007B624C">
      <w:pPr>
        <w:pStyle w:val="af1"/>
        <w:widowControl w:val="0"/>
        <w:numPr>
          <w:ilvl w:val="3"/>
          <w:numId w:val="70"/>
        </w:numPr>
        <w:shd w:val="clear" w:color="auto" w:fill="FFFFFF" w:themeFill="background1"/>
        <w:spacing w:before="120" w:after="0"/>
        <w:ind w:left="1843" w:hanging="709"/>
        <w:contextualSpacing w:val="0"/>
        <w:jc w:val="both"/>
        <w:rPr>
          <w:rFonts w:eastAsia="Times New Roman" w:cstheme="minorBidi"/>
          <w:lang w:eastAsia="ru-RU"/>
        </w:rPr>
      </w:pPr>
      <w:r w:rsidRPr="00BF2895">
        <w:rPr>
          <w:rFonts w:eastAsia="Times New Roman" w:cstheme="minorBidi"/>
          <w:lang w:eastAsia="ru-RU"/>
        </w:rPr>
        <w:t>информации о стране происхождения товара, в том числе поставляемого при выполнении закупаемых работ, оказании закупаемых услуг.</w:t>
      </w:r>
    </w:p>
    <w:p w14:paraId="1CFCA5E1" w14:textId="77777777" w:rsidR="00241489" w:rsidRPr="00BF2895" w:rsidRDefault="00241489" w:rsidP="007B624C">
      <w:pPr>
        <w:pStyle w:val="3"/>
        <w:keepNext w:val="0"/>
        <w:keepLines w:val="0"/>
        <w:widowControl w:val="0"/>
        <w:suppressAutoHyphens w:val="0"/>
        <w:ind w:left="1134" w:hanging="1134"/>
        <w:outlineLvl w:val="9"/>
      </w:pPr>
      <w:r w:rsidRPr="00BF2895">
        <w:t>При проведении закупки у единственного поставщика по основанию, предусмотренному подпунктом 6.6.2(37) Положения, 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23746117" w14:textId="77777777" w:rsidR="00241489" w:rsidRPr="00BF2895" w:rsidRDefault="00241489" w:rsidP="007B624C">
      <w:pPr>
        <w:pStyle w:val="3"/>
        <w:keepNext w:val="0"/>
        <w:keepLines w:val="0"/>
        <w:widowControl w:val="0"/>
        <w:suppressAutoHyphens w:val="0"/>
        <w:ind w:left="1134" w:hanging="1134"/>
        <w:outlineLvl w:val="9"/>
      </w:pPr>
      <w:r w:rsidRPr="00BF2895">
        <w:t>Заказчик официально размещает информацию о заключении договора в соответствии с порядком, установленным Правительством Российской Федерации.</w:t>
      </w:r>
    </w:p>
    <w:p w14:paraId="42BD6A40" w14:textId="77777777" w:rsidR="00241489" w:rsidRPr="00BF2895" w:rsidRDefault="00241489" w:rsidP="007B624C">
      <w:pPr>
        <w:pStyle w:val="3a"/>
        <w:keepNext w:val="0"/>
        <w:keepLines w:val="0"/>
        <w:widowControl w:val="0"/>
        <w:numPr>
          <w:ilvl w:val="1"/>
          <w:numId w:val="22"/>
        </w:numPr>
        <w:suppressAutoHyphens w:val="0"/>
        <w:ind w:left="2268" w:hanging="1134"/>
      </w:pPr>
      <w:bookmarkStart w:id="29" w:name="_Toc103241743"/>
      <w:r w:rsidRPr="00BF2895">
        <w:t>Обеспечение исполнения договора</w:t>
      </w:r>
      <w:bookmarkEnd w:id="29"/>
    </w:p>
    <w:p w14:paraId="77A1EA3F" w14:textId="36BF8496" w:rsidR="00241489" w:rsidRPr="00BF2895" w:rsidRDefault="00241489" w:rsidP="007B624C">
      <w:pPr>
        <w:pStyle w:val="3"/>
        <w:keepNext w:val="0"/>
        <w:keepLines w:val="0"/>
        <w:widowControl w:val="0"/>
        <w:suppressAutoHyphens w:val="0"/>
        <w:ind w:left="1134" w:hanging="1134"/>
        <w:outlineLvl w:val="9"/>
      </w:pPr>
      <w:r w:rsidRPr="00BF2895">
        <w:t>В случае, если это указано в п. 3</w:t>
      </w:r>
      <w:r w:rsidR="005C468E">
        <w:t>5</w:t>
      </w:r>
      <w:r w:rsidRPr="00BF2895">
        <w:t xml:space="preserve"> информационной карты, участник закупки, с которым заключается договор, должен предоставить обеспечение исполнения договора.</w:t>
      </w:r>
    </w:p>
    <w:p w14:paraId="19A45A4A" w14:textId="109049B2" w:rsidR="00241489" w:rsidRPr="00BF2895" w:rsidRDefault="00241489" w:rsidP="007B624C">
      <w:pPr>
        <w:pStyle w:val="3"/>
        <w:keepNext w:val="0"/>
        <w:keepLines w:val="0"/>
        <w:widowControl w:val="0"/>
        <w:suppressAutoHyphens w:val="0"/>
        <w:ind w:left="1134" w:hanging="1134"/>
        <w:outlineLvl w:val="9"/>
      </w:pPr>
      <w:r w:rsidRPr="00BF2895">
        <w:t>Размер обеспечения исполнения договора установлен в п. 3</w:t>
      </w:r>
      <w:r w:rsidR="005C468E">
        <w:t>5</w:t>
      </w:r>
      <w:r w:rsidRPr="00BF2895">
        <w:t xml:space="preserve"> информационной карты.</w:t>
      </w:r>
    </w:p>
    <w:p w14:paraId="512895D5" w14:textId="525DDCA1" w:rsidR="00241489" w:rsidRPr="00BF2895" w:rsidRDefault="00241489" w:rsidP="007B624C">
      <w:pPr>
        <w:pStyle w:val="3"/>
        <w:keepNext w:val="0"/>
        <w:keepLines w:val="0"/>
        <w:widowControl w:val="0"/>
        <w:suppressAutoHyphens w:val="0"/>
        <w:ind w:left="1134" w:hanging="1134"/>
        <w:outlineLvl w:val="9"/>
      </w:pPr>
      <w:r w:rsidRPr="00BF2895">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4.1</w:t>
      </w:r>
      <w:r w:rsidR="00A857EA">
        <w:t>8</w:t>
      </w:r>
      <w:r w:rsidRPr="00BF2895">
        <w:t>.</w:t>
      </w:r>
      <w:r w:rsidR="00A857EA">
        <w:t>4</w:t>
      </w:r>
      <w:r w:rsidRPr="00BF2895">
        <w:t xml:space="preserve"> </w:t>
      </w:r>
      <w:r w:rsidR="00177B79" w:rsidRPr="00BF2895">
        <w:rPr>
          <w:bCs/>
          <w:lang w:val="ru"/>
        </w:rPr>
        <w:t>Извещения</w:t>
      </w:r>
      <w:r w:rsidRPr="00BF2895">
        <w:rPr>
          <w:bCs/>
          <w:lang w:val="ru"/>
        </w:rPr>
        <w:t xml:space="preserve"> о закупке.</w:t>
      </w:r>
    </w:p>
    <w:p w14:paraId="1D08FB20" w14:textId="2A03E96B" w:rsidR="00241489" w:rsidRPr="00BF2895" w:rsidRDefault="00241489" w:rsidP="007B624C">
      <w:pPr>
        <w:pStyle w:val="3"/>
        <w:keepNext w:val="0"/>
        <w:keepLines w:val="0"/>
        <w:widowControl w:val="0"/>
        <w:numPr>
          <w:ilvl w:val="0"/>
          <w:numId w:val="0"/>
        </w:numPr>
        <w:suppressAutoHyphens w:val="0"/>
        <w:ind w:left="1134"/>
        <w:outlineLvl w:val="9"/>
      </w:pPr>
      <w:r w:rsidRPr="00BF2895">
        <w:t>Требование об обеспечении исполнения договора устанавливается в соответствии с пунктом 10.11.1 Положения в размере до 30 (тридцати) процентов НМЦ, но не менее размера аванса (если проектом договора предусмотрена выплата аванса).</w:t>
      </w:r>
      <w:r w:rsidRPr="00BF2895">
        <w:rPr>
          <w:rFonts w:cs="Arial"/>
          <w:szCs w:val="30"/>
          <w:shd w:val="clear" w:color="auto" w:fill="FFFFFF"/>
        </w:rPr>
        <w:t xml:space="preserve"> </w:t>
      </w:r>
      <w:r w:rsidRPr="00BF2895">
        <w:t> В случае если аванс превышает 30 (тридцать) процентов НМЦ, размер обеспечения исполнения договора устанавливается в размере аванса.</w:t>
      </w:r>
      <w:r w:rsidRPr="00BF2895" w:rsidDel="00A64764">
        <w:rPr>
          <w:rStyle w:val="a9"/>
          <w:rFonts w:ascii="Proxima Nova ExCn Rg Cyr" w:eastAsiaTheme="minorHAnsi" w:hAnsi="Proxima Nova ExCn Rg Cyr"/>
          <w:lang w:val="x-none"/>
        </w:rPr>
        <w:t xml:space="preserve"> </w:t>
      </w:r>
      <w:r w:rsidRPr="00BF2895">
        <w:rPr>
          <w:rStyle w:val="a9"/>
          <w:rFonts w:ascii="Proxima Nova ExCn Rg Cyr" w:eastAsiaTheme="minorHAnsi" w:hAnsi="Proxima Nova ExCn Rg Cyr"/>
          <w:lang w:val="x-none"/>
        </w:rPr>
        <w:br/>
      </w:r>
      <w:r w:rsidRPr="00BF2895">
        <w:t>Если извещением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 соответствующего этапа договора.</w:t>
      </w:r>
    </w:p>
    <w:p w14:paraId="7C96BFEE" w14:textId="77777777" w:rsidR="00241489" w:rsidRPr="00BF2895" w:rsidRDefault="00241489" w:rsidP="007B624C">
      <w:pPr>
        <w:pStyle w:val="3"/>
        <w:keepNext w:val="0"/>
        <w:keepLines w:val="0"/>
        <w:widowControl w:val="0"/>
        <w:suppressAutoHyphens w:val="0"/>
        <w:ind w:left="1134" w:hanging="1134"/>
        <w:outlineLvl w:val="9"/>
      </w:pPr>
      <w:r w:rsidRPr="00BF2895">
        <w:t>Обеспечение исполнения договора может быть предоставлено:</w:t>
      </w:r>
    </w:p>
    <w:p w14:paraId="3E4E0E57" w14:textId="1CBF4E92" w:rsidR="00241489" w:rsidRPr="00BF2895" w:rsidRDefault="00241489" w:rsidP="007B624C">
      <w:pPr>
        <w:pStyle w:val="af1"/>
        <w:widowControl w:val="0"/>
        <w:numPr>
          <w:ilvl w:val="0"/>
          <w:numId w:val="41"/>
        </w:numPr>
        <w:ind w:left="1984" w:hanging="850"/>
        <w:contextualSpacing w:val="0"/>
        <w:jc w:val="both"/>
        <w:rPr>
          <w:color w:val="000000" w:themeColor="text1"/>
        </w:rPr>
      </w:pPr>
      <w:r w:rsidRPr="00BF2895">
        <w:rPr>
          <w:color w:val="000000" w:themeColor="text1"/>
        </w:rPr>
        <w:t>в виде безотзывной банковской гарантии, выданной банком и соответствующей требованиям, установленным в извещении о закупке;</w:t>
      </w:r>
    </w:p>
    <w:p w14:paraId="5388E344" w14:textId="19DFD6B7" w:rsidR="00241489" w:rsidRPr="00BF2895" w:rsidRDefault="00241489" w:rsidP="007B624C">
      <w:pPr>
        <w:pStyle w:val="af1"/>
        <w:widowControl w:val="0"/>
        <w:numPr>
          <w:ilvl w:val="0"/>
          <w:numId w:val="41"/>
        </w:numPr>
        <w:ind w:left="1984" w:hanging="850"/>
        <w:contextualSpacing w:val="0"/>
        <w:jc w:val="both"/>
        <w:rPr>
          <w:color w:val="000000" w:themeColor="text1"/>
        </w:rPr>
      </w:pPr>
      <w:r w:rsidRPr="00BF2895">
        <w:rPr>
          <w:color w:val="000000" w:themeColor="text1"/>
        </w:rPr>
        <w:t>путем перечисления денежных средств Заказчику в соответствии с требованиями извещения о закупке.</w:t>
      </w:r>
    </w:p>
    <w:p w14:paraId="4583825E" w14:textId="77777777" w:rsidR="00241489" w:rsidRPr="00BF2895" w:rsidRDefault="00241489" w:rsidP="007B624C">
      <w:pPr>
        <w:pStyle w:val="3"/>
        <w:keepNext w:val="0"/>
        <w:keepLines w:val="0"/>
        <w:widowControl w:val="0"/>
        <w:suppressAutoHyphens w:val="0"/>
        <w:ind w:left="1134" w:hanging="1134"/>
        <w:outlineLvl w:val="9"/>
      </w:pPr>
      <w:r w:rsidRPr="00BF2895">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в соответствии с подразделами 19.13, 20.2 Положения.</w:t>
      </w:r>
    </w:p>
    <w:p w14:paraId="612D21BE" w14:textId="77777777" w:rsidR="00241489" w:rsidRPr="00BF2895" w:rsidRDefault="00241489" w:rsidP="007B624C">
      <w:pPr>
        <w:pStyle w:val="3"/>
        <w:keepNext w:val="0"/>
        <w:keepLines w:val="0"/>
        <w:widowControl w:val="0"/>
        <w:suppressAutoHyphens w:val="0"/>
        <w:ind w:left="1134" w:hanging="1134"/>
        <w:outlineLvl w:val="9"/>
      </w:pPr>
      <w:r w:rsidRPr="00BF2895">
        <w:t>Срок действия обеспечения должен оканчиваться не ранее 1 (одного) месяца с момента исполнения поставщиком своих обязательств по договору.</w:t>
      </w:r>
    </w:p>
    <w:p w14:paraId="1B746ECF" w14:textId="77777777" w:rsidR="00241489" w:rsidRPr="00BF2895" w:rsidRDefault="00241489" w:rsidP="007B624C">
      <w:pPr>
        <w:pStyle w:val="3"/>
        <w:keepNext w:val="0"/>
        <w:keepLines w:val="0"/>
        <w:widowControl w:val="0"/>
        <w:suppressAutoHyphens w:val="0"/>
        <w:ind w:left="1134" w:hanging="1134"/>
        <w:outlineLvl w:val="9"/>
      </w:pPr>
      <w:r w:rsidRPr="00BF2895">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p>
    <w:p w14:paraId="5CCBCD8B" w14:textId="77777777" w:rsidR="00241489" w:rsidRPr="00BF2895" w:rsidRDefault="00241489" w:rsidP="007B624C">
      <w:pPr>
        <w:pStyle w:val="af1"/>
        <w:widowControl w:val="0"/>
        <w:numPr>
          <w:ilvl w:val="0"/>
          <w:numId w:val="42"/>
        </w:numPr>
        <w:ind w:left="1984" w:hanging="850"/>
        <w:contextualSpacing w:val="0"/>
        <w:jc w:val="both"/>
        <w:rPr>
          <w:lang w:val="ru"/>
        </w:rPr>
      </w:pPr>
      <w:r w:rsidRPr="00BF2895">
        <w:rPr>
          <w:lang w:val="ru"/>
        </w:rPr>
        <w:t>должна быть безотзывной;</w:t>
      </w:r>
    </w:p>
    <w:p w14:paraId="11993F3E" w14:textId="77777777" w:rsidR="00241489" w:rsidRPr="00BF2895" w:rsidRDefault="00241489" w:rsidP="007B624C">
      <w:pPr>
        <w:pStyle w:val="af1"/>
        <w:widowControl w:val="0"/>
        <w:numPr>
          <w:ilvl w:val="0"/>
          <w:numId w:val="42"/>
        </w:numPr>
        <w:ind w:left="1984" w:hanging="850"/>
        <w:contextualSpacing w:val="0"/>
        <w:jc w:val="both"/>
        <w:rPr>
          <w:lang w:val="ru"/>
        </w:rPr>
      </w:pPr>
      <w:r w:rsidRPr="00BF2895">
        <w:rPr>
          <w:lang w:val="ru"/>
        </w:rPr>
        <w:t xml:space="preserve">срок действия банковской гарантии должен оканчиваться не ранее одного </w:t>
      </w:r>
      <w:r w:rsidRPr="00BF2895">
        <w:rPr>
          <w:lang w:val="ru"/>
        </w:rPr>
        <w:lastRenderedPageBreak/>
        <w:t>месяца с момента исполнения поставщиком своих обязательств;</w:t>
      </w:r>
    </w:p>
    <w:p w14:paraId="3F1BD6A9" w14:textId="63D66676" w:rsidR="00241489" w:rsidRPr="00BF2895" w:rsidRDefault="00241489" w:rsidP="007B624C">
      <w:pPr>
        <w:pStyle w:val="af1"/>
        <w:widowControl w:val="0"/>
        <w:numPr>
          <w:ilvl w:val="0"/>
          <w:numId w:val="42"/>
        </w:numPr>
        <w:ind w:left="1984" w:hanging="850"/>
        <w:contextualSpacing w:val="0"/>
        <w:jc w:val="both"/>
        <w:rPr>
          <w:lang w:val="ru"/>
        </w:rPr>
      </w:pPr>
      <w:r w:rsidRPr="00BF2895">
        <w:rPr>
          <w:lang w:val="ru"/>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6" w:history="1">
        <w:r w:rsidRPr="00BF2895">
          <w:rPr>
            <w:lang w:val="ru"/>
          </w:rPr>
          <w:t>статьей 74.1</w:t>
        </w:r>
      </w:hyperlink>
      <w:r w:rsidRPr="00BF2895">
        <w:rPr>
          <w:lang w:val="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A06E085" w14:textId="77777777" w:rsidR="00241489" w:rsidRPr="00BF2895" w:rsidRDefault="00241489" w:rsidP="007B624C">
      <w:pPr>
        <w:pStyle w:val="af1"/>
        <w:widowControl w:val="0"/>
        <w:numPr>
          <w:ilvl w:val="0"/>
          <w:numId w:val="42"/>
        </w:numPr>
        <w:ind w:left="1984" w:hanging="850"/>
        <w:contextualSpacing w:val="0"/>
        <w:jc w:val="both"/>
        <w:rPr>
          <w:lang w:val="ru"/>
        </w:rPr>
      </w:pPr>
      <w:r w:rsidRPr="00BF2895">
        <w:rPr>
          <w:lang w:val="ru"/>
        </w:rPr>
        <w:t>сумма банковской гарантии должна быть не менее суммы обеспечения исполнения договора;</w:t>
      </w:r>
    </w:p>
    <w:p w14:paraId="64E020F6" w14:textId="77777777" w:rsidR="00241489" w:rsidRPr="00BF2895" w:rsidRDefault="00241489" w:rsidP="007B624C">
      <w:pPr>
        <w:pStyle w:val="af1"/>
        <w:widowControl w:val="0"/>
        <w:numPr>
          <w:ilvl w:val="0"/>
          <w:numId w:val="42"/>
        </w:numPr>
        <w:ind w:left="1984" w:hanging="850"/>
        <w:contextualSpacing w:val="0"/>
        <w:jc w:val="both"/>
        <w:rPr>
          <w:lang w:val="ru"/>
        </w:rPr>
      </w:pPr>
      <w:r w:rsidRPr="00BF2895">
        <w:rPr>
          <w:lang w:val="ru"/>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p>
    <w:p w14:paraId="055D649F" w14:textId="77777777" w:rsidR="00241489" w:rsidRPr="00BF2895" w:rsidRDefault="00241489" w:rsidP="007B624C">
      <w:pPr>
        <w:pStyle w:val="3"/>
        <w:keepNext w:val="0"/>
        <w:keepLines w:val="0"/>
        <w:widowControl w:val="0"/>
        <w:suppressAutoHyphens w:val="0"/>
        <w:ind w:left="1134" w:hanging="1134"/>
        <w:outlineLvl w:val="9"/>
        <w:rPr>
          <w:rFonts w:eastAsiaTheme="minorHAnsi" w:cs="Times New Roman"/>
          <w:lang w:val="ru" w:eastAsia="en-US"/>
        </w:rPr>
      </w:pPr>
      <w:r w:rsidRPr="00BF2895">
        <w:rPr>
          <w:rFonts w:eastAsiaTheme="minorHAnsi" w:cs="Times New Roman"/>
          <w:lang w:val="ru" w:eastAsia="en-US"/>
        </w:rPr>
        <w:t>Заказчик вправе установить требование об обеспечении исполнения следующих обязательств по договору:</w:t>
      </w:r>
    </w:p>
    <w:p w14:paraId="6AE9E6C6" w14:textId="77777777" w:rsidR="00241489" w:rsidRPr="00BF2895" w:rsidRDefault="00241489" w:rsidP="007B624C">
      <w:pPr>
        <w:pStyle w:val="af1"/>
        <w:widowControl w:val="0"/>
        <w:numPr>
          <w:ilvl w:val="0"/>
          <w:numId w:val="43"/>
        </w:numPr>
        <w:ind w:left="1984" w:hanging="850"/>
        <w:contextualSpacing w:val="0"/>
        <w:jc w:val="both"/>
        <w:rPr>
          <w:lang w:val="ru"/>
        </w:rPr>
      </w:pPr>
      <w:r w:rsidRPr="00BF2895">
        <w:rPr>
          <w:lang w:val="ru"/>
        </w:rPr>
        <w:t>возврата аванса (поставщик обязуется вернуть аванс в случае неисполнения обязательств, покрываемых авансом);</w:t>
      </w:r>
    </w:p>
    <w:p w14:paraId="2A4730EB" w14:textId="77777777" w:rsidR="00241489" w:rsidRPr="00BF2895" w:rsidRDefault="00241489" w:rsidP="007B624C">
      <w:pPr>
        <w:pStyle w:val="af1"/>
        <w:widowControl w:val="0"/>
        <w:numPr>
          <w:ilvl w:val="0"/>
          <w:numId w:val="43"/>
        </w:numPr>
        <w:ind w:left="1984" w:hanging="850"/>
        <w:contextualSpacing w:val="0"/>
        <w:jc w:val="both"/>
        <w:rPr>
          <w:lang w:val="ru"/>
        </w:rPr>
      </w:pPr>
      <w:r w:rsidRPr="00BF2895">
        <w:rPr>
          <w:lang w:val="ru"/>
        </w:rPr>
        <w:t>исполнения основных обязательств по договору;</w:t>
      </w:r>
    </w:p>
    <w:p w14:paraId="082C6BEF" w14:textId="77777777" w:rsidR="00241489" w:rsidRPr="00BF2895" w:rsidRDefault="00241489" w:rsidP="007B624C">
      <w:pPr>
        <w:pStyle w:val="af1"/>
        <w:widowControl w:val="0"/>
        <w:numPr>
          <w:ilvl w:val="0"/>
          <w:numId w:val="43"/>
        </w:numPr>
        <w:ind w:left="1984" w:hanging="850"/>
        <w:contextualSpacing w:val="0"/>
        <w:jc w:val="both"/>
        <w:rPr>
          <w:lang w:val="ru"/>
        </w:rPr>
      </w:pPr>
      <w:r w:rsidRPr="00BF2895">
        <w:rPr>
          <w:lang w:val="ru"/>
        </w:rPr>
        <w:t>исполнения гарантийных обязательств;</w:t>
      </w:r>
    </w:p>
    <w:p w14:paraId="2B356B05" w14:textId="77777777" w:rsidR="00241489" w:rsidRPr="00BF2895" w:rsidRDefault="00241489" w:rsidP="007B624C">
      <w:pPr>
        <w:pStyle w:val="af1"/>
        <w:widowControl w:val="0"/>
        <w:numPr>
          <w:ilvl w:val="0"/>
          <w:numId w:val="43"/>
        </w:numPr>
        <w:ind w:left="1984" w:hanging="850"/>
        <w:contextualSpacing w:val="0"/>
        <w:jc w:val="both"/>
        <w:rPr>
          <w:lang w:val="ru"/>
        </w:rPr>
      </w:pPr>
      <w:r w:rsidRPr="00BF2895">
        <w:rPr>
          <w:lang w:val="ru"/>
        </w:rPr>
        <w:t>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3B576553" w14:textId="2891D7E3" w:rsidR="00241489" w:rsidRPr="00BF2895" w:rsidRDefault="00241489" w:rsidP="007B624C">
      <w:pPr>
        <w:widowControl w:val="0"/>
        <w:ind w:left="1134"/>
        <w:jc w:val="both"/>
      </w:pPr>
      <w:r w:rsidRPr="00BF2895">
        <w:t xml:space="preserve">Конкретный перечень обязательств по договору, надлежащее исполнение которых должно быть обеспечено, устанавливается в проекте договора (разд. 8 </w:t>
      </w:r>
      <w:r w:rsidR="00177B79" w:rsidRPr="00BF2895">
        <w:rPr>
          <w:bCs/>
          <w:lang w:val="ru"/>
        </w:rPr>
        <w:t>Извещения</w:t>
      </w:r>
      <w:r w:rsidRPr="00BF2895">
        <w:rPr>
          <w:bCs/>
          <w:lang w:val="ru"/>
        </w:rPr>
        <w:t xml:space="preserve"> о закупке</w:t>
      </w:r>
      <w:r w:rsidRPr="00BF2895">
        <w:t>).</w:t>
      </w:r>
    </w:p>
    <w:p w14:paraId="22D6F812" w14:textId="77777777" w:rsidR="00241489" w:rsidRPr="00BF2895" w:rsidRDefault="00241489" w:rsidP="007B624C">
      <w:pPr>
        <w:pStyle w:val="3"/>
        <w:keepNext w:val="0"/>
        <w:keepLines w:val="0"/>
        <w:widowControl w:val="0"/>
        <w:suppressAutoHyphens w:val="0"/>
        <w:ind w:left="1134" w:hanging="1134"/>
        <w:outlineLvl w:val="9"/>
      </w:pPr>
      <w:r w:rsidRPr="00BF2895">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w:t>
      </w:r>
    </w:p>
    <w:p w14:paraId="2BF798FE" w14:textId="5A64EFA7" w:rsidR="00241489" w:rsidRPr="00BF2895" w:rsidRDefault="00241489" w:rsidP="007B624C">
      <w:pPr>
        <w:pStyle w:val="3"/>
        <w:keepNext w:val="0"/>
        <w:keepLines w:val="0"/>
        <w:widowControl w:val="0"/>
        <w:suppressAutoHyphens w:val="0"/>
        <w:ind w:left="1134" w:hanging="1134"/>
        <w:outlineLvl w:val="9"/>
      </w:pPr>
      <w:r w:rsidRPr="00BF2895">
        <w:t xml:space="preserve">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8 </w:t>
      </w:r>
      <w:r w:rsidR="00177B79" w:rsidRPr="00BF2895">
        <w:rPr>
          <w:bCs/>
          <w:lang w:val="ru"/>
        </w:rPr>
        <w:t>Извещения</w:t>
      </w:r>
      <w:r w:rsidRPr="00BF2895">
        <w:rPr>
          <w:bCs/>
          <w:lang w:val="ru"/>
        </w:rPr>
        <w:t xml:space="preserve"> о закупке</w:t>
      </w:r>
      <w:r w:rsidRPr="00BF2895">
        <w:t xml:space="preserve">). </w:t>
      </w:r>
    </w:p>
    <w:p w14:paraId="54B50291" w14:textId="77777777" w:rsidR="00241489" w:rsidRPr="00BF2895" w:rsidRDefault="00241489" w:rsidP="007B624C">
      <w:pPr>
        <w:pStyle w:val="3"/>
        <w:keepNext w:val="0"/>
        <w:keepLines w:val="0"/>
        <w:widowControl w:val="0"/>
        <w:suppressAutoHyphens w:val="0"/>
        <w:ind w:left="1134" w:hanging="1134"/>
        <w:outlineLvl w:val="9"/>
      </w:pPr>
      <w:r w:rsidRPr="00BF2895">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F305AA7" w14:textId="5945F73D" w:rsidR="00241489" w:rsidRPr="00BF2895" w:rsidRDefault="00241489" w:rsidP="007B624C">
      <w:pPr>
        <w:pStyle w:val="3"/>
        <w:keepNext w:val="0"/>
        <w:keepLines w:val="0"/>
        <w:widowControl w:val="0"/>
        <w:suppressAutoHyphens w:val="0"/>
        <w:ind w:left="1134" w:hanging="1134"/>
        <w:outlineLvl w:val="9"/>
      </w:pPr>
      <w:r w:rsidRPr="00BF2895">
        <w:t>В случае если обеспечение исполнения договора, представленное поставщиком, перестало действовать, поставщик обязан в порядке и сроки, установленные извещением о закупке, предоставить новое обеспечение исполнения договора, которое соответствует требованиям, установленным Положением, извещением о закупке.</w:t>
      </w:r>
    </w:p>
    <w:p w14:paraId="7DE3BB5B" w14:textId="77777777" w:rsidR="00241489" w:rsidRPr="00BF2895" w:rsidRDefault="00241489" w:rsidP="007B624C">
      <w:pPr>
        <w:pStyle w:val="2"/>
        <w:keepNext w:val="0"/>
        <w:keepLines w:val="0"/>
        <w:widowControl w:val="0"/>
        <w:numPr>
          <w:ilvl w:val="0"/>
          <w:numId w:val="0"/>
        </w:numPr>
        <w:ind w:left="360" w:hanging="360"/>
        <w:jc w:val="left"/>
        <w:rPr>
          <w:b w:val="0"/>
        </w:rPr>
      </w:pPr>
    </w:p>
    <w:p w14:paraId="3D129AAD" w14:textId="7F94789A" w:rsidR="00DC7776" w:rsidRPr="00BF2895" w:rsidRDefault="00DC7776" w:rsidP="007B624C">
      <w:pPr>
        <w:pStyle w:val="2"/>
        <w:keepNext w:val="0"/>
        <w:keepLines w:val="0"/>
        <w:widowControl w:val="0"/>
        <w:numPr>
          <w:ilvl w:val="0"/>
          <w:numId w:val="0"/>
        </w:numPr>
        <w:ind w:left="360" w:hanging="360"/>
        <w:jc w:val="left"/>
        <w:rPr>
          <w:b w:val="0"/>
        </w:rPr>
        <w:sectPr w:rsidR="00DC7776" w:rsidRPr="00BF2895" w:rsidSect="00E009DE">
          <w:pgSz w:w="11906" w:h="16838"/>
          <w:pgMar w:top="1134" w:right="707" w:bottom="851" w:left="1418" w:header="709" w:footer="289" w:gutter="0"/>
          <w:cols w:space="708"/>
          <w:titlePg/>
          <w:docGrid w:linePitch="360"/>
        </w:sectPr>
      </w:pPr>
    </w:p>
    <w:p w14:paraId="0DC4A8CE" w14:textId="77777777" w:rsidR="00241489" w:rsidRPr="00BF2895" w:rsidRDefault="00241489" w:rsidP="007B624C">
      <w:pPr>
        <w:pStyle w:val="2"/>
        <w:keepNext w:val="0"/>
        <w:keepLines w:val="0"/>
        <w:widowControl w:val="0"/>
        <w:suppressAutoHyphens w:val="0"/>
      </w:pPr>
      <w:bookmarkStart w:id="30" w:name="_Toc103241744"/>
      <w:r w:rsidRPr="00BF2895">
        <w:lastRenderedPageBreak/>
        <w:t>ТРЕБОВАНИЯ К УЧАСТНИКАМ ЗАКУПКИ</w:t>
      </w:r>
      <w:bookmarkEnd w:id="30"/>
    </w:p>
    <w:p w14:paraId="4C8CA507" w14:textId="77777777" w:rsidR="00241489" w:rsidRPr="00BF2895" w:rsidRDefault="00241489" w:rsidP="007B624C">
      <w:pPr>
        <w:pStyle w:val="3a"/>
        <w:keepNext w:val="0"/>
        <w:keepLines w:val="0"/>
        <w:widowControl w:val="0"/>
        <w:numPr>
          <w:ilvl w:val="1"/>
          <w:numId w:val="22"/>
        </w:numPr>
        <w:suppressAutoHyphens w:val="0"/>
        <w:ind w:left="2268" w:hanging="1134"/>
      </w:pPr>
      <w:bookmarkStart w:id="31" w:name="_Toc103241745"/>
      <w:r w:rsidRPr="00BF2895">
        <w:t>Общие требования к участникам закупки</w:t>
      </w:r>
      <w:bookmarkEnd w:id="31"/>
    </w:p>
    <w:p w14:paraId="4AA3CE3E" w14:textId="50CC3E6F" w:rsidR="00241489" w:rsidRPr="00BF2895" w:rsidRDefault="00241489" w:rsidP="007B624C">
      <w:pPr>
        <w:pStyle w:val="3"/>
        <w:keepNext w:val="0"/>
        <w:keepLines w:val="0"/>
        <w:widowControl w:val="0"/>
        <w:suppressAutoHyphens w:val="0"/>
        <w:ind w:left="1134" w:hanging="1134"/>
        <w:outlineLvl w:val="9"/>
      </w:pPr>
      <w:r w:rsidRPr="00BF2895">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sidR="00177B79" w:rsidRPr="00BF2895">
        <w:t>извещении</w:t>
      </w:r>
      <w:r w:rsidRPr="00BF2895">
        <w:t xml:space="preserve"> о закупке.</w:t>
      </w:r>
    </w:p>
    <w:p w14:paraId="092BEC0E" w14:textId="77777777" w:rsidR="00241489" w:rsidRPr="00BF2895" w:rsidRDefault="00241489" w:rsidP="007B624C">
      <w:pPr>
        <w:pStyle w:val="3"/>
        <w:keepNext w:val="0"/>
        <w:keepLines w:val="0"/>
        <w:widowControl w:val="0"/>
        <w:suppressAutoHyphens w:val="0"/>
        <w:ind w:left="1134" w:hanging="1134"/>
        <w:outlineLvl w:val="9"/>
      </w:pPr>
      <w:r w:rsidRPr="00BF2895">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14:paraId="750B8C28" w14:textId="77777777" w:rsidR="00241489" w:rsidRPr="00BF2895" w:rsidRDefault="00241489" w:rsidP="007B624C">
      <w:pPr>
        <w:pStyle w:val="3"/>
        <w:keepNext w:val="0"/>
        <w:keepLines w:val="0"/>
        <w:widowControl w:val="0"/>
        <w:suppressAutoHyphens w:val="0"/>
        <w:ind w:left="1134" w:hanging="1134"/>
        <w:outlineLvl w:val="9"/>
      </w:pPr>
      <w:r w:rsidRPr="00BF2895">
        <w:t>Полный перечень обязательных требований к участникам закупки указан в п. 15 информационной карты.</w:t>
      </w:r>
    </w:p>
    <w:p w14:paraId="570CC7C7" w14:textId="77777777" w:rsidR="00241489" w:rsidRPr="00BF2895" w:rsidRDefault="00241489" w:rsidP="007B624C">
      <w:pPr>
        <w:pStyle w:val="3"/>
        <w:keepNext w:val="0"/>
        <w:keepLines w:val="0"/>
        <w:widowControl w:val="0"/>
        <w:suppressAutoHyphens w:val="0"/>
        <w:ind w:left="1134" w:hanging="1134"/>
        <w:outlineLvl w:val="9"/>
      </w:pPr>
      <w:r w:rsidRPr="00BF2895">
        <w:t>В п. 16 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14:paraId="2058F0D7" w14:textId="77777777" w:rsidR="00241489" w:rsidRPr="00BF2895" w:rsidRDefault="00241489" w:rsidP="007B624C">
      <w:pPr>
        <w:pStyle w:val="3"/>
        <w:keepNext w:val="0"/>
        <w:keepLines w:val="0"/>
        <w:widowControl w:val="0"/>
        <w:suppressAutoHyphens w:val="0"/>
        <w:ind w:left="1134" w:hanging="1134"/>
        <w:outlineLvl w:val="9"/>
      </w:pPr>
      <w:r w:rsidRPr="00BF2895">
        <w:t>В п. 17 информационной карты,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14:paraId="0F1C2FE4" w14:textId="77777777" w:rsidR="00241489" w:rsidRPr="00BF2895" w:rsidRDefault="00241489" w:rsidP="007B624C">
      <w:pPr>
        <w:pStyle w:val="3"/>
        <w:keepNext w:val="0"/>
        <w:keepLines w:val="0"/>
        <w:widowControl w:val="0"/>
        <w:suppressAutoHyphens w:val="0"/>
        <w:ind w:left="1134" w:hanging="1134"/>
        <w:outlineLvl w:val="9"/>
      </w:pPr>
      <w:r w:rsidRPr="00BF2895">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1 к информационной карте.</w:t>
      </w:r>
    </w:p>
    <w:p w14:paraId="4765F1C1" w14:textId="77777777" w:rsidR="00241489" w:rsidRPr="00BF2895" w:rsidRDefault="00241489" w:rsidP="007B624C">
      <w:pPr>
        <w:pStyle w:val="3"/>
        <w:keepNext w:val="0"/>
        <w:keepLines w:val="0"/>
        <w:widowControl w:val="0"/>
        <w:suppressAutoHyphens w:val="0"/>
        <w:ind w:left="1134" w:hanging="1134"/>
        <w:outlineLvl w:val="9"/>
      </w:pPr>
      <w:r w:rsidRPr="00BF2895">
        <w:t>Требования, предъявляемые к участникам закупки, в равной мере распространяются на всех участников закупки.</w:t>
      </w:r>
    </w:p>
    <w:p w14:paraId="2CF84E3C" w14:textId="77777777" w:rsidR="00241489" w:rsidRPr="00BF2895" w:rsidRDefault="00241489" w:rsidP="007B624C">
      <w:pPr>
        <w:pStyle w:val="3"/>
        <w:keepNext w:val="0"/>
        <w:keepLines w:val="0"/>
        <w:widowControl w:val="0"/>
        <w:suppressAutoHyphens w:val="0"/>
        <w:ind w:left="1134" w:hanging="1134"/>
        <w:outlineLvl w:val="9"/>
      </w:pPr>
      <w:r w:rsidRPr="00BF2895">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CDE1476" w14:textId="77777777" w:rsidR="00241489" w:rsidRPr="00BF2895" w:rsidRDefault="00241489" w:rsidP="007B624C">
      <w:pPr>
        <w:pStyle w:val="3a"/>
        <w:keepNext w:val="0"/>
        <w:keepLines w:val="0"/>
        <w:widowControl w:val="0"/>
        <w:numPr>
          <w:ilvl w:val="1"/>
          <w:numId w:val="22"/>
        </w:numPr>
        <w:suppressAutoHyphens w:val="0"/>
        <w:ind w:left="2268" w:hanging="1134"/>
      </w:pPr>
      <w:bookmarkStart w:id="32" w:name="_Toc103241746"/>
      <w:r w:rsidRPr="00BF2895">
        <w:t>Условия участия коллективных участников</w:t>
      </w:r>
      <w:bookmarkEnd w:id="32"/>
    </w:p>
    <w:p w14:paraId="7EC3C356" w14:textId="77777777" w:rsidR="00241489" w:rsidRPr="00BF2895" w:rsidRDefault="00241489" w:rsidP="007B624C">
      <w:pPr>
        <w:pStyle w:val="3"/>
        <w:keepNext w:val="0"/>
        <w:keepLines w:val="0"/>
        <w:widowControl w:val="0"/>
        <w:suppressAutoHyphens w:val="0"/>
        <w:ind w:left="1134" w:hanging="1134"/>
        <w:outlineLvl w:val="9"/>
      </w:pPr>
      <w:r w:rsidRPr="00BF2895">
        <w:t>Для целей проведения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3729BD98" w14:textId="77777777" w:rsidR="00241489" w:rsidRPr="00BF2895" w:rsidRDefault="00241489" w:rsidP="007B624C">
      <w:pPr>
        <w:pStyle w:val="3"/>
        <w:keepNext w:val="0"/>
        <w:keepLines w:val="0"/>
        <w:widowControl w:val="0"/>
        <w:suppressAutoHyphens w:val="0"/>
        <w:ind w:left="1134" w:hanging="1134"/>
        <w:outlineLvl w:val="9"/>
      </w:pPr>
      <w:r w:rsidRPr="00BF2895">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575B33BA" w14:textId="77777777" w:rsidR="00241489" w:rsidRPr="00BF2895" w:rsidRDefault="00241489" w:rsidP="007B624C">
      <w:pPr>
        <w:pStyle w:val="af1"/>
        <w:widowControl w:val="0"/>
        <w:numPr>
          <w:ilvl w:val="0"/>
          <w:numId w:val="44"/>
        </w:numPr>
        <w:ind w:left="1984" w:hanging="850"/>
        <w:contextualSpacing w:val="0"/>
        <w:jc w:val="both"/>
        <w:rPr>
          <w:lang w:val="ru"/>
        </w:rPr>
      </w:pPr>
      <w:r w:rsidRPr="00BF2895">
        <w:rPr>
          <w:lang w:val="ru"/>
        </w:rPr>
        <w:t>соответствие нормам Гражданского кодекса Российской Федерации;</w:t>
      </w:r>
    </w:p>
    <w:p w14:paraId="60DC59A9" w14:textId="77777777" w:rsidR="00241489" w:rsidRPr="00BF2895" w:rsidRDefault="00241489" w:rsidP="007B624C">
      <w:pPr>
        <w:pStyle w:val="af1"/>
        <w:widowControl w:val="0"/>
        <w:numPr>
          <w:ilvl w:val="0"/>
          <w:numId w:val="44"/>
        </w:numPr>
        <w:ind w:left="1984" w:hanging="850"/>
        <w:contextualSpacing w:val="0"/>
        <w:jc w:val="both"/>
        <w:rPr>
          <w:lang w:val="ru"/>
        </w:rPr>
      </w:pPr>
      <w:r w:rsidRPr="00BF2895">
        <w:rPr>
          <w:lang w:val="ru"/>
        </w:rPr>
        <w:t>в соглашении должны быть четко определены права и обязанности членов коллективного участника</w:t>
      </w:r>
      <w:r w:rsidRPr="00BF2895" w:rsidDel="00D747C9">
        <w:rPr>
          <w:lang w:val="ru"/>
        </w:rPr>
        <w:t xml:space="preserve"> </w:t>
      </w:r>
      <w:r w:rsidRPr="00BF2895">
        <w:rPr>
          <w:lang w:val="ru"/>
        </w:rPr>
        <w:t>как в рамках участия в закупке, так и в рамках исполнения договора;</w:t>
      </w:r>
    </w:p>
    <w:p w14:paraId="0068823D" w14:textId="77777777" w:rsidR="00241489" w:rsidRPr="00BF2895" w:rsidRDefault="00241489" w:rsidP="007B624C">
      <w:pPr>
        <w:pStyle w:val="af1"/>
        <w:widowControl w:val="0"/>
        <w:numPr>
          <w:ilvl w:val="0"/>
          <w:numId w:val="44"/>
        </w:numPr>
        <w:ind w:left="1984" w:hanging="850"/>
        <w:contextualSpacing w:val="0"/>
        <w:jc w:val="both"/>
        <w:rPr>
          <w:lang w:val="ru"/>
        </w:rPr>
      </w:pPr>
      <w:r w:rsidRPr="00BF2895">
        <w:rPr>
          <w:lang w:val="ru"/>
        </w:rPr>
        <w:t xml:space="preserve">в соглашении должно быть приведено четкое распределение номенклатуры, объемов, стоимости и сроков поставки товаров, </w:t>
      </w:r>
      <w:r w:rsidRPr="00BF2895">
        <w:rPr>
          <w:lang w:val="ru"/>
        </w:rPr>
        <w:lastRenderedPageBreak/>
        <w:t>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4590978" w14:textId="77777777" w:rsidR="00241489" w:rsidRPr="00BF2895" w:rsidRDefault="00241489" w:rsidP="007B624C">
      <w:pPr>
        <w:pStyle w:val="af1"/>
        <w:widowControl w:val="0"/>
        <w:numPr>
          <w:ilvl w:val="0"/>
          <w:numId w:val="44"/>
        </w:numPr>
        <w:ind w:left="1984" w:hanging="850"/>
        <w:contextualSpacing w:val="0"/>
        <w:jc w:val="both"/>
        <w:rPr>
          <w:lang w:val="ru"/>
        </w:rPr>
      </w:pPr>
      <w:r w:rsidRPr="00BF2895">
        <w:rPr>
          <w:lang w:val="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6CD19FD" w14:textId="77777777" w:rsidR="00241489" w:rsidRPr="00BF2895" w:rsidRDefault="00241489" w:rsidP="007B624C">
      <w:pPr>
        <w:pStyle w:val="af1"/>
        <w:widowControl w:val="0"/>
        <w:numPr>
          <w:ilvl w:val="0"/>
          <w:numId w:val="44"/>
        </w:numPr>
        <w:ind w:left="1984" w:hanging="850"/>
        <w:contextualSpacing w:val="0"/>
        <w:jc w:val="both"/>
        <w:rPr>
          <w:lang w:val="ru"/>
        </w:rPr>
      </w:pPr>
      <w:r w:rsidRPr="00BF2895">
        <w:rPr>
          <w:lang w:val="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256AB529" w14:textId="54C36F5B" w:rsidR="00241489" w:rsidRPr="00BF2895" w:rsidRDefault="00241489" w:rsidP="007B624C">
      <w:pPr>
        <w:pStyle w:val="af1"/>
        <w:widowControl w:val="0"/>
        <w:numPr>
          <w:ilvl w:val="0"/>
          <w:numId w:val="44"/>
        </w:numPr>
        <w:ind w:left="1984" w:hanging="850"/>
        <w:contextualSpacing w:val="0"/>
        <w:jc w:val="both"/>
        <w:rPr>
          <w:lang w:val="ru"/>
        </w:rPr>
      </w:pPr>
      <w:r w:rsidRPr="00BF2895">
        <w:rPr>
          <w:lang w:val="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77B79" w:rsidRPr="00BF2895">
        <w:rPr>
          <w:lang w:val="ru"/>
        </w:rPr>
        <w:t>извещения</w:t>
      </w:r>
      <w:r w:rsidRPr="00BF2895">
        <w:rPr>
          <w:lang w:val="ru"/>
        </w:rPr>
        <w:t xml:space="preserve"> о закупке.</w:t>
      </w:r>
    </w:p>
    <w:p w14:paraId="09B4ACDB" w14:textId="23BCA7A0" w:rsidR="00241489" w:rsidRPr="00BF2895" w:rsidRDefault="00241489" w:rsidP="007B624C">
      <w:pPr>
        <w:pStyle w:val="3"/>
        <w:keepNext w:val="0"/>
        <w:keepLines w:val="0"/>
        <w:widowControl w:val="0"/>
        <w:suppressAutoHyphens w:val="0"/>
        <w:ind w:left="1134" w:hanging="1134"/>
        <w:outlineLvl w:val="9"/>
      </w:pPr>
      <w:r w:rsidRPr="00BF2895">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Pr="00BF2895" w:rsidDel="00FE442C">
        <w:t xml:space="preserve"> </w:t>
      </w:r>
      <w:r w:rsidRPr="00BF2895">
        <w:t>по форме, установленной в подразделе 7.</w:t>
      </w:r>
      <w:r w:rsidR="00166D0E">
        <w:t>4</w:t>
      </w:r>
      <w:r w:rsidRPr="00BF2895">
        <w:t xml:space="preserve"> </w:t>
      </w:r>
      <w:r w:rsidR="00177B79" w:rsidRPr="00BF2895">
        <w:rPr>
          <w:bCs/>
          <w:lang w:val="ru"/>
        </w:rPr>
        <w:t>Извещения</w:t>
      </w:r>
      <w:r w:rsidRPr="00BF2895">
        <w:rPr>
          <w:bCs/>
          <w:lang w:val="ru"/>
        </w:rPr>
        <w:t xml:space="preserve"> о закупке</w:t>
      </w:r>
      <w:r w:rsidRPr="00BF2895">
        <w:t>.</w:t>
      </w:r>
    </w:p>
    <w:p w14:paraId="7358018E" w14:textId="77777777" w:rsidR="00241489" w:rsidRPr="00BF2895" w:rsidRDefault="00241489" w:rsidP="007B624C">
      <w:pPr>
        <w:pStyle w:val="3"/>
        <w:keepNext w:val="0"/>
        <w:keepLines w:val="0"/>
        <w:widowControl w:val="0"/>
        <w:suppressAutoHyphens w:val="0"/>
        <w:ind w:left="1134" w:hanging="1134"/>
        <w:outlineLvl w:val="9"/>
      </w:pPr>
      <w:r w:rsidRPr="00BF2895">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1.1</w:t>
      </w:r>
      <w:r w:rsidRPr="00BF2895">
        <w:sym w:font="Symbol" w:char="F02D"/>
      </w:r>
      <w:r w:rsidRPr="00BF2895">
        <w:t>1.6 и 2.1) к информационной карте, а также обладать специальной правоспособностью согласно приложению № 1 (пункт 2)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14:paraId="1240A70A" w14:textId="77777777" w:rsidR="00241489" w:rsidRPr="00BF2895" w:rsidRDefault="00241489" w:rsidP="007B624C">
      <w:pPr>
        <w:pStyle w:val="3"/>
        <w:keepNext w:val="0"/>
        <w:keepLines w:val="0"/>
        <w:widowControl w:val="0"/>
        <w:suppressAutoHyphens w:val="0"/>
        <w:ind w:left="1134" w:hanging="1134"/>
        <w:outlineLvl w:val="9"/>
      </w:pPr>
      <w:r w:rsidRPr="00BF2895">
        <w:t>В случае установления в п. 16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BF2895" w:rsidDel="009E03DC">
        <w:t xml:space="preserve"> </w:t>
      </w:r>
      <w:r w:rsidRPr="00BF2895">
        <w:t xml:space="preserve">прав на объекты интеллектуальной собственности – только к тем членам коллективного </w:t>
      </w:r>
      <w:r w:rsidRPr="00BF2895">
        <w:lastRenderedPageBreak/>
        <w:t>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554E740" w14:textId="3062D0A6" w:rsidR="00241489" w:rsidRPr="00BF2895" w:rsidRDefault="00241489" w:rsidP="007B624C">
      <w:pPr>
        <w:pStyle w:val="3"/>
        <w:keepNext w:val="0"/>
        <w:keepLines w:val="0"/>
        <w:widowControl w:val="0"/>
        <w:suppressAutoHyphens w:val="0"/>
        <w:ind w:left="1134" w:hanging="1134"/>
        <w:outlineLvl w:val="9"/>
      </w:pPr>
      <w:r w:rsidRPr="00BF2895">
        <w:t>В случае установления в п. 17 информационной карты квалификационных требований к участникам закупки, такие требования предъявляются к членам коллективного участника закупки в совокупности,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суммируются</w:t>
      </w:r>
      <w:r w:rsidR="00345B34" w:rsidRPr="00345B34">
        <w:t xml:space="preserve"> </w:t>
      </w:r>
      <w:r w:rsidR="00345B34">
        <w:t>построчно</w:t>
      </w:r>
      <w:r w:rsidRPr="00BF2895">
        <w:t>.</w:t>
      </w:r>
    </w:p>
    <w:p w14:paraId="35385A11" w14:textId="1E883EFA" w:rsidR="00241489" w:rsidRPr="00BF2895" w:rsidRDefault="00241489" w:rsidP="007B624C">
      <w:pPr>
        <w:pStyle w:val="3"/>
        <w:keepNext w:val="0"/>
        <w:keepLines w:val="0"/>
        <w:widowControl w:val="0"/>
        <w:suppressAutoHyphens w:val="0"/>
        <w:ind w:left="1134" w:hanging="1134"/>
        <w:outlineLvl w:val="9"/>
      </w:pPr>
      <w:r w:rsidRPr="00BF2895">
        <w:t>В случае несоответствия какого-либо из заявленных членов коллективного участника требованиям настояще</w:t>
      </w:r>
      <w:r w:rsidR="00177B79" w:rsidRPr="00BF2895">
        <w:t>го</w:t>
      </w:r>
      <w:r w:rsidRPr="00BF2895">
        <w:t xml:space="preserve"> </w:t>
      </w:r>
      <w:r w:rsidR="00177B79" w:rsidRPr="00BF2895">
        <w:t>извещения</w:t>
      </w:r>
      <w:r w:rsidRPr="00BF2895">
        <w:t xml:space="preserve"> о закупке, заявка такого коллективного участника отклоняется в рамках отборочной стадии от дальнейшего участия в закупке.</w:t>
      </w:r>
    </w:p>
    <w:p w14:paraId="4DE41385" w14:textId="77777777" w:rsidR="00241489" w:rsidRPr="00BF2895" w:rsidRDefault="00241489" w:rsidP="007B624C">
      <w:pPr>
        <w:pStyle w:val="3"/>
        <w:keepNext w:val="0"/>
        <w:keepLines w:val="0"/>
        <w:widowControl w:val="0"/>
        <w:suppressAutoHyphens w:val="0"/>
        <w:ind w:left="1134" w:hanging="1134"/>
        <w:outlineLvl w:val="9"/>
      </w:pPr>
      <w:r w:rsidRPr="00BF2895">
        <w:t>Заявка подается лидером коллективного участника от своего имени со ссылкой на то, что он представляет интересы коллективного участника.</w:t>
      </w:r>
    </w:p>
    <w:p w14:paraId="41CDAAE2" w14:textId="77777777" w:rsidR="00241489" w:rsidRPr="00BF2895" w:rsidRDefault="00241489" w:rsidP="007B624C">
      <w:pPr>
        <w:pStyle w:val="3"/>
        <w:keepNext w:val="0"/>
        <w:keepLines w:val="0"/>
        <w:widowControl w:val="0"/>
        <w:suppressAutoHyphens w:val="0"/>
        <w:ind w:left="1134" w:hanging="1134"/>
        <w:outlineLvl w:val="9"/>
      </w:pPr>
      <w:r w:rsidRPr="00BF2895">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A218A94" w14:textId="77777777" w:rsidR="00241489" w:rsidRPr="00BF2895" w:rsidRDefault="00241489" w:rsidP="007B624C">
      <w:pPr>
        <w:pStyle w:val="3"/>
        <w:keepNext w:val="0"/>
        <w:keepLines w:val="0"/>
        <w:widowControl w:val="0"/>
        <w:suppressAutoHyphens w:val="0"/>
        <w:ind w:left="1134" w:hanging="1134"/>
        <w:outlineLvl w:val="9"/>
      </w:pPr>
      <w:r w:rsidRPr="00BF2895">
        <w:t>В документах, составляемых в ходе проведения закупки, указываются сведения в отношении лидера коллективного участника. В случае если в соответствии с пунктом 20.3.2 Положения по результатам закупки договор заключается со всеми членами коллективного участника, в таких документах указываются сведения в отношении таких лиц, входящих в состав коллективного участника.</w:t>
      </w:r>
    </w:p>
    <w:p w14:paraId="43CE0783" w14:textId="77777777" w:rsidR="00241489" w:rsidRPr="00BF2895" w:rsidRDefault="00241489" w:rsidP="007B624C">
      <w:pPr>
        <w:pStyle w:val="3"/>
        <w:keepNext w:val="0"/>
        <w:keepLines w:val="0"/>
        <w:widowControl w:val="0"/>
        <w:suppressAutoHyphens w:val="0"/>
        <w:ind w:left="1134" w:hanging="1134"/>
        <w:outlineLvl w:val="9"/>
      </w:pPr>
      <w:r w:rsidRPr="00BF2895">
        <w:t>Возможность и условия дополнительного привлечения субподрядчиков (соисполнителей) – юридических или физических лиц, выполняющих часть поставок, работ, услуг по договору, установлены в проекте договора (разд. 8).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52030BD3" w14:textId="77777777" w:rsidR="00241489" w:rsidRPr="00BF2895" w:rsidRDefault="00241489" w:rsidP="007B624C">
      <w:pPr>
        <w:widowControl w:val="0"/>
        <w:rPr>
          <w:rFonts w:eastAsiaTheme="majorEastAsia"/>
          <w:bCs/>
          <w:lang w:val="ru"/>
        </w:rPr>
      </w:pPr>
    </w:p>
    <w:p w14:paraId="59E97252" w14:textId="77777777" w:rsidR="00241489" w:rsidRPr="00BF2895" w:rsidRDefault="00241489" w:rsidP="007B624C">
      <w:pPr>
        <w:widowControl w:val="0"/>
        <w:rPr>
          <w:rFonts w:eastAsiaTheme="majorEastAsia"/>
          <w:b/>
          <w:lang w:val="ru"/>
        </w:rPr>
        <w:sectPr w:rsidR="00241489" w:rsidRPr="00BF2895" w:rsidSect="00E009DE">
          <w:pgSz w:w="11906" w:h="16838"/>
          <w:pgMar w:top="1134" w:right="707" w:bottom="851" w:left="1418" w:header="709" w:footer="289" w:gutter="0"/>
          <w:cols w:space="708"/>
          <w:titlePg/>
          <w:docGrid w:linePitch="360"/>
        </w:sectPr>
      </w:pPr>
    </w:p>
    <w:p w14:paraId="6BD3975E" w14:textId="77777777" w:rsidR="00241489" w:rsidRPr="00BF2895" w:rsidRDefault="00241489" w:rsidP="007B624C">
      <w:pPr>
        <w:pStyle w:val="2"/>
        <w:keepNext w:val="0"/>
        <w:keepLines w:val="0"/>
        <w:widowControl w:val="0"/>
        <w:suppressAutoHyphens w:val="0"/>
        <w:rPr>
          <w:rFonts w:eastAsiaTheme="majorEastAsia"/>
          <w:lang w:val="ru"/>
        </w:rPr>
      </w:pPr>
      <w:bookmarkStart w:id="33" w:name="_Toc103241747"/>
      <w:r w:rsidRPr="00BF2895">
        <w:rPr>
          <w:rFonts w:eastAsiaTheme="majorEastAsia"/>
          <w:lang w:val="ru"/>
        </w:rPr>
        <w:lastRenderedPageBreak/>
        <w:t>ИНФОРМАЦИОННАЯ КАРТА</w:t>
      </w:r>
      <w:bookmarkEnd w:id="33"/>
    </w:p>
    <w:p w14:paraId="2F62DA59" w14:textId="636F844D" w:rsidR="00241489" w:rsidRPr="00BF2895" w:rsidRDefault="00241489" w:rsidP="007B624C">
      <w:pPr>
        <w:widowControl w:val="0"/>
        <w:jc w:val="both"/>
      </w:pPr>
      <w:r w:rsidRPr="00BF2895">
        <w:t>Следующие условия проведения закупки являются неотъемлемой частью настояще</w:t>
      </w:r>
      <w:r w:rsidR="00177B79" w:rsidRPr="00BF2895">
        <w:t>го</w:t>
      </w:r>
      <w:r w:rsidRPr="00BF2895">
        <w:t xml:space="preserve"> </w:t>
      </w:r>
      <w:r w:rsidR="00177B79" w:rsidRPr="00BF2895">
        <w:t>извещения</w:t>
      </w:r>
      <w:r w:rsidRPr="00BF2895">
        <w:t xml:space="preserve"> о закупке, уточняют и дополняют положения разделов 3-5 </w:t>
      </w:r>
      <w:r w:rsidR="00177B79" w:rsidRPr="00BF2895">
        <w:t>извещения</w:t>
      </w:r>
      <w:r w:rsidRPr="00BF2895">
        <w:t xml:space="preserve"> о закупке.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662"/>
      </w:tblGrid>
      <w:tr w:rsidR="00241489" w:rsidRPr="00BF2895" w14:paraId="749A08A2" w14:textId="77777777" w:rsidTr="000A7129">
        <w:trPr>
          <w:trHeight w:val="440"/>
          <w:tblHeader/>
        </w:trPr>
        <w:tc>
          <w:tcPr>
            <w:tcW w:w="567" w:type="dxa"/>
            <w:shd w:val="clear" w:color="auto" w:fill="D9D9D9" w:themeFill="background1" w:themeFillShade="D9"/>
            <w:vAlign w:val="center"/>
          </w:tcPr>
          <w:p w14:paraId="7E5F6311" w14:textId="77777777" w:rsidR="00241489" w:rsidRPr="00BF2895" w:rsidRDefault="00241489" w:rsidP="007B624C">
            <w:pPr>
              <w:widowControl w:val="0"/>
              <w:jc w:val="center"/>
            </w:pPr>
            <w:r w:rsidRPr="00BF2895">
              <w:t>№</w:t>
            </w:r>
            <w:r w:rsidRPr="00BF2895">
              <w:br/>
              <w:t>пп.</w:t>
            </w:r>
          </w:p>
        </w:tc>
        <w:tc>
          <w:tcPr>
            <w:tcW w:w="2552" w:type="dxa"/>
            <w:shd w:val="clear" w:color="auto" w:fill="D9D9D9" w:themeFill="background1" w:themeFillShade="D9"/>
            <w:vAlign w:val="center"/>
          </w:tcPr>
          <w:p w14:paraId="2C68821B" w14:textId="77777777" w:rsidR="00241489" w:rsidRPr="00BF2895" w:rsidRDefault="00241489" w:rsidP="007B624C">
            <w:pPr>
              <w:widowControl w:val="0"/>
              <w:jc w:val="center"/>
              <w:rPr>
                <w:bCs/>
              </w:rPr>
            </w:pPr>
            <w:r w:rsidRPr="00BF2895">
              <w:rPr>
                <w:bCs/>
              </w:rPr>
              <w:t>Наименование пп.</w:t>
            </w:r>
          </w:p>
        </w:tc>
        <w:tc>
          <w:tcPr>
            <w:tcW w:w="6662" w:type="dxa"/>
            <w:shd w:val="clear" w:color="auto" w:fill="D9D9D9" w:themeFill="background1" w:themeFillShade="D9"/>
            <w:vAlign w:val="center"/>
          </w:tcPr>
          <w:p w14:paraId="40541442" w14:textId="77777777" w:rsidR="00241489" w:rsidRPr="00BF2895" w:rsidRDefault="00241489" w:rsidP="007B624C">
            <w:pPr>
              <w:widowControl w:val="0"/>
              <w:ind w:left="1134" w:hanging="1134"/>
              <w:jc w:val="center"/>
              <w:rPr>
                <w:bCs/>
              </w:rPr>
            </w:pPr>
            <w:r w:rsidRPr="00BF2895">
              <w:rPr>
                <w:bCs/>
              </w:rPr>
              <w:t>Содержание</w:t>
            </w:r>
          </w:p>
        </w:tc>
      </w:tr>
      <w:tr w:rsidR="00241489" w:rsidRPr="00BF2895" w14:paraId="4CDDD9CC" w14:textId="77777777" w:rsidTr="005B6975">
        <w:trPr>
          <w:trHeight w:val="152"/>
        </w:trPr>
        <w:tc>
          <w:tcPr>
            <w:tcW w:w="567" w:type="dxa"/>
            <w:shd w:val="clear" w:color="auto" w:fill="auto"/>
          </w:tcPr>
          <w:p w14:paraId="544A14D4" w14:textId="77777777" w:rsidR="00241489" w:rsidRPr="00BF2895" w:rsidRDefault="00241489" w:rsidP="007B624C">
            <w:pPr>
              <w:widowControl w:val="0"/>
              <w:numPr>
                <w:ilvl w:val="0"/>
                <w:numId w:val="12"/>
              </w:numPr>
              <w:jc w:val="center"/>
            </w:pPr>
          </w:p>
        </w:tc>
        <w:tc>
          <w:tcPr>
            <w:tcW w:w="2552" w:type="dxa"/>
            <w:shd w:val="clear" w:color="auto" w:fill="auto"/>
          </w:tcPr>
          <w:p w14:paraId="390DEB19" w14:textId="77777777" w:rsidR="00241489" w:rsidRPr="00BF2895" w:rsidRDefault="00241489" w:rsidP="007B624C">
            <w:pPr>
              <w:widowControl w:val="0"/>
            </w:pPr>
            <w:r w:rsidRPr="00BF2895">
              <w:rPr>
                <w:bCs/>
              </w:rPr>
              <w:t>Предмет договора, право на заключение которого является предметом закупки</w:t>
            </w:r>
          </w:p>
        </w:tc>
        <w:tc>
          <w:tcPr>
            <w:tcW w:w="6662" w:type="dxa"/>
          </w:tcPr>
          <w:p w14:paraId="6600EF01" w14:textId="2D8A99AD" w:rsidR="00241489" w:rsidRPr="000D28EE" w:rsidRDefault="00093707" w:rsidP="00EF5630">
            <w:pPr>
              <w:rPr>
                <w:rFonts w:ascii="Arial Narrow" w:hAnsi="Arial Narrow" w:cs="Arial Narrow"/>
              </w:rPr>
            </w:pPr>
            <w:r w:rsidRPr="000D28EE">
              <w:rPr>
                <w:bCs/>
              </w:rPr>
              <w:t xml:space="preserve">Добровольное страхование </w:t>
            </w:r>
            <w:r w:rsidR="00714A08" w:rsidRPr="000D28EE">
              <w:rPr>
                <w:bCs/>
              </w:rPr>
              <w:t xml:space="preserve">9393 </w:t>
            </w:r>
            <w:r w:rsidRPr="000D28EE">
              <w:rPr>
                <w:bCs/>
              </w:rPr>
              <w:t>работник</w:t>
            </w:r>
            <w:r w:rsidR="00F307AE" w:rsidRPr="000D28EE">
              <w:rPr>
                <w:bCs/>
              </w:rPr>
              <w:t>а</w:t>
            </w:r>
            <w:r w:rsidRPr="000D28EE">
              <w:rPr>
                <w:bCs/>
              </w:rPr>
              <w:t xml:space="preserve"> АО «Воткинский завод» от несчастных случаев на производстве и травм произошедших в пути на работу и с работы</w:t>
            </w:r>
            <w:r w:rsidRPr="000D28EE">
              <w:t xml:space="preserve"> </w:t>
            </w:r>
            <w:r w:rsidR="000E22FF" w:rsidRPr="000D28EE">
              <w:t>(НС)</w:t>
            </w:r>
            <w:r w:rsidR="00FF480C" w:rsidRPr="000D28EE">
              <w:t xml:space="preserve"> в соответствии</w:t>
            </w:r>
            <w:r w:rsidR="00EF5630" w:rsidRPr="000D28EE">
              <w:t xml:space="preserve"> </w:t>
            </w:r>
            <w:r w:rsidR="00FF480C" w:rsidRPr="000D28EE">
              <w:t xml:space="preserve">с </w:t>
            </w:r>
            <w:r w:rsidR="00EF5630" w:rsidRPr="000D28EE">
              <w:t>Таблицей размеров страховых выплат</w:t>
            </w:r>
            <w:r w:rsidR="00FF480C" w:rsidRPr="000D28EE">
              <w:t xml:space="preserve"> (Приложение № 1 к договору).</w:t>
            </w:r>
            <w:r w:rsidR="00F307AE" w:rsidRPr="000D28EE">
              <w:t xml:space="preserve"> Страховая сумма на каждого Застрахованного составляет 50 000 (Пятьдесят тысяч) рублей</w:t>
            </w:r>
            <w:r w:rsidR="00FF480C" w:rsidRPr="000D28EE">
              <w:t xml:space="preserve">. </w:t>
            </w:r>
          </w:p>
        </w:tc>
      </w:tr>
      <w:tr w:rsidR="00241489" w:rsidRPr="00BF2895" w14:paraId="49349091" w14:textId="77777777" w:rsidTr="005B6975">
        <w:trPr>
          <w:trHeight w:val="152"/>
        </w:trPr>
        <w:tc>
          <w:tcPr>
            <w:tcW w:w="567" w:type="dxa"/>
            <w:shd w:val="clear" w:color="auto" w:fill="auto"/>
          </w:tcPr>
          <w:p w14:paraId="75F9382E" w14:textId="77777777" w:rsidR="00241489" w:rsidRPr="00BF2895" w:rsidRDefault="00241489" w:rsidP="007B624C">
            <w:pPr>
              <w:widowControl w:val="0"/>
              <w:numPr>
                <w:ilvl w:val="0"/>
                <w:numId w:val="12"/>
              </w:numPr>
              <w:jc w:val="center"/>
            </w:pPr>
          </w:p>
        </w:tc>
        <w:tc>
          <w:tcPr>
            <w:tcW w:w="2552" w:type="dxa"/>
            <w:shd w:val="clear" w:color="auto" w:fill="auto"/>
          </w:tcPr>
          <w:p w14:paraId="74ED2B14" w14:textId="77777777" w:rsidR="00241489" w:rsidRPr="00BF2895" w:rsidRDefault="00241489" w:rsidP="007B624C">
            <w:pPr>
              <w:widowControl w:val="0"/>
              <w:rPr>
                <w:bCs/>
              </w:rPr>
            </w:pPr>
            <w:r w:rsidRPr="00BF2895">
              <w:rPr>
                <w:bCs/>
              </w:rPr>
              <w:t>Индивидуальный номер закупки</w:t>
            </w:r>
          </w:p>
        </w:tc>
        <w:tc>
          <w:tcPr>
            <w:tcW w:w="6662" w:type="dxa"/>
          </w:tcPr>
          <w:p w14:paraId="499A8D89" w14:textId="24EB550B" w:rsidR="00241489" w:rsidRPr="00BF2895" w:rsidRDefault="00241489" w:rsidP="007B624C">
            <w:pPr>
              <w:widowControl w:val="0"/>
              <w:jc w:val="both"/>
              <w:rPr>
                <w:bCs/>
              </w:rPr>
            </w:pPr>
            <w:r w:rsidRPr="00BF2895">
              <w:rPr>
                <w:bCs/>
              </w:rPr>
              <w:t>План закупки на 202</w:t>
            </w:r>
            <w:r w:rsidR="00EF4351">
              <w:rPr>
                <w:bCs/>
              </w:rPr>
              <w:t>2</w:t>
            </w:r>
            <w:r w:rsidRPr="00BF2895">
              <w:rPr>
                <w:bCs/>
              </w:rPr>
              <w:t xml:space="preserve"> год: </w:t>
            </w:r>
            <w:r w:rsidRPr="00CC39C1">
              <w:rPr>
                <w:bCs/>
              </w:rPr>
              <w:t>индивидуальный номер</w:t>
            </w:r>
            <w:r w:rsidRPr="00CC39C1">
              <w:t xml:space="preserve"> </w:t>
            </w:r>
            <w:r w:rsidR="00E90F67">
              <w:t>466</w:t>
            </w:r>
            <w:r w:rsidRPr="00CC39C1">
              <w:t>.</w:t>
            </w:r>
          </w:p>
        </w:tc>
      </w:tr>
      <w:tr w:rsidR="000E22FF" w:rsidRPr="00BF2895" w14:paraId="7E5F67D3" w14:textId="77777777" w:rsidTr="005B6975">
        <w:trPr>
          <w:trHeight w:val="152"/>
        </w:trPr>
        <w:tc>
          <w:tcPr>
            <w:tcW w:w="567" w:type="dxa"/>
            <w:shd w:val="clear" w:color="auto" w:fill="auto"/>
          </w:tcPr>
          <w:p w14:paraId="009AF5AD" w14:textId="77777777" w:rsidR="000E22FF" w:rsidRPr="00BF2895" w:rsidRDefault="000E22FF" w:rsidP="000E22FF">
            <w:pPr>
              <w:widowControl w:val="0"/>
              <w:numPr>
                <w:ilvl w:val="0"/>
                <w:numId w:val="12"/>
              </w:numPr>
              <w:jc w:val="center"/>
            </w:pPr>
          </w:p>
        </w:tc>
        <w:tc>
          <w:tcPr>
            <w:tcW w:w="2552" w:type="dxa"/>
            <w:shd w:val="clear" w:color="auto" w:fill="auto"/>
          </w:tcPr>
          <w:p w14:paraId="53CFB002" w14:textId="77777777" w:rsidR="000E22FF" w:rsidRPr="00BF2895" w:rsidRDefault="000E22FF" w:rsidP="000E22FF">
            <w:pPr>
              <w:widowControl w:val="0"/>
            </w:pPr>
            <w:r w:rsidRPr="00BF2895">
              <w:t>Заказчик</w:t>
            </w:r>
          </w:p>
        </w:tc>
        <w:tc>
          <w:tcPr>
            <w:tcW w:w="6662" w:type="dxa"/>
          </w:tcPr>
          <w:p w14:paraId="5B2F5411" w14:textId="77777777" w:rsidR="000E22FF" w:rsidRPr="00827F0B" w:rsidRDefault="000E22FF" w:rsidP="000E22FF">
            <w:pPr>
              <w:widowControl w:val="0"/>
              <w:jc w:val="both"/>
            </w:pPr>
            <w:r w:rsidRPr="00C43730">
              <w:t xml:space="preserve">Наименование: </w:t>
            </w:r>
            <w:r>
              <w:rPr>
                <w:noProof/>
              </w:rPr>
              <w:t>АО</w:t>
            </w:r>
            <w:r w:rsidRPr="00C43730">
              <w:t xml:space="preserve"> </w:t>
            </w:r>
            <w:r w:rsidRPr="00CA3B19">
              <w:rPr>
                <w:noProof/>
              </w:rPr>
              <w:t>«Воткинский завод»</w:t>
            </w:r>
            <w:r>
              <w:t>.</w:t>
            </w:r>
          </w:p>
          <w:p w14:paraId="41B90A16" w14:textId="77777777" w:rsidR="000E22FF" w:rsidRPr="00C43730" w:rsidRDefault="000E22FF" w:rsidP="000E22FF">
            <w:pPr>
              <w:widowControl w:val="0"/>
              <w:jc w:val="both"/>
            </w:pPr>
            <w:r w:rsidRPr="00C43730">
              <w:t xml:space="preserve">Место нахождения: </w:t>
            </w:r>
            <w:r>
              <w:rPr>
                <w:noProof/>
              </w:rPr>
              <w:t>427430, Удмуртская респ, Воткинск г, Кирова ул, дом 2.</w:t>
            </w:r>
          </w:p>
          <w:p w14:paraId="72C4B5C5" w14:textId="77777777" w:rsidR="000E22FF" w:rsidRPr="00C43730" w:rsidRDefault="000E22FF" w:rsidP="000E22FF">
            <w:pPr>
              <w:widowControl w:val="0"/>
              <w:jc w:val="both"/>
            </w:pPr>
            <w:r w:rsidRPr="00C43730">
              <w:t xml:space="preserve">Почтовый адрес: </w:t>
            </w:r>
            <w:r>
              <w:rPr>
                <w:noProof/>
              </w:rPr>
              <w:t>427430, Удмуртская респ, Воткинск г, Кирова ул, дом 2</w:t>
            </w:r>
            <w:r>
              <w:t>.</w:t>
            </w:r>
          </w:p>
          <w:p w14:paraId="7F7E4737" w14:textId="043F6BEF" w:rsidR="000E22FF" w:rsidRPr="00C43730" w:rsidRDefault="000E22FF" w:rsidP="000E22FF">
            <w:pPr>
              <w:widowControl w:val="0"/>
              <w:ind w:left="1134" w:hanging="1134"/>
              <w:jc w:val="both"/>
            </w:pPr>
            <w:r w:rsidRPr="00C43730">
              <w:t xml:space="preserve">Адрес электронной почты: </w:t>
            </w:r>
            <w:hyperlink r:id="rId17" w:history="1">
              <w:r w:rsidRPr="000E22FF">
                <w:rPr>
                  <w:rStyle w:val="affa"/>
                  <w:noProof/>
                </w:rPr>
                <w:t>zharkova@vzavod.ru</w:t>
              </w:r>
            </w:hyperlink>
            <w:r>
              <w:rPr>
                <w:noProof/>
              </w:rPr>
              <w:t>.</w:t>
            </w:r>
          </w:p>
          <w:p w14:paraId="2A7F048A" w14:textId="77777777" w:rsidR="000E22FF" w:rsidRDefault="000E22FF" w:rsidP="000E22FF">
            <w:pPr>
              <w:widowControl w:val="0"/>
              <w:ind w:left="1134" w:hanging="1134"/>
              <w:jc w:val="both"/>
            </w:pPr>
            <w:r w:rsidRPr="00C43730">
              <w:t xml:space="preserve">Контактный телефон: </w:t>
            </w:r>
            <w:r>
              <w:rPr>
                <w:noProof/>
              </w:rPr>
              <w:t>+7 (34145) 6-50-79.</w:t>
            </w:r>
          </w:p>
          <w:p w14:paraId="34500F15" w14:textId="65DDE9D6" w:rsidR="000E22FF" w:rsidRPr="00BF2895" w:rsidRDefault="000E22FF" w:rsidP="000E22FF">
            <w:pPr>
              <w:widowControl w:val="0"/>
              <w:jc w:val="both"/>
            </w:pPr>
            <w:r w:rsidRPr="00C43730">
              <w:t xml:space="preserve">Контактное лицо: </w:t>
            </w:r>
            <w:r>
              <w:rPr>
                <w:noProof/>
              </w:rPr>
              <w:t>Жаркова Марина Владимировна</w:t>
            </w:r>
          </w:p>
        </w:tc>
      </w:tr>
      <w:tr w:rsidR="00241489" w:rsidRPr="00BF2895" w14:paraId="346D9589" w14:textId="77777777" w:rsidTr="005B6975">
        <w:trPr>
          <w:trHeight w:val="275"/>
        </w:trPr>
        <w:tc>
          <w:tcPr>
            <w:tcW w:w="567" w:type="dxa"/>
            <w:shd w:val="clear" w:color="auto" w:fill="auto"/>
          </w:tcPr>
          <w:p w14:paraId="2D1F09A2" w14:textId="77777777" w:rsidR="00241489" w:rsidRPr="00BF2895" w:rsidRDefault="00241489" w:rsidP="007B624C">
            <w:pPr>
              <w:widowControl w:val="0"/>
              <w:numPr>
                <w:ilvl w:val="0"/>
                <w:numId w:val="12"/>
              </w:numPr>
              <w:jc w:val="center"/>
            </w:pPr>
          </w:p>
        </w:tc>
        <w:tc>
          <w:tcPr>
            <w:tcW w:w="2552" w:type="dxa"/>
            <w:shd w:val="clear" w:color="auto" w:fill="auto"/>
          </w:tcPr>
          <w:p w14:paraId="1AC1489F" w14:textId="77777777" w:rsidR="00241489" w:rsidRPr="00BF2895" w:rsidRDefault="00241489" w:rsidP="007B624C">
            <w:pPr>
              <w:widowControl w:val="0"/>
            </w:pPr>
            <w:r w:rsidRPr="00BF2895">
              <w:t>Организатор закупки</w:t>
            </w:r>
          </w:p>
        </w:tc>
        <w:tc>
          <w:tcPr>
            <w:tcW w:w="6662" w:type="dxa"/>
          </w:tcPr>
          <w:p w14:paraId="109FF163" w14:textId="77777777" w:rsidR="00241489" w:rsidRPr="00BF2895" w:rsidRDefault="00241489" w:rsidP="007B624C">
            <w:pPr>
              <w:pStyle w:val="af1"/>
              <w:widowControl w:val="0"/>
              <w:tabs>
                <w:tab w:val="left" w:pos="1134"/>
              </w:tabs>
              <w:ind w:left="0"/>
              <w:contextualSpacing w:val="0"/>
              <w:jc w:val="both"/>
            </w:pPr>
            <w:r w:rsidRPr="00BF2895">
              <w:t xml:space="preserve">Наименование: </w:t>
            </w:r>
            <w:r w:rsidRPr="00BF2895">
              <w:rPr>
                <w:bCs/>
              </w:rPr>
              <w:t>ООО «СБ «РК – Страхование»</w:t>
            </w:r>
          </w:p>
          <w:p w14:paraId="62FC2008" w14:textId="77777777" w:rsidR="00241489" w:rsidRPr="00BF2895" w:rsidRDefault="00241489" w:rsidP="007B624C">
            <w:pPr>
              <w:widowControl w:val="0"/>
              <w:autoSpaceDE w:val="0"/>
              <w:autoSpaceDN w:val="0"/>
              <w:adjustRightInd w:val="0"/>
              <w:jc w:val="both"/>
            </w:pPr>
            <w:r w:rsidRPr="00BF2895">
              <w:t>Место нахождения:</w:t>
            </w:r>
            <w:r w:rsidRPr="00BF2895">
              <w:rPr>
                <w:bCs/>
              </w:rPr>
              <w:t xml:space="preserve"> 121357, г. Москва, ул. Верейская, д. 17, офис 711а.</w:t>
            </w:r>
          </w:p>
          <w:p w14:paraId="7D65AE2A" w14:textId="77777777" w:rsidR="00241489" w:rsidRPr="00BF2895" w:rsidRDefault="00241489" w:rsidP="007B624C">
            <w:pPr>
              <w:widowControl w:val="0"/>
              <w:autoSpaceDE w:val="0"/>
              <w:autoSpaceDN w:val="0"/>
              <w:adjustRightInd w:val="0"/>
              <w:jc w:val="both"/>
            </w:pPr>
            <w:r w:rsidRPr="00BF2895">
              <w:t>Почтовый адрес:</w:t>
            </w:r>
            <w:r w:rsidRPr="00BF2895">
              <w:rPr>
                <w:bCs/>
              </w:rPr>
              <w:t xml:space="preserve"> 121357, г. Москва, ул. Верейская, д. 17, офис 711а.</w:t>
            </w:r>
          </w:p>
          <w:p w14:paraId="40D78A9A" w14:textId="77777777" w:rsidR="00241489" w:rsidRPr="00BF2895" w:rsidRDefault="00241489" w:rsidP="007B624C">
            <w:pPr>
              <w:widowControl w:val="0"/>
              <w:jc w:val="both"/>
            </w:pPr>
            <w:r w:rsidRPr="00BF2895">
              <w:t>Контактный телефон: 8 (499) 288-08-43, доб. 217.</w:t>
            </w:r>
          </w:p>
          <w:p w14:paraId="27ED0DD7" w14:textId="77777777" w:rsidR="00241489" w:rsidRPr="00BF2895" w:rsidRDefault="00241489" w:rsidP="007B624C">
            <w:pPr>
              <w:widowControl w:val="0"/>
              <w:jc w:val="both"/>
            </w:pPr>
            <w:r w:rsidRPr="00BF2895">
              <w:t xml:space="preserve">Адрес электронной почты: </w:t>
            </w:r>
            <w:r w:rsidRPr="00BF2895">
              <w:rPr>
                <w:rStyle w:val="affa"/>
              </w:rPr>
              <w:t>savenkova@rc-insurance.ru.</w:t>
            </w:r>
          </w:p>
          <w:p w14:paraId="4C38A70E" w14:textId="77777777" w:rsidR="00241489" w:rsidRPr="00BF2895" w:rsidRDefault="00241489" w:rsidP="007B624C">
            <w:pPr>
              <w:widowControl w:val="0"/>
              <w:jc w:val="both"/>
            </w:pPr>
            <w:r w:rsidRPr="00BF2895">
              <w:t>Контактное лицо: Савенкова Елена Александровна.</w:t>
            </w:r>
          </w:p>
        </w:tc>
      </w:tr>
      <w:tr w:rsidR="00241489" w:rsidRPr="00BF2895" w14:paraId="0E213EBC" w14:textId="77777777" w:rsidTr="005B6975">
        <w:trPr>
          <w:trHeight w:val="275"/>
        </w:trPr>
        <w:tc>
          <w:tcPr>
            <w:tcW w:w="567" w:type="dxa"/>
            <w:shd w:val="clear" w:color="auto" w:fill="auto"/>
          </w:tcPr>
          <w:p w14:paraId="6B0E6D40" w14:textId="77777777" w:rsidR="00241489" w:rsidRPr="00BF2895" w:rsidRDefault="00241489" w:rsidP="007B624C">
            <w:pPr>
              <w:widowControl w:val="0"/>
              <w:numPr>
                <w:ilvl w:val="0"/>
                <w:numId w:val="12"/>
              </w:numPr>
              <w:jc w:val="center"/>
            </w:pPr>
          </w:p>
        </w:tc>
        <w:tc>
          <w:tcPr>
            <w:tcW w:w="2552" w:type="dxa"/>
            <w:shd w:val="clear" w:color="auto" w:fill="auto"/>
          </w:tcPr>
          <w:p w14:paraId="23823134" w14:textId="77777777" w:rsidR="00241489" w:rsidRPr="00BF2895" w:rsidRDefault="00241489" w:rsidP="007B624C">
            <w:pPr>
              <w:widowControl w:val="0"/>
            </w:pPr>
            <w:r w:rsidRPr="00BF2895">
              <w:t>Специализированная организация (в случае привлечения)</w:t>
            </w:r>
          </w:p>
        </w:tc>
        <w:tc>
          <w:tcPr>
            <w:tcW w:w="6662" w:type="dxa"/>
          </w:tcPr>
          <w:p w14:paraId="54A66298" w14:textId="77777777" w:rsidR="00241489" w:rsidRPr="00BF2895" w:rsidRDefault="00241489" w:rsidP="007B624C">
            <w:pPr>
              <w:widowControl w:val="0"/>
              <w:jc w:val="both"/>
            </w:pPr>
            <w:r w:rsidRPr="00BF2895">
              <w:t>Не привлекается.</w:t>
            </w:r>
          </w:p>
        </w:tc>
      </w:tr>
      <w:tr w:rsidR="00241489" w:rsidRPr="00BF2895" w14:paraId="1E61C81A" w14:textId="77777777" w:rsidTr="005B6975">
        <w:trPr>
          <w:trHeight w:val="275"/>
        </w:trPr>
        <w:tc>
          <w:tcPr>
            <w:tcW w:w="567" w:type="dxa"/>
            <w:shd w:val="clear" w:color="auto" w:fill="auto"/>
          </w:tcPr>
          <w:p w14:paraId="2C7059C9" w14:textId="77777777" w:rsidR="00241489" w:rsidRPr="00BF2895" w:rsidRDefault="00241489" w:rsidP="007B624C">
            <w:pPr>
              <w:widowControl w:val="0"/>
              <w:numPr>
                <w:ilvl w:val="0"/>
                <w:numId w:val="12"/>
              </w:numPr>
              <w:jc w:val="center"/>
            </w:pPr>
          </w:p>
        </w:tc>
        <w:tc>
          <w:tcPr>
            <w:tcW w:w="2552" w:type="dxa"/>
            <w:shd w:val="clear" w:color="auto" w:fill="auto"/>
          </w:tcPr>
          <w:p w14:paraId="6D31434B" w14:textId="77777777" w:rsidR="00241489" w:rsidRPr="00BF2895" w:rsidRDefault="00241489" w:rsidP="007B624C">
            <w:pPr>
              <w:widowControl w:val="0"/>
              <w:rPr>
                <w:bCs/>
              </w:rPr>
            </w:pPr>
            <w:r w:rsidRPr="00BF2895">
              <w:rPr>
                <w:bCs/>
              </w:rPr>
              <w:t>Способ закупки</w:t>
            </w:r>
          </w:p>
        </w:tc>
        <w:tc>
          <w:tcPr>
            <w:tcW w:w="6662" w:type="dxa"/>
          </w:tcPr>
          <w:p w14:paraId="15EF74D5" w14:textId="7F66D2CD" w:rsidR="00241489" w:rsidRPr="00BF2895" w:rsidRDefault="00241489" w:rsidP="007B624C">
            <w:pPr>
              <w:widowControl w:val="0"/>
              <w:jc w:val="both"/>
              <w:rPr>
                <w:bCs/>
              </w:rPr>
            </w:pPr>
            <w:r w:rsidRPr="00BF2895">
              <w:rPr>
                <w:bCs/>
              </w:rPr>
              <w:t xml:space="preserve">Запрос </w:t>
            </w:r>
            <w:r w:rsidR="00B03B47" w:rsidRPr="00BF2895">
              <w:rPr>
                <w:bCs/>
              </w:rPr>
              <w:t>котировок</w:t>
            </w:r>
            <w:r w:rsidRPr="00BF2895">
              <w:rPr>
                <w:bCs/>
              </w:rPr>
              <w:t>.</w:t>
            </w:r>
          </w:p>
        </w:tc>
      </w:tr>
      <w:tr w:rsidR="00241489" w:rsidRPr="00BF2895" w14:paraId="7278EE26" w14:textId="77777777" w:rsidTr="005B6975">
        <w:trPr>
          <w:trHeight w:val="275"/>
        </w:trPr>
        <w:tc>
          <w:tcPr>
            <w:tcW w:w="567" w:type="dxa"/>
            <w:shd w:val="clear" w:color="auto" w:fill="auto"/>
          </w:tcPr>
          <w:p w14:paraId="2846542E" w14:textId="77777777" w:rsidR="00241489" w:rsidRPr="00BF2895" w:rsidRDefault="00241489" w:rsidP="007B624C">
            <w:pPr>
              <w:widowControl w:val="0"/>
              <w:numPr>
                <w:ilvl w:val="0"/>
                <w:numId w:val="12"/>
              </w:numPr>
              <w:jc w:val="center"/>
            </w:pPr>
          </w:p>
        </w:tc>
        <w:tc>
          <w:tcPr>
            <w:tcW w:w="2552" w:type="dxa"/>
            <w:shd w:val="clear" w:color="auto" w:fill="auto"/>
          </w:tcPr>
          <w:p w14:paraId="2D182E2C" w14:textId="77777777" w:rsidR="00241489" w:rsidRPr="00BF2895" w:rsidRDefault="00241489" w:rsidP="007B624C">
            <w:pPr>
              <w:widowControl w:val="0"/>
              <w:rPr>
                <w:bCs/>
              </w:rPr>
            </w:pPr>
            <w:r w:rsidRPr="00BF2895">
              <w:rPr>
                <w:bCs/>
              </w:rPr>
              <w:t xml:space="preserve">Форма и дополнительные элементы закупки </w:t>
            </w:r>
          </w:p>
        </w:tc>
        <w:tc>
          <w:tcPr>
            <w:tcW w:w="6662" w:type="dxa"/>
          </w:tcPr>
          <w:p w14:paraId="13B01013" w14:textId="77777777" w:rsidR="00241489" w:rsidRPr="00BF2895" w:rsidRDefault="00241489" w:rsidP="007B624C">
            <w:pPr>
              <w:widowControl w:val="0"/>
              <w:numPr>
                <w:ilvl w:val="0"/>
                <w:numId w:val="10"/>
              </w:numPr>
              <w:ind w:left="354"/>
              <w:jc w:val="both"/>
              <w:rPr>
                <w:bCs/>
              </w:rPr>
            </w:pPr>
            <w:r w:rsidRPr="00BF2895">
              <w:rPr>
                <w:bCs/>
              </w:rPr>
              <w:t>Открытая.</w:t>
            </w:r>
          </w:p>
          <w:p w14:paraId="64656452" w14:textId="77777777" w:rsidR="00241489" w:rsidRPr="00BF2895" w:rsidRDefault="00241489" w:rsidP="007B624C">
            <w:pPr>
              <w:widowControl w:val="0"/>
              <w:numPr>
                <w:ilvl w:val="0"/>
                <w:numId w:val="10"/>
              </w:numPr>
              <w:ind w:left="354"/>
              <w:jc w:val="both"/>
              <w:rPr>
                <w:bCs/>
              </w:rPr>
            </w:pPr>
            <w:r w:rsidRPr="00BF2895">
              <w:rPr>
                <w:bCs/>
              </w:rPr>
              <w:t>В электронной форме.</w:t>
            </w:r>
          </w:p>
          <w:p w14:paraId="20C67934" w14:textId="77777777" w:rsidR="00241489" w:rsidRPr="00BF2895" w:rsidRDefault="00241489" w:rsidP="007B624C">
            <w:pPr>
              <w:widowControl w:val="0"/>
              <w:numPr>
                <w:ilvl w:val="0"/>
                <w:numId w:val="10"/>
              </w:numPr>
              <w:ind w:left="354"/>
              <w:jc w:val="both"/>
              <w:rPr>
                <w:bCs/>
              </w:rPr>
            </w:pPr>
            <w:r w:rsidRPr="00BF2895">
              <w:rPr>
                <w:bCs/>
              </w:rPr>
              <w:t>Одноэтапная.</w:t>
            </w:r>
          </w:p>
          <w:p w14:paraId="79248A71" w14:textId="77777777" w:rsidR="00241489" w:rsidRPr="00BF2895" w:rsidRDefault="00241489" w:rsidP="007B624C">
            <w:pPr>
              <w:widowControl w:val="0"/>
              <w:numPr>
                <w:ilvl w:val="0"/>
                <w:numId w:val="10"/>
              </w:numPr>
              <w:ind w:left="354"/>
              <w:jc w:val="both"/>
              <w:rPr>
                <w:bCs/>
              </w:rPr>
            </w:pPr>
            <w:r w:rsidRPr="00BF2895">
              <w:rPr>
                <w:bCs/>
              </w:rPr>
              <w:t>Однолотовая.</w:t>
            </w:r>
          </w:p>
          <w:p w14:paraId="09E006FE" w14:textId="61CD2A12" w:rsidR="00241489" w:rsidRPr="00BF2895" w:rsidRDefault="000E22FF" w:rsidP="007B624C">
            <w:pPr>
              <w:widowControl w:val="0"/>
              <w:numPr>
                <w:ilvl w:val="0"/>
                <w:numId w:val="10"/>
              </w:numPr>
              <w:ind w:left="354"/>
              <w:jc w:val="both"/>
              <w:rPr>
                <w:bCs/>
              </w:rPr>
            </w:pPr>
            <w:r>
              <w:rPr>
                <w:bCs/>
              </w:rPr>
              <w:t>Без</w:t>
            </w:r>
            <w:r w:rsidR="00241489" w:rsidRPr="00BF2895">
              <w:rPr>
                <w:bCs/>
              </w:rPr>
              <w:t xml:space="preserve"> квалификационн</w:t>
            </w:r>
            <w:r>
              <w:rPr>
                <w:bCs/>
              </w:rPr>
              <w:t>ого</w:t>
            </w:r>
            <w:r w:rsidR="00241489" w:rsidRPr="00BF2895">
              <w:rPr>
                <w:bCs/>
              </w:rPr>
              <w:t xml:space="preserve"> отбор</w:t>
            </w:r>
            <w:r>
              <w:rPr>
                <w:bCs/>
              </w:rPr>
              <w:t>а</w:t>
            </w:r>
            <w:r w:rsidR="00241489" w:rsidRPr="00BF2895">
              <w:rPr>
                <w:bCs/>
              </w:rPr>
              <w:t>.</w:t>
            </w:r>
          </w:p>
        </w:tc>
      </w:tr>
      <w:tr w:rsidR="00241489" w:rsidRPr="00BF2895" w14:paraId="74BA5EAA" w14:textId="77777777" w:rsidTr="005B6975">
        <w:trPr>
          <w:trHeight w:val="275"/>
        </w:trPr>
        <w:tc>
          <w:tcPr>
            <w:tcW w:w="567" w:type="dxa"/>
            <w:shd w:val="clear" w:color="auto" w:fill="auto"/>
          </w:tcPr>
          <w:p w14:paraId="24552AA2" w14:textId="77777777" w:rsidR="00241489" w:rsidRPr="00BF2895" w:rsidRDefault="00241489" w:rsidP="007B624C">
            <w:pPr>
              <w:widowControl w:val="0"/>
              <w:numPr>
                <w:ilvl w:val="0"/>
                <w:numId w:val="12"/>
              </w:numPr>
              <w:jc w:val="center"/>
            </w:pPr>
          </w:p>
        </w:tc>
        <w:tc>
          <w:tcPr>
            <w:tcW w:w="2552" w:type="dxa"/>
            <w:shd w:val="clear" w:color="auto" w:fill="auto"/>
          </w:tcPr>
          <w:p w14:paraId="72514205" w14:textId="77777777" w:rsidR="00241489" w:rsidRPr="00BF2895" w:rsidRDefault="00241489" w:rsidP="007B624C">
            <w:pPr>
              <w:widowControl w:val="0"/>
              <w:rPr>
                <w:bCs/>
              </w:rPr>
            </w:pPr>
            <w:r w:rsidRPr="00BF2895">
              <w:rPr>
                <w:bCs/>
              </w:rPr>
              <w:t>Официальный источник информации о ходе и результатах закупки</w:t>
            </w:r>
          </w:p>
        </w:tc>
        <w:tc>
          <w:tcPr>
            <w:tcW w:w="6662" w:type="dxa"/>
          </w:tcPr>
          <w:p w14:paraId="325EAA5C" w14:textId="3325B79A" w:rsidR="00241489" w:rsidRPr="00BF2895" w:rsidRDefault="00241489" w:rsidP="007B624C">
            <w:pPr>
              <w:widowControl w:val="0"/>
              <w:ind w:left="1134" w:hanging="1134"/>
              <w:jc w:val="both"/>
              <w:rPr>
                <w:bCs/>
              </w:rPr>
            </w:pPr>
            <w:r w:rsidRPr="00BF2895">
              <w:rPr>
                <w:bCs/>
              </w:rPr>
              <w:t xml:space="preserve">ЕИС по адресу: </w:t>
            </w:r>
            <w:hyperlink r:id="rId18" w:history="1">
              <w:r w:rsidRPr="00BF2895">
                <w:rPr>
                  <w:rStyle w:val="affa"/>
                  <w:bCs/>
                  <w:lang w:val="en-US"/>
                </w:rPr>
                <w:t>www</w:t>
              </w:r>
              <w:r w:rsidRPr="00BF2895">
                <w:rPr>
                  <w:rStyle w:val="affa"/>
                  <w:bCs/>
                </w:rPr>
                <w:t>.</w:t>
              </w:r>
              <w:r w:rsidRPr="00BF2895">
                <w:rPr>
                  <w:rStyle w:val="affa"/>
                  <w:bCs/>
                  <w:lang w:val="en-US"/>
                </w:rPr>
                <w:t>zakupki</w:t>
              </w:r>
              <w:r w:rsidRPr="00BF2895">
                <w:rPr>
                  <w:rStyle w:val="affa"/>
                  <w:bCs/>
                </w:rPr>
                <w:t>.</w:t>
              </w:r>
              <w:r w:rsidRPr="00BF2895">
                <w:rPr>
                  <w:rStyle w:val="affa"/>
                  <w:bCs/>
                  <w:lang w:val="en-US"/>
                </w:rPr>
                <w:t>gov</w:t>
              </w:r>
              <w:r w:rsidRPr="00BF2895">
                <w:rPr>
                  <w:rStyle w:val="affa"/>
                  <w:bCs/>
                </w:rPr>
                <w:t>.</w:t>
              </w:r>
              <w:r w:rsidRPr="00BF2895">
                <w:rPr>
                  <w:rStyle w:val="affa"/>
                  <w:bCs/>
                  <w:lang w:val="en-US"/>
                </w:rPr>
                <w:t>ru</w:t>
              </w:r>
            </w:hyperlink>
            <w:r w:rsidRPr="00BF2895">
              <w:rPr>
                <w:rStyle w:val="affa"/>
                <w:bCs/>
                <w:u w:val="none"/>
              </w:rPr>
              <w:t>.</w:t>
            </w:r>
          </w:p>
        </w:tc>
      </w:tr>
      <w:tr w:rsidR="000E22FF" w:rsidRPr="00BF2895" w14:paraId="4A4488AC" w14:textId="77777777" w:rsidTr="005B6975">
        <w:trPr>
          <w:trHeight w:val="275"/>
        </w:trPr>
        <w:tc>
          <w:tcPr>
            <w:tcW w:w="567" w:type="dxa"/>
            <w:shd w:val="clear" w:color="auto" w:fill="auto"/>
          </w:tcPr>
          <w:p w14:paraId="2CCE9865" w14:textId="77777777" w:rsidR="000E22FF" w:rsidRPr="00BF2895" w:rsidRDefault="000E22FF" w:rsidP="000E22FF">
            <w:pPr>
              <w:widowControl w:val="0"/>
              <w:numPr>
                <w:ilvl w:val="0"/>
                <w:numId w:val="12"/>
              </w:numPr>
              <w:jc w:val="center"/>
            </w:pPr>
          </w:p>
        </w:tc>
        <w:tc>
          <w:tcPr>
            <w:tcW w:w="2552" w:type="dxa"/>
            <w:shd w:val="clear" w:color="auto" w:fill="auto"/>
          </w:tcPr>
          <w:p w14:paraId="0CB91F41" w14:textId="77777777" w:rsidR="000E22FF" w:rsidRPr="00BF2895" w:rsidRDefault="000E22FF" w:rsidP="000E22FF">
            <w:pPr>
              <w:widowControl w:val="0"/>
              <w:rPr>
                <w:bCs/>
              </w:rPr>
            </w:pPr>
            <w:r w:rsidRPr="00BF2895">
              <w:rPr>
                <w:bCs/>
              </w:rPr>
              <w:t>Наименование и адрес ЭТП в информационно-телекоммуникационной сети «Интернет»</w:t>
            </w:r>
          </w:p>
        </w:tc>
        <w:tc>
          <w:tcPr>
            <w:tcW w:w="6662" w:type="dxa"/>
          </w:tcPr>
          <w:p w14:paraId="1261BAB6" w14:textId="67FC1F25" w:rsidR="000E22FF" w:rsidRPr="000D28EE" w:rsidRDefault="000E22FF" w:rsidP="001052CA">
            <w:pPr>
              <w:widowControl w:val="0"/>
              <w:jc w:val="both"/>
              <w:rPr>
                <w:bCs/>
              </w:rPr>
            </w:pPr>
            <w:r w:rsidRPr="000D28EE">
              <w:t>Настоящая закупка проводится в соответствии с правилами и регламентом, а также с использованием функционала</w:t>
            </w:r>
            <w:r w:rsidR="002C346D" w:rsidRPr="000D28EE">
              <w:rPr>
                <w:bCs/>
              </w:rPr>
              <w:t xml:space="preserve"> электронной </w:t>
            </w:r>
            <w:r w:rsidR="002C346D" w:rsidRPr="000D28EE">
              <w:t>торговой площадке АО «Электронные торговые системы (оператор - «НЭП - Фабрикант»)</w:t>
            </w:r>
            <w:r w:rsidRPr="000D28EE">
              <w:t>.</w:t>
            </w:r>
          </w:p>
        </w:tc>
      </w:tr>
      <w:tr w:rsidR="00241489" w:rsidRPr="00BF2895" w14:paraId="52F39E66" w14:textId="77777777" w:rsidTr="005B6975">
        <w:trPr>
          <w:trHeight w:val="275"/>
        </w:trPr>
        <w:tc>
          <w:tcPr>
            <w:tcW w:w="567" w:type="dxa"/>
            <w:vMerge w:val="restart"/>
            <w:shd w:val="clear" w:color="auto" w:fill="auto"/>
          </w:tcPr>
          <w:p w14:paraId="423BFCEF" w14:textId="77777777" w:rsidR="00241489" w:rsidRPr="00BF2895" w:rsidRDefault="00241489" w:rsidP="007B624C">
            <w:pPr>
              <w:widowControl w:val="0"/>
              <w:numPr>
                <w:ilvl w:val="0"/>
                <w:numId w:val="12"/>
              </w:numPr>
              <w:jc w:val="center"/>
            </w:pPr>
          </w:p>
        </w:tc>
        <w:tc>
          <w:tcPr>
            <w:tcW w:w="2552" w:type="dxa"/>
            <w:shd w:val="clear" w:color="auto" w:fill="auto"/>
          </w:tcPr>
          <w:p w14:paraId="12633D7C" w14:textId="77777777" w:rsidR="00241489" w:rsidRPr="00BF2895" w:rsidRDefault="00241489" w:rsidP="007B624C">
            <w:pPr>
              <w:widowControl w:val="0"/>
            </w:pPr>
            <w:r w:rsidRPr="00BF2895">
              <w:t>Сведения об НМЦ</w:t>
            </w:r>
          </w:p>
        </w:tc>
        <w:tc>
          <w:tcPr>
            <w:tcW w:w="6662" w:type="dxa"/>
          </w:tcPr>
          <w:p w14:paraId="043A7DAA" w14:textId="6078181B" w:rsidR="00241489" w:rsidRPr="00BF2895" w:rsidRDefault="000E22FF" w:rsidP="007B624C">
            <w:pPr>
              <w:widowControl w:val="0"/>
              <w:jc w:val="both"/>
              <w:rPr>
                <w:bCs/>
              </w:rPr>
            </w:pPr>
            <w:r w:rsidRPr="000E22FF">
              <w:rPr>
                <w:noProof/>
              </w:rPr>
              <w:t>239 803 (Двести тридцать девять тысяч восемьсот три) рубля 29 копеек.</w:t>
            </w:r>
          </w:p>
        </w:tc>
      </w:tr>
      <w:tr w:rsidR="00241489" w:rsidRPr="00BF2895" w14:paraId="329FCCE7" w14:textId="77777777" w:rsidTr="005B6975">
        <w:trPr>
          <w:trHeight w:val="275"/>
        </w:trPr>
        <w:tc>
          <w:tcPr>
            <w:tcW w:w="567" w:type="dxa"/>
            <w:vMerge/>
            <w:shd w:val="clear" w:color="auto" w:fill="auto"/>
          </w:tcPr>
          <w:p w14:paraId="67109F5F" w14:textId="77777777" w:rsidR="00241489" w:rsidRPr="00BF2895" w:rsidRDefault="00241489" w:rsidP="007B624C">
            <w:pPr>
              <w:widowControl w:val="0"/>
              <w:numPr>
                <w:ilvl w:val="0"/>
                <w:numId w:val="12"/>
              </w:numPr>
              <w:jc w:val="center"/>
            </w:pPr>
          </w:p>
        </w:tc>
        <w:tc>
          <w:tcPr>
            <w:tcW w:w="2552" w:type="dxa"/>
            <w:shd w:val="clear" w:color="auto" w:fill="auto"/>
          </w:tcPr>
          <w:p w14:paraId="03BEE412" w14:textId="77777777" w:rsidR="00241489" w:rsidRPr="00BF2895" w:rsidRDefault="00241489" w:rsidP="007B624C">
            <w:pPr>
              <w:widowControl w:val="0"/>
            </w:pPr>
            <w:r w:rsidRPr="00BF2895">
              <w:t>Валюта закупки</w:t>
            </w:r>
          </w:p>
        </w:tc>
        <w:tc>
          <w:tcPr>
            <w:tcW w:w="6662" w:type="dxa"/>
          </w:tcPr>
          <w:p w14:paraId="4D4030E0" w14:textId="50C3D204" w:rsidR="00241489" w:rsidRPr="00BF2895" w:rsidRDefault="00FF3313" w:rsidP="007B624C">
            <w:pPr>
              <w:widowControl w:val="0"/>
              <w:jc w:val="both"/>
            </w:pPr>
            <w:r>
              <w:rPr>
                <w:noProof/>
              </w:rPr>
              <w:t>Российский рубль</w:t>
            </w:r>
            <w:r w:rsidR="00241489" w:rsidRPr="00BF2895">
              <w:rPr>
                <w:noProof/>
              </w:rPr>
              <w:t>.</w:t>
            </w:r>
          </w:p>
        </w:tc>
      </w:tr>
      <w:tr w:rsidR="00241489" w:rsidRPr="00BF2895" w14:paraId="50EA4415" w14:textId="77777777" w:rsidTr="005B6975">
        <w:trPr>
          <w:trHeight w:val="275"/>
        </w:trPr>
        <w:tc>
          <w:tcPr>
            <w:tcW w:w="567" w:type="dxa"/>
            <w:vMerge/>
            <w:shd w:val="clear" w:color="auto" w:fill="auto"/>
          </w:tcPr>
          <w:p w14:paraId="3784975B" w14:textId="77777777" w:rsidR="00241489" w:rsidRPr="00BF2895" w:rsidRDefault="00241489" w:rsidP="007B624C">
            <w:pPr>
              <w:widowControl w:val="0"/>
              <w:numPr>
                <w:ilvl w:val="0"/>
                <w:numId w:val="12"/>
              </w:numPr>
              <w:jc w:val="center"/>
            </w:pPr>
          </w:p>
        </w:tc>
        <w:tc>
          <w:tcPr>
            <w:tcW w:w="2552" w:type="dxa"/>
            <w:shd w:val="clear" w:color="auto" w:fill="auto"/>
          </w:tcPr>
          <w:p w14:paraId="74AF44F0" w14:textId="77777777" w:rsidR="00241489" w:rsidRPr="00BF2895" w:rsidRDefault="00241489" w:rsidP="007B624C">
            <w:pPr>
              <w:widowControl w:val="0"/>
            </w:pPr>
            <w:r w:rsidRPr="00BF2895">
              <w:t>Обоснование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p>
        </w:tc>
        <w:tc>
          <w:tcPr>
            <w:tcW w:w="6662" w:type="dxa"/>
          </w:tcPr>
          <w:p w14:paraId="02F4A4F3" w14:textId="77777777" w:rsidR="00241489" w:rsidRPr="00BF2895" w:rsidRDefault="00241489" w:rsidP="007B624C">
            <w:pPr>
              <w:widowControl w:val="0"/>
              <w:jc w:val="both"/>
            </w:pPr>
            <w:r w:rsidRPr="00BF2895">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p w14:paraId="7E68B832" w14:textId="78432F9F" w:rsidR="00241489" w:rsidRPr="00BF2895" w:rsidRDefault="00241489" w:rsidP="007B624C">
            <w:pPr>
              <w:widowControl w:val="0"/>
              <w:jc w:val="both"/>
            </w:pPr>
            <w:r w:rsidRPr="00BF2895">
              <w:t xml:space="preserve">Начальная (максимальная) цена определена методом сопоставимых рыночных цен (анализа рынка) на основании ценовых предложений страховых компаний, специализирующихся на виде страхования, соответствующему предмету закупки, на условиях страхования, сопоставимых предмету настоящей закупки (раздел 10 </w:t>
            </w:r>
            <w:r w:rsidR="00177B79" w:rsidRPr="00BF2895">
              <w:t>Извещения</w:t>
            </w:r>
            <w:r w:rsidRPr="00BF2895">
              <w:t xml:space="preserve"> о закупке). </w:t>
            </w:r>
          </w:p>
          <w:p w14:paraId="126F3FAB" w14:textId="77777777" w:rsidR="00241489" w:rsidRPr="00BF2895" w:rsidRDefault="00241489" w:rsidP="007B624C">
            <w:pPr>
              <w:widowControl w:val="0"/>
              <w:jc w:val="both"/>
            </w:pPr>
            <w:r w:rsidRPr="00BF2895">
              <w:t>Порядок применения методов определения и обоснования НМЦ устанавливается методикой определения начальной (максимальной) цены договора, утвержденной приказом Государственной корпорации по космической деятельности «Роскосмос» от «31» октября 2019 г. № 357.</w:t>
            </w:r>
          </w:p>
        </w:tc>
      </w:tr>
      <w:tr w:rsidR="00241489" w:rsidRPr="00BF2895" w14:paraId="0C39DF08" w14:textId="77777777" w:rsidTr="005B6975">
        <w:trPr>
          <w:trHeight w:val="275"/>
        </w:trPr>
        <w:tc>
          <w:tcPr>
            <w:tcW w:w="567" w:type="dxa"/>
            <w:vMerge/>
            <w:shd w:val="clear" w:color="auto" w:fill="auto"/>
          </w:tcPr>
          <w:p w14:paraId="4642C5FA" w14:textId="77777777" w:rsidR="00241489" w:rsidRPr="00BF2895" w:rsidRDefault="00241489" w:rsidP="007B624C">
            <w:pPr>
              <w:widowControl w:val="0"/>
              <w:numPr>
                <w:ilvl w:val="0"/>
                <w:numId w:val="12"/>
              </w:numPr>
              <w:jc w:val="center"/>
            </w:pPr>
          </w:p>
        </w:tc>
        <w:tc>
          <w:tcPr>
            <w:tcW w:w="2552" w:type="dxa"/>
            <w:shd w:val="clear" w:color="auto" w:fill="auto"/>
          </w:tcPr>
          <w:p w14:paraId="0AB1D453" w14:textId="77777777" w:rsidR="00241489" w:rsidRPr="00BF2895" w:rsidRDefault="00241489" w:rsidP="007B624C">
            <w:pPr>
              <w:widowControl w:val="0"/>
            </w:pPr>
            <w:r w:rsidRPr="00BF2895">
              <w:t>Сведения о начальной (максимальной) цене продукции</w:t>
            </w:r>
          </w:p>
        </w:tc>
        <w:tc>
          <w:tcPr>
            <w:tcW w:w="6662" w:type="dxa"/>
          </w:tcPr>
          <w:p w14:paraId="632B3916" w14:textId="77777777" w:rsidR="00241489" w:rsidRPr="00BF2895" w:rsidRDefault="00241489" w:rsidP="007B624C">
            <w:pPr>
              <w:widowControl w:val="0"/>
              <w:jc w:val="both"/>
            </w:pPr>
            <w:r w:rsidRPr="00BF2895">
              <w:t xml:space="preserve">Сведения о начальной (максимальной) цене продукции, являющейся предметом закупки, указаны в приложении № 4 к информационной карте. </w:t>
            </w:r>
          </w:p>
        </w:tc>
      </w:tr>
      <w:tr w:rsidR="00241489" w:rsidRPr="00BF2895" w14:paraId="12EAC642" w14:textId="77777777" w:rsidTr="005B6975">
        <w:trPr>
          <w:trHeight w:val="275"/>
        </w:trPr>
        <w:tc>
          <w:tcPr>
            <w:tcW w:w="567" w:type="dxa"/>
            <w:shd w:val="clear" w:color="auto" w:fill="auto"/>
          </w:tcPr>
          <w:p w14:paraId="232DE7D0" w14:textId="77777777" w:rsidR="00241489" w:rsidRPr="00BF2895" w:rsidRDefault="00241489" w:rsidP="007B624C">
            <w:pPr>
              <w:widowControl w:val="0"/>
              <w:numPr>
                <w:ilvl w:val="0"/>
                <w:numId w:val="12"/>
              </w:numPr>
              <w:jc w:val="center"/>
            </w:pPr>
          </w:p>
        </w:tc>
        <w:tc>
          <w:tcPr>
            <w:tcW w:w="2552" w:type="dxa"/>
            <w:shd w:val="clear" w:color="auto" w:fill="auto"/>
          </w:tcPr>
          <w:p w14:paraId="3322C8FE" w14:textId="77777777" w:rsidR="00241489" w:rsidRPr="00BF2895" w:rsidRDefault="00241489" w:rsidP="007B624C">
            <w:pPr>
              <w:widowControl w:val="0"/>
              <w:rPr>
                <w:bCs/>
              </w:rPr>
            </w:pPr>
            <w:r w:rsidRPr="00BF2895">
              <w:rPr>
                <w:bCs/>
              </w:rPr>
              <w:t>Требования к продукции</w:t>
            </w:r>
          </w:p>
        </w:tc>
        <w:tc>
          <w:tcPr>
            <w:tcW w:w="6662" w:type="dxa"/>
          </w:tcPr>
          <w:p w14:paraId="5885751D" w14:textId="47991DBC" w:rsidR="00241489" w:rsidRPr="00BF2895" w:rsidRDefault="00241489" w:rsidP="007B624C">
            <w:pPr>
              <w:widowControl w:val="0"/>
              <w:jc w:val="both"/>
              <w:rPr>
                <w:bCs/>
              </w:rPr>
            </w:pPr>
            <w:r w:rsidRPr="00BF2895">
              <w:rPr>
                <w:color w:val="000000"/>
              </w:rPr>
              <w:t xml:space="preserve">Требования к продукции, в том числе </w:t>
            </w:r>
            <w:r w:rsidRPr="00BF2895">
              <w:rPr>
                <w:bCs/>
                <w:color w:val="000000"/>
              </w:rPr>
              <w:t xml:space="preserve">к </w:t>
            </w:r>
            <w:r w:rsidR="000945F0">
              <w:rPr>
                <w:bCs/>
                <w:color w:val="000000"/>
              </w:rPr>
              <w:t xml:space="preserve">количеству (объему), </w:t>
            </w:r>
            <w:r w:rsidRPr="00BF2895">
              <w:rPr>
                <w:color w:val="000000"/>
              </w:rPr>
              <w:t>безопасности,</w:t>
            </w:r>
            <w:r w:rsidRPr="00BF2895">
              <w:rPr>
                <w:bCs/>
                <w:color w:val="000000"/>
              </w:rPr>
              <w:t xml:space="preserve"> качеству, техническим характеристикам, функциональным характеристикам (потребительским свойствам) товара, </w:t>
            </w:r>
            <w:r w:rsidRPr="00BF2895">
              <w:rPr>
                <w:color w:val="000000"/>
              </w:rPr>
              <w:t xml:space="preserve">работы, услуги, </w:t>
            </w:r>
            <w:r w:rsidRPr="00BF2895">
              <w:rPr>
                <w:bCs/>
                <w:color w:val="00000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6E7044">
              <w:rPr>
                <w:bCs/>
                <w:color w:val="000000"/>
              </w:rPr>
              <w:t xml:space="preserve"> установлены в </w:t>
            </w:r>
            <w:r w:rsidRPr="00BF2895">
              <w:rPr>
                <w:bCs/>
                <w:color w:val="000000"/>
              </w:rPr>
              <w:t xml:space="preserve"> разд. 9</w:t>
            </w:r>
            <w:r w:rsidR="006E7044">
              <w:rPr>
                <w:bCs/>
                <w:color w:val="000000"/>
              </w:rPr>
              <w:t xml:space="preserve"> извещения</w:t>
            </w:r>
            <w:r w:rsidRPr="00BF2895">
              <w:rPr>
                <w:bCs/>
              </w:rPr>
              <w:t>.</w:t>
            </w:r>
          </w:p>
        </w:tc>
      </w:tr>
      <w:tr w:rsidR="001B5B0E" w:rsidRPr="00BF2895" w14:paraId="22706110" w14:textId="77777777" w:rsidTr="005B6975">
        <w:trPr>
          <w:trHeight w:val="275"/>
        </w:trPr>
        <w:tc>
          <w:tcPr>
            <w:tcW w:w="567" w:type="dxa"/>
            <w:vMerge w:val="restart"/>
            <w:shd w:val="clear" w:color="auto" w:fill="auto"/>
          </w:tcPr>
          <w:p w14:paraId="53C49AF5" w14:textId="77777777" w:rsidR="001B5B0E" w:rsidRPr="00BF2895" w:rsidRDefault="001B5B0E" w:rsidP="001B5B0E">
            <w:pPr>
              <w:widowControl w:val="0"/>
              <w:numPr>
                <w:ilvl w:val="0"/>
                <w:numId w:val="12"/>
              </w:numPr>
              <w:jc w:val="center"/>
            </w:pPr>
          </w:p>
        </w:tc>
        <w:tc>
          <w:tcPr>
            <w:tcW w:w="2552" w:type="dxa"/>
            <w:shd w:val="clear" w:color="auto" w:fill="auto"/>
          </w:tcPr>
          <w:p w14:paraId="38797FB2" w14:textId="77777777" w:rsidR="001B5B0E" w:rsidRPr="00BF2895" w:rsidRDefault="001B5B0E" w:rsidP="001B5B0E">
            <w:pPr>
              <w:widowControl w:val="0"/>
            </w:pPr>
            <w:r w:rsidRPr="00BF2895">
              <w:rPr>
                <w:bCs/>
              </w:rPr>
              <w:t>Место</w:t>
            </w:r>
            <w:r w:rsidRPr="00BF2895">
              <w:t xml:space="preserve"> </w:t>
            </w:r>
            <w:r w:rsidRPr="00BF2895">
              <w:rPr>
                <w:bCs/>
              </w:rPr>
              <w:t>п</w:t>
            </w:r>
            <w:r w:rsidRPr="00BF2895">
              <w:t>о</w:t>
            </w:r>
            <w:r w:rsidRPr="00BF2895">
              <w:rPr>
                <w:bCs/>
              </w:rPr>
              <w:t>ставки товара, выполнения работ, оказания услуг</w:t>
            </w:r>
          </w:p>
        </w:tc>
        <w:tc>
          <w:tcPr>
            <w:tcW w:w="6662" w:type="dxa"/>
          </w:tcPr>
          <w:p w14:paraId="2824AF93" w14:textId="646659E9" w:rsidR="001B5B0E" w:rsidRPr="001B5B0E" w:rsidRDefault="001B5B0E" w:rsidP="001B5B0E">
            <w:pPr>
              <w:widowControl w:val="0"/>
              <w:jc w:val="both"/>
            </w:pPr>
            <w:r>
              <w:rPr>
                <w:noProof/>
              </w:rPr>
              <w:t>427430, Удмуртская респ, Воткинск г, Кирова ул, дом 2.</w:t>
            </w:r>
          </w:p>
        </w:tc>
      </w:tr>
      <w:tr w:rsidR="00043277" w:rsidRPr="00BF2895" w14:paraId="52D0C8DA" w14:textId="77777777" w:rsidTr="00EF5630">
        <w:trPr>
          <w:trHeight w:val="836"/>
        </w:trPr>
        <w:tc>
          <w:tcPr>
            <w:tcW w:w="567" w:type="dxa"/>
            <w:vMerge/>
            <w:shd w:val="clear" w:color="auto" w:fill="auto"/>
          </w:tcPr>
          <w:p w14:paraId="4C48614D" w14:textId="77777777" w:rsidR="00043277" w:rsidRPr="00BF2895" w:rsidRDefault="00043277" w:rsidP="007B624C">
            <w:pPr>
              <w:widowControl w:val="0"/>
              <w:numPr>
                <w:ilvl w:val="0"/>
                <w:numId w:val="12"/>
              </w:numPr>
              <w:jc w:val="center"/>
            </w:pPr>
          </w:p>
        </w:tc>
        <w:tc>
          <w:tcPr>
            <w:tcW w:w="2552" w:type="dxa"/>
            <w:shd w:val="clear" w:color="auto" w:fill="auto"/>
          </w:tcPr>
          <w:p w14:paraId="0FC9B38C" w14:textId="77777777" w:rsidR="00043277" w:rsidRPr="00BF2895" w:rsidRDefault="00043277" w:rsidP="007B624C">
            <w:pPr>
              <w:widowControl w:val="0"/>
            </w:pPr>
            <w:r w:rsidRPr="00BF2895">
              <w:t>Условия поставки товара,</w:t>
            </w:r>
            <w:r w:rsidRPr="00BF2895">
              <w:rPr>
                <w:bCs/>
              </w:rPr>
              <w:t xml:space="preserve"> выполнения работ, оказания услуг</w:t>
            </w:r>
          </w:p>
        </w:tc>
        <w:tc>
          <w:tcPr>
            <w:tcW w:w="6662" w:type="dxa"/>
          </w:tcPr>
          <w:p w14:paraId="47F9BCE7" w14:textId="24757B15" w:rsidR="00043277" w:rsidRPr="00BF2895" w:rsidRDefault="00043277" w:rsidP="007B624C">
            <w:pPr>
              <w:widowControl w:val="0"/>
              <w:jc w:val="both"/>
            </w:pPr>
            <w:r w:rsidRPr="00BF2895">
              <w:t xml:space="preserve">В соответствии с требованиями к продукции (разд. 9 </w:t>
            </w:r>
            <w:r w:rsidR="00177B79" w:rsidRPr="00BF2895">
              <w:t>извещения</w:t>
            </w:r>
            <w:r w:rsidRPr="00BF2895">
              <w:t xml:space="preserve">) и проектом договора (разд. 8 </w:t>
            </w:r>
            <w:r w:rsidR="00177B79" w:rsidRPr="00BF2895">
              <w:t>извещения</w:t>
            </w:r>
            <w:r w:rsidRPr="00BF2895">
              <w:t>).</w:t>
            </w:r>
          </w:p>
        </w:tc>
      </w:tr>
      <w:tr w:rsidR="00043277" w:rsidRPr="00BF2895" w14:paraId="0780632D" w14:textId="77777777" w:rsidTr="005B6975">
        <w:trPr>
          <w:trHeight w:val="275"/>
        </w:trPr>
        <w:tc>
          <w:tcPr>
            <w:tcW w:w="567" w:type="dxa"/>
            <w:vMerge/>
            <w:shd w:val="clear" w:color="auto" w:fill="auto"/>
          </w:tcPr>
          <w:p w14:paraId="2EB6325B" w14:textId="77777777" w:rsidR="00043277" w:rsidRPr="00BF2895" w:rsidRDefault="00043277" w:rsidP="007B624C">
            <w:pPr>
              <w:widowControl w:val="0"/>
              <w:numPr>
                <w:ilvl w:val="0"/>
                <w:numId w:val="12"/>
              </w:numPr>
              <w:jc w:val="center"/>
            </w:pPr>
          </w:p>
        </w:tc>
        <w:tc>
          <w:tcPr>
            <w:tcW w:w="2552" w:type="dxa"/>
            <w:shd w:val="clear" w:color="auto" w:fill="auto"/>
          </w:tcPr>
          <w:p w14:paraId="1EB69AC3" w14:textId="77777777" w:rsidR="00043277" w:rsidRPr="00BF2895" w:rsidRDefault="00043277" w:rsidP="007B624C">
            <w:pPr>
              <w:widowControl w:val="0"/>
            </w:pPr>
            <w:r w:rsidRPr="00BF2895">
              <w:t>Форма, сроки и порядок оплаты товара, работы, услуги</w:t>
            </w:r>
          </w:p>
        </w:tc>
        <w:tc>
          <w:tcPr>
            <w:tcW w:w="6662" w:type="dxa"/>
          </w:tcPr>
          <w:p w14:paraId="5E5BEC2D" w14:textId="0B053BBC" w:rsidR="00043277" w:rsidRPr="00BF2895" w:rsidRDefault="00043277" w:rsidP="007B624C">
            <w:pPr>
              <w:widowControl w:val="0"/>
              <w:jc w:val="both"/>
            </w:pPr>
            <w:r w:rsidRPr="00BF2895">
              <w:t>Согласно разделу 8 «Проект договора».</w:t>
            </w:r>
          </w:p>
        </w:tc>
      </w:tr>
      <w:tr w:rsidR="00043277" w:rsidRPr="00BF2895" w14:paraId="2DA09BB0" w14:textId="77777777" w:rsidTr="005B6975">
        <w:trPr>
          <w:trHeight w:val="275"/>
        </w:trPr>
        <w:tc>
          <w:tcPr>
            <w:tcW w:w="567" w:type="dxa"/>
            <w:vMerge/>
            <w:shd w:val="clear" w:color="auto" w:fill="auto"/>
          </w:tcPr>
          <w:p w14:paraId="63696D3E" w14:textId="77777777" w:rsidR="00043277" w:rsidRPr="00BF2895" w:rsidRDefault="00043277" w:rsidP="007B624C">
            <w:pPr>
              <w:widowControl w:val="0"/>
              <w:numPr>
                <w:ilvl w:val="0"/>
                <w:numId w:val="12"/>
              </w:numPr>
              <w:jc w:val="center"/>
            </w:pPr>
          </w:p>
        </w:tc>
        <w:tc>
          <w:tcPr>
            <w:tcW w:w="2552" w:type="dxa"/>
            <w:shd w:val="clear" w:color="auto" w:fill="auto"/>
          </w:tcPr>
          <w:p w14:paraId="5E90D0B1" w14:textId="77777777" w:rsidR="00043277" w:rsidRPr="00BF2895" w:rsidRDefault="00043277" w:rsidP="007B624C">
            <w:pPr>
              <w:widowControl w:val="0"/>
            </w:pPr>
            <w:r w:rsidRPr="00BF2895">
              <w:t>Сроки (периоды) поставки товара,</w:t>
            </w:r>
            <w:r w:rsidRPr="00BF2895">
              <w:rPr>
                <w:bCs/>
              </w:rPr>
              <w:t xml:space="preserve"> выполнения работ, </w:t>
            </w:r>
            <w:r w:rsidRPr="00BF2895">
              <w:rPr>
                <w:bCs/>
              </w:rPr>
              <w:lastRenderedPageBreak/>
              <w:t>оказания услуг</w:t>
            </w:r>
          </w:p>
        </w:tc>
        <w:tc>
          <w:tcPr>
            <w:tcW w:w="6662" w:type="dxa"/>
          </w:tcPr>
          <w:p w14:paraId="74A30917" w14:textId="53F142D2" w:rsidR="00043277" w:rsidRPr="00BF2895" w:rsidRDefault="00043277" w:rsidP="007B624C">
            <w:pPr>
              <w:widowControl w:val="0"/>
              <w:jc w:val="both"/>
            </w:pPr>
            <w:r w:rsidRPr="00BF2895">
              <w:rPr>
                <w:color w:val="000000"/>
              </w:rPr>
              <w:lastRenderedPageBreak/>
              <w:t xml:space="preserve">Срок (период) страхования: В соответствии с требованиями к продукции (разд. 9 </w:t>
            </w:r>
            <w:r w:rsidR="00177B79" w:rsidRPr="00BF2895">
              <w:rPr>
                <w:color w:val="000000"/>
              </w:rPr>
              <w:t>извещения</w:t>
            </w:r>
            <w:r w:rsidRPr="00BF2895">
              <w:rPr>
                <w:color w:val="000000"/>
              </w:rPr>
              <w:t xml:space="preserve">) и проектом договора (разд. 8 </w:t>
            </w:r>
            <w:r w:rsidR="00177B79" w:rsidRPr="00BF2895">
              <w:rPr>
                <w:color w:val="000000"/>
              </w:rPr>
              <w:t>извещения</w:t>
            </w:r>
            <w:r w:rsidRPr="00BF2895">
              <w:rPr>
                <w:color w:val="000000"/>
              </w:rPr>
              <w:t>).</w:t>
            </w:r>
          </w:p>
        </w:tc>
      </w:tr>
      <w:tr w:rsidR="00241489" w:rsidRPr="00BF2895" w14:paraId="0D580E62" w14:textId="77777777" w:rsidTr="005B6975">
        <w:trPr>
          <w:trHeight w:val="397"/>
        </w:trPr>
        <w:tc>
          <w:tcPr>
            <w:tcW w:w="567" w:type="dxa"/>
            <w:shd w:val="clear" w:color="auto" w:fill="auto"/>
          </w:tcPr>
          <w:p w14:paraId="05816ACF" w14:textId="77777777" w:rsidR="00241489" w:rsidRPr="00BF2895" w:rsidRDefault="00241489" w:rsidP="007B624C">
            <w:pPr>
              <w:widowControl w:val="0"/>
              <w:numPr>
                <w:ilvl w:val="0"/>
                <w:numId w:val="12"/>
              </w:numPr>
              <w:jc w:val="center"/>
            </w:pPr>
          </w:p>
        </w:tc>
        <w:tc>
          <w:tcPr>
            <w:tcW w:w="2552" w:type="dxa"/>
            <w:shd w:val="clear" w:color="auto" w:fill="auto"/>
          </w:tcPr>
          <w:p w14:paraId="50EB3FB2" w14:textId="77777777" w:rsidR="00241489" w:rsidRPr="00BF2895" w:rsidRDefault="00241489" w:rsidP="007B624C">
            <w:pPr>
              <w:widowControl w:val="0"/>
              <w:rPr>
                <w:bCs/>
              </w:rPr>
            </w:pPr>
            <w:r w:rsidRPr="00BF2895">
              <w:rPr>
                <w:bCs/>
              </w:rPr>
              <w:t>Требования к описанию продукции</w:t>
            </w:r>
          </w:p>
        </w:tc>
        <w:tc>
          <w:tcPr>
            <w:tcW w:w="6662" w:type="dxa"/>
          </w:tcPr>
          <w:p w14:paraId="6BF767DA" w14:textId="14210FAD" w:rsidR="00241489" w:rsidRPr="00BF2895" w:rsidRDefault="00241489" w:rsidP="007B624C">
            <w:pPr>
              <w:widowControl w:val="0"/>
              <w:jc w:val="both"/>
            </w:pPr>
            <w:r w:rsidRPr="00BF2895">
              <w:rPr>
                <w:noProof/>
              </w:rPr>
              <w:t xml:space="preserve">Согласие (декларация) участника процедуры закупки на поставку товаров, выполнение работ, оказание услуг на условиях, указанных в </w:t>
            </w:r>
            <w:r w:rsidR="00177B79" w:rsidRPr="00BF2895">
              <w:rPr>
                <w:noProof/>
              </w:rPr>
              <w:t>извещении</w:t>
            </w:r>
            <w:r w:rsidRPr="00BF2895">
              <w:rPr>
                <w:noProof/>
              </w:rPr>
              <w:t xml:space="preserve"> о закупке, без направления участником процедуры закупки собственных предложений – по форме Технического предложения, установленной в подразделе 7.3.</w:t>
            </w:r>
          </w:p>
        </w:tc>
      </w:tr>
      <w:tr w:rsidR="00241489" w:rsidRPr="00BF2895" w14:paraId="4DD28734" w14:textId="77777777" w:rsidTr="005B6975">
        <w:trPr>
          <w:trHeight w:val="397"/>
        </w:trPr>
        <w:tc>
          <w:tcPr>
            <w:tcW w:w="567" w:type="dxa"/>
            <w:shd w:val="clear" w:color="auto" w:fill="auto"/>
          </w:tcPr>
          <w:p w14:paraId="062C8691" w14:textId="77777777" w:rsidR="00241489" w:rsidRPr="00BF2895" w:rsidRDefault="00241489" w:rsidP="007B624C">
            <w:pPr>
              <w:widowControl w:val="0"/>
              <w:numPr>
                <w:ilvl w:val="0"/>
                <w:numId w:val="12"/>
              </w:numPr>
              <w:jc w:val="center"/>
            </w:pPr>
          </w:p>
        </w:tc>
        <w:tc>
          <w:tcPr>
            <w:tcW w:w="2552" w:type="dxa"/>
            <w:shd w:val="clear" w:color="auto" w:fill="auto"/>
          </w:tcPr>
          <w:p w14:paraId="75332EA8" w14:textId="77777777" w:rsidR="00241489" w:rsidRPr="00BF2895" w:rsidRDefault="00241489" w:rsidP="007B624C">
            <w:pPr>
              <w:widowControl w:val="0"/>
              <w:rPr>
                <w:bCs/>
              </w:rPr>
            </w:pPr>
            <w:r w:rsidRPr="00BF2895">
              <w:t>Перечень документов, подтверждающих соответствие продукции</w:t>
            </w:r>
          </w:p>
        </w:tc>
        <w:tc>
          <w:tcPr>
            <w:tcW w:w="6662" w:type="dxa"/>
          </w:tcPr>
          <w:p w14:paraId="4791D5E5" w14:textId="77777777" w:rsidR="00241489" w:rsidRPr="00BF2895" w:rsidRDefault="00241489" w:rsidP="007B624C">
            <w:pPr>
              <w:widowControl w:val="0"/>
              <w:jc w:val="both"/>
            </w:pPr>
            <w:r w:rsidRPr="00BF2895">
              <w:rPr>
                <w:iCs/>
              </w:rPr>
              <w:t>У</w:t>
            </w:r>
            <w:r w:rsidRPr="00BF2895">
              <w:t>частник процедуры закупки обязан в соответствии с требованиями законодательства:</w:t>
            </w:r>
          </w:p>
          <w:p w14:paraId="40C79D90" w14:textId="2F939DE2" w:rsidR="00241489" w:rsidRPr="00BF2895" w:rsidRDefault="00241489" w:rsidP="007B624C">
            <w:pPr>
              <w:widowControl w:val="0"/>
              <w:jc w:val="both"/>
            </w:pPr>
            <w:r w:rsidRPr="00BF2895">
              <w:t>В соответствии с пунктом 3 статьи 3 Закона РФ от «27» ноября 1992 г. № 4015-1 «Об организации страхового дела в Российской Федерации».</w:t>
            </w:r>
          </w:p>
          <w:p w14:paraId="44F48251" w14:textId="77777777" w:rsidR="00241489" w:rsidRPr="00BF2895" w:rsidRDefault="00241489" w:rsidP="007B624C">
            <w:pPr>
              <w:widowControl w:val="0"/>
              <w:jc w:val="both"/>
            </w:pPr>
            <w:r w:rsidRPr="00BF2895">
              <w:t>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8 и 9, а именно:</w:t>
            </w:r>
          </w:p>
          <w:p w14:paraId="73383191" w14:textId="49F28083" w:rsidR="00241489" w:rsidRPr="00BF2895" w:rsidRDefault="001B5B0E" w:rsidP="007B624C">
            <w:pPr>
              <w:widowControl w:val="0"/>
              <w:numPr>
                <w:ilvl w:val="5"/>
                <w:numId w:val="23"/>
              </w:numPr>
              <w:tabs>
                <w:tab w:val="left" w:pos="495"/>
              </w:tabs>
              <w:ind w:left="0" w:firstLine="0"/>
              <w:jc w:val="both"/>
            </w:pPr>
            <w:r w:rsidRPr="0082500D">
              <w:t>копия Правил</w:t>
            </w:r>
            <w:r>
              <w:t xml:space="preserve"> </w:t>
            </w:r>
            <w:r>
              <w:rPr>
                <w:noProof/>
              </w:rPr>
              <w:t>добровольного страхования сотрудников юридических лиц от несчастных случаев и болезней (НС)</w:t>
            </w:r>
            <w:r w:rsidRPr="0082500D">
              <w:rPr>
                <w:rStyle w:val="affb"/>
              </w:rPr>
              <w:footnoteReference w:id="2"/>
            </w:r>
            <w:r>
              <w:rPr>
                <w:noProof/>
              </w:rPr>
              <w:t>.</w:t>
            </w:r>
          </w:p>
        </w:tc>
      </w:tr>
      <w:tr w:rsidR="00241489" w:rsidRPr="00BF2895" w14:paraId="2D71D27A" w14:textId="77777777" w:rsidTr="005B6975">
        <w:trPr>
          <w:trHeight w:val="397"/>
        </w:trPr>
        <w:tc>
          <w:tcPr>
            <w:tcW w:w="567" w:type="dxa"/>
            <w:shd w:val="clear" w:color="auto" w:fill="auto"/>
          </w:tcPr>
          <w:p w14:paraId="2099B5BA" w14:textId="77777777" w:rsidR="00241489" w:rsidRPr="00BF2895" w:rsidRDefault="00241489" w:rsidP="007B624C">
            <w:pPr>
              <w:widowControl w:val="0"/>
              <w:numPr>
                <w:ilvl w:val="0"/>
                <w:numId w:val="12"/>
              </w:numPr>
              <w:jc w:val="center"/>
            </w:pPr>
          </w:p>
        </w:tc>
        <w:tc>
          <w:tcPr>
            <w:tcW w:w="2552" w:type="dxa"/>
            <w:shd w:val="clear" w:color="auto" w:fill="auto"/>
          </w:tcPr>
          <w:p w14:paraId="43DD6042" w14:textId="77777777" w:rsidR="00241489" w:rsidRPr="00BF2895" w:rsidRDefault="00241489" w:rsidP="007B624C">
            <w:pPr>
              <w:widowControl w:val="0"/>
            </w:pPr>
            <w:r w:rsidRPr="00BF2895">
              <w:t>Обязательные требования к участникам закупки</w:t>
            </w:r>
          </w:p>
        </w:tc>
        <w:tc>
          <w:tcPr>
            <w:tcW w:w="6662" w:type="dxa"/>
          </w:tcPr>
          <w:p w14:paraId="1EC2ACF4" w14:textId="77777777" w:rsidR="00241489" w:rsidRPr="00BF2895" w:rsidRDefault="00241489" w:rsidP="007B624C">
            <w:pPr>
              <w:widowControl w:val="0"/>
              <w:jc w:val="both"/>
            </w:pPr>
            <w:r w:rsidRPr="00BF2895">
              <w:t>В соответствии с приложением № 1 к информационной карте.</w:t>
            </w:r>
          </w:p>
        </w:tc>
      </w:tr>
      <w:tr w:rsidR="00241489" w:rsidRPr="00BF2895" w14:paraId="392C6D99" w14:textId="77777777" w:rsidTr="005B6975">
        <w:trPr>
          <w:trHeight w:val="397"/>
        </w:trPr>
        <w:tc>
          <w:tcPr>
            <w:tcW w:w="567" w:type="dxa"/>
            <w:shd w:val="clear" w:color="auto" w:fill="auto"/>
          </w:tcPr>
          <w:p w14:paraId="02A450E4" w14:textId="77777777" w:rsidR="00241489" w:rsidRPr="00BF2895" w:rsidRDefault="00241489" w:rsidP="007B624C">
            <w:pPr>
              <w:widowControl w:val="0"/>
              <w:numPr>
                <w:ilvl w:val="0"/>
                <w:numId w:val="12"/>
              </w:numPr>
              <w:jc w:val="center"/>
            </w:pPr>
          </w:p>
        </w:tc>
        <w:tc>
          <w:tcPr>
            <w:tcW w:w="2552" w:type="dxa"/>
            <w:shd w:val="clear" w:color="auto" w:fill="auto"/>
          </w:tcPr>
          <w:p w14:paraId="74BFE1A3" w14:textId="77777777" w:rsidR="00241489" w:rsidRPr="00BF2895" w:rsidRDefault="00241489" w:rsidP="007B624C">
            <w:pPr>
              <w:widowControl w:val="0"/>
            </w:pPr>
            <w:r w:rsidRPr="00BF2895">
              <w:t>Дополнительные требования к участникам закупки</w:t>
            </w:r>
          </w:p>
        </w:tc>
        <w:tc>
          <w:tcPr>
            <w:tcW w:w="6662" w:type="dxa"/>
          </w:tcPr>
          <w:p w14:paraId="00402DDF" w14:textId="77777777" w:rsidR="00241489" w:rsidRPr="00BF2895" w:rsidRDefault="00241489" w:rsidP="007B624C">
            <w:pPr>
              <w:widowControl w:val="0"/>
              <w:jc w:val="both"/>
            </w:pPr>
            <w:r w:rsidRPr="00BF2895">
              <w:t>Установлены в соответствии с приложением № 1 к информационной карте.</w:t>
            </w:r>
          </w:p>
        </w:tc>
      </w:tr>
      <w:tr w:rsidR="00241489" w:rsidRPr="00BF2895" w14:paraId="61B864EB" w14:textId="77777777" w:rsidTr="005B6975">
        <w:trPr>
          <w:trHeight w:val="709"/>
        </w:trPr>
        <w:tc>
          <w:tcPr>
            <w:tcW w:w="567" w:type="dxa"/>
            <w:shd w:val="clear" w:color="auto" w:fill="auto"/>
          </w:tcPr>
          <w:p w14:paraId="78755927" w14:textId="77777777" w:rsidR="00241489" w:rsidRPr="00BF2895" w:rsidRDefault="00241489" w:rsidP="007B624C">
            <w:pPr>
              <w:widowControl w:val="0"/>
              <w:numPr>
                <w:ilvl w:val="0"/>
                <w:numId w:val="12"/>
              </w:numPr>
              <w:jc w:val="center"/>
            </w:pPr>
          </w:p>
        </w:tc>
        <w:tc>
          <w:tcPr>
            <w:tcW w:w="2552" w:type="dxa"/>
            <w:shd w:val="clear" w:color="auto" w:fill="auto"/>
          </w:tcPr>
          <w:p w14:paraId="48EA1BD6" w14:textId="77777777" w:rsidR="00241489" w:rsidRPr="00BF2895" w:rsidRDefault="00241489" w:rsidP="007B624C">
            <w:pPr>
              <w:widowControl w:val="0"/>
              <w:ind w:right="-72"/>
              <w:rPr>
                <w:bCs/>
              </w:rPr>
            </w:pPr>
            <w:r w:rsidRPr="00BF2895">
              <w:t>Квалификационные требования к участникам закупки</w:t>
            </w:r>
          </w:p>
        </w:tc>
        <w:tc>
          <w:tcPr>
            <w:tcW w:w="6662" w:type="dxa"/>
          </w:tcPr>
          <w:p w14:paraId="583AC585" w14:textId="2972E450" w:rsidR="00241489" w:rsidRPr="00BF2895" w:rsidRDefault="00E6448E" w:rsidP="007B624C">
            <w:pPr>
              <w:widowControl w:val="0"/>
              <w:jc w:val="both"/>
            </w:pPr>
            <w:r w:rsidRPr="00A5516F">
              <w:t>Не установлены.</w:t>
            </w:r>
          </w:p>
        </w:tc>
      </w:tr>
      <w:tr w:rsidR="00241489" w:rsidRPr="00BF2895" w14:paraId="1D5E0508" w14:textId="77777777" w:rsidTr="005B6975">
        <w:trPr>
          <w:trHeight w:val="194"/>
        </w:trPr>
        <w:tc>
          <w:tcPr>
            <w:tcW w:w="567" w:type="dxa"/>
            <w:shd w:val="clear" w:color="auto" w:fill="auto"/>
          </w:tcPr>
          <w:p w14:paraId="7A0470E5" w14:textId="77777777" w:rsidR="00241489" w:rsidRPr="00BF2895" w:rsidRDefault="00241489" w:rsidP="007B624C">
            <w:pPr>
              <w:widowControl w:val="0"/>
              <w:numPr>
                <w:ilvl w:val="0"/>
                <w:numId w:val="12"/>
              </w:numPr>
              <w:jc w:val="center"/>
            </w:pPr>
          </w:p>
        </w:tc>
        <w:tc>
          <w:tcPr>
            <w:tcW w:w="2552" w:type="dxa"/>
            <w:shd w:val="clear" w:color="auto" w:fill="auto"/>
          </w:tcPr>
          <w:p w14:paraId="176C061E" w14:textId="77777777" w:rsidR="00241489" w:rsidRPr="00BF2895" w:rsidRDefault="00241489" w:rsidP="007B624C">
            <w:pPr>
              <w:widowControl w:val="0"/>
              <w:rPr>
                <w:lang w:val="ru"/>
              </w:rPr>
            </w:pPr>
            <w:r w:rsidRPr="00BF2895">
              <w:t>Участие в закупке субъектов МСП</w:t>
            </w:r>
          </w:p>
        </w:tc>
        <w:tc>
          <w:tcPr>
            <w:tcW w:w="6662" w:type="dxa"/>
          </w:tcPr>
          <w:p w14:paraId="2633695E" w14:textId="77777777" w:rsidR="00241489" w:rsidRPr="00BF2895" w:rsidRDefault="00241489" w:rsidP="007B624C">
            <w:pPr>
              <w:widowControl w:val="0"/>
              <w:ind w:hanging="7"/>
              <w:jc w:val="both"/>
            </w:pPr>
            <w:r w:rsidRPr="00BF2895">
              <w:t>Участником настоящей закупки может быть любое лицо, в том числе субъект МСП, определяемый в соответствии с условиями Закона 209-ФЗ.</w:t>
            </w:r>
          </w:p>
        </w:tc>
      </w:tr>
      <w:tr w:rsidR="00241489" w:rsidRPr="00BF2895" w14:paraId="46E20AA7" w14:textId="77777777" w:rsidTr="005B6975">
        <w:trPr>
          <w:trHeight w:val="397"/>
        </w:trPr>
        <w:tc>
          <w:tcPr>
            <w:tcW w:w="567" w:type="dxa"/>
            <w:shd w:val="clear" w:color="auto" w:fill="auto"/>
          </w:tcPr>
          <w:p w14:paraId="3AF3BB21" w14:textId="77777777" w:rsidR="00241489" w:rsidRPr="00BF2895" w:rsidRDefault="00241489" w:rsidP="007B624C">
            <w:pPr>
              <w:widowControl w:val="0"/>
              <w:numPr>
                <w:ilvl w:val="0"/>
                <w:numId w:val="12"/>
              </w:numPr>
              <w:jc w:val="center"/>
            </w:pPr>
          </w:p>
        </w:tc>
        <w:tc>
          <w:tcPr>
            <w:tcW w:w="2552" w:type="dxa"/>
            <w:shd w:val="clear" w:color="auto" w:fill="auto"/>
          </w:tcPr>
          <w:p w14:paraId="335EB5CF" w14:textId="670737B9" w:rsidR="00241489" w:rsidRPr="00BF2895" w:rsidRDefault="00241489" w:rsidP="007B624C">
            <w:pPr>
              <w:widowControl w:val="0"/>
              <w:rPr>
                <w:bCs/>
              </w:rPr>
            </w:pPr>
            <w:r w:rsidRPr="00BF2895">
              <w:rPr>
                <w:bCs/>
              </w:rPr>
              <w:t>Требования к составу заяв</w:t>
            </w:r>
            <w:r w:rsidR="006E7044">
              <w:rPr>
                <w:bCs/>
              </w:rPr>
              <w:t>о</w:t>
            </w:r>
            <w:r w:rsidRPr="00BF2895">
              <w:rPr>
                <w:bCs/>
              </w:rPr>
              <w:t>к на участие в закупке</w:t>
            </w:r>
          </w:p>
        </w:tc>
        <w:tc>
          <w:tcPr>
            <w:tcW w:w="6662" w:type="dxa"/>
          </w:tcPr>
          <w:p w14:paraId="5371915A" w14:textId="77777777" w:rsidR="00241489" w:rsidRPr="00BF2895" w:rsidRDefault="00241489" w:rsidP="007B624C">
            <w:pPr>
              <w:widowControl w:val="0"/>
              <w:jc w:val="both"/>
            </w:pPr>
            <w:r w:rsidRPr="00BF2895">
              <w:t>В соответствии с приложением № 3 к информационной карте.</w:t>
            </w:r>
          </w:p>
        </w:tc>
      </w:tr>
      <w:tr w:rsidR="001B5B0E" w:rsidRPr="00BF2895" w14:paraId="69B625F6" w14:textId="77777777" w:rsidTr="005B6975">
        <w:trPr>
          <w:trHeight w:val="397"/>
        </w:trPr>
        <w:tc>
          <w:tcPr>
            <w:tcW w:w="567" w:type="dxa"/>
            <w:shd w:val="clear" w:color="auto" w:fill="auto"/>
          </w:tcPr>
          <w:p w14:paraId="68BF8427" w14:textId="77777777" w:rsidR="001B5B0E" w:rsidRPr="00BF2895" w:rsidRDefault="001B5B0E" w:rsidP="001B5B0E">
            <w:pPr>
              <w:widowControl w:val="0"/>
              <w:numPr>
                <w:ilvl w:val="0"/>
                <w:numId w:val="12"/>
              </w:numPr>
              <w:jc w:val="center"/>
            </w:pPr>
          </w:p>
        </w:tc>
        <w:tc>
          <w:tcPr>
            <w:tcW w:w="2552" w:type="dxa"/>
            <w:shd w:val="clear" w:color="auto" w:fill="auto"/>
          </w:tcPr>
          <w:p w14:paraId="163DC40E" w14:textId="6A5C64C2" w:rsidR="001B5B0E" w:rsidRPr="00BF2895" w:rsidRDefault="001B5B0E" w:rsidP="001B5B0E">
            <w:pPr>
              <w:widowControl w:val="0"/>
              <w:rPr>
                <w:bCs/>
              </w:rPr>
            </w:pPr>
            <w:r w:rsidRPr="00BF2895">
              <w:t>Обеспечение заявки</w:t>
            </w:r>
            <w:r>
              <w:t xml:space="preserve"> </w:t>
            </w:r>
            <w:r>
              <w:rPr>
                <w:rFonts w:eastAsia="Calibri"/>
                <w:color w:val="000000"/>
              </w:rPr>
              <w:t>на участие в основной стадии закупки</w:t>
            </w:r>
            <w:r w:rsidRPr="00BF2895">
              <w:t>: форма, размер</w:t>
            </w:r>
          </w:p>
        </w:tc>
        <w:tc>
          <w:tcPr>
            <w:tcW w:w="6662" w:type="dxa"/>
          </w:tcPr>
          <w:p w14:paraId="1410F5E6" w14:textId="7C6C5538" w:rsidR="001B5B0E" w:rsidRPr="00BF2895" w:rsidRDefault="001B5B0E" w:rsidP="001B5B0E">
            <w:pPr>
              <w:widowControl w:val="0"/>
              <w:jc w:val="both"/>
            </w:pPr>
            <w:r w:rsidRPr="003E774C">
              <w:rPr>
                <w:bCs/>
              </w:rPr>
              <w:t xml:space="preserve">Не требуется. </w:t>
            </w:r>
          </w:p>
        </w:tc>
      </w:tr>
      <w:tr w:rsidR="00241489" w:rsidRPr="00BF2895" w14:paraId="65E1546A" w14:textId="77777777" w:rsidTr="005B6975">
        <w:trPr>
          <w:trHeight w:val="397"/>
        </w:trPr>
        <w:tc>
          <w:tcPr>
            <w:tcW w:w="567" w:type="dxa"/>
            <w:shd w:val="clear" w:color="auto" w:fill="auto"/>
          </w:tcPr>
          <w:p w14:paraId="0BDB2B0F" w14:textId="77777777" w:rsidR="00241489" w:rsidRPr="00BF2895" w:rsidRDefault="00241489" w:rsidP="007B624C">
            <w:pPr>
              <w:widowControl w:val="0"/>
              <w:numPr>
                <w:ilvl w:val="0"/>
                <w:numId w:val="12"/>
              </w:numPr>
              <w:jc w:val="center"/>
            </w:pPr>
          </w:p>
        </w:tc>
        <w:tc>
          <w:tcPr>
            <w:tcW w:w="2552" w:type="dxa"/>
            <w:shd w:val="clear" w:color="auto" w:fill="auto"/>
          </w:tcPr>
          <w:p w14:paraId="720F8602" w14:textId="77777777" w:rsidR="00241489" w:rsidRPr="00BF2895" w:rsidRDefault="00241489" w:rsidP="007B624C">
            <w:pPr>
              <w:widowControl w:val="0"/>
            </w:pPr>
            <w:r w:rsidRPr="00BF2895">
              <w:t xml:space="preserve">Возможность предоставления встречных предложений по </w:t>
            </w:r>
            <w:r w:rsidRPr="00BF2895">
              <w:lastRenderedPageBreak/>
              <w:t xml:space="preserve">условиям договора </w:t>
            </w:r>
          </w:p>
        </w:tc>
        <w:tc>
          <w:tcPr>
            <w:tcW w:w="6662" w:type="dxa"/>
          </w:tcPr>
          <w:p w14:paraId="5894F755" w14:textId="77777777" w:rsidR="00241489" w:rsidRPr="00BF2895" w:rsidRDefault="00241489" w:rsidP="007B624C">
            <w:pPr>
              <w:widowControl w:val="0"/>
              <w:jc w:val="both"/>
            </w:pPr>
            <w:r w:rsidRPr="00BF2895">
              <w:lastRenderedPageBreak/>
              <w:t>Не допускается.</w:t>
            </w:r>
          </w:p>
        </w:tc>
      </w:tr>
      <w:tr w:rsidR="00241489" w:rsidRPr="00BF2895" w14:paraId="186924FC" w14:textId="77777777" w:rsidTr="005B6975">
        <w:trPr>
          <w:trHeight w:val="397"/>
        </w:trPr>
        <w:tc>
          <w:tcPr>
            <w:tcW w:w="567" w:type="dxa"/>
            <w:vMerge w:val="restart"/>
            <w:shd w:val="clear" w:color="auto" w:fill="auto"/>
          </w:tcPr>
          <w:p w14:paraId="10704CDD" w14:textId="77777777" w:rsidR="00241489" w:rsidRPr="00BF2895" w:rsidRDefault="00241489" w:rsidP="007B624C">
            <w:pPr>
              <w:widowControl w:val="0"/>
              <w:numPr>
                <w:ilvl w:val="0"/>
                <w:numId w:val="12"/>
              </w:numPr>
              <w:jc w:val="center"/>
            </w:pPr>
          </w:p>
        </w:tc>
        <w:tc>
          <w:tcPr>
            <w:tcW w:w="2552" w:type="dxa"/>
            <w:shd w:val="clear" w:color="auto" w:fill="auto"/>
          </w:tcPr>
          <w:p w14:paraId="3F417268" w14:textId="77777777" w:rsidR="00241489" w:rsidRPr="00BF2895" w:rsidRDefault="00241489" w:rsidP="007B624C">
            <w:pPr>
              <w:widowControl w:val="0"/>
              <w:rPr>
                <w:bCs/>
              </w:rPr>
            </w:pPr>
            <w:r w:rsidRPr="00BF2895">
              <w:rPr>
                <w:bCs/>
              </w:rPr>
              <w:t>Возможность подачи альтернативных предложений, их</w:t>
            </w:r>
          </w:p>
          <w:p w14:paraId="4CCEDB7E" w14:textId="77777777" w:rsidR="00241489" w:rsidRPr="00BF2895" w:rsidRDefault="00241489" w:rsidP="007B624C">
            <w:pPr>
              <w:widowControl w:val="0"/>
              <w:rPr>
                <w:bCs/>
              </w:rPr>
            </w:pPr>
            <w:r w:rsidRPr="00BF2895">
              <w:rPr>
                <w:bCs/>
              </w:rPr>
              <w:t>максимальное количество</w:t>
            </w:r>
          </w:p>
        </w:tc>
        <w:tc>
          <w:tcPr>
            <w:tcW w:w="6662" w:type="dxa"/>
          </w:tcPr>
          <w:p w14:paraId="36C75734" w14:textId="77777777" w:rsidR="00241489" w:rsidRPr="00BF2895" w:rsidRDefault="00241489" w:rsidP="007B624C">
            <w:pPr>
              <w:widowControl w:val="0"/>
              <w:jc w:val="both"/>
              <w:rPr>
                <w:bCs/>
              </w:rPr>
            </w:pPr>
            <w:r w:rsidRPr="00BF2895">
              <w:t>Не допускается.</w:t>
            </w:r>
          </w:p>
        </w:tc>
      </w:tr>
      <w:tr w:rsidR="00241489" w:rsidRPr="00BF2895" w14:paraId="05793CA3" w14:textId="77777777" w:rsidTr="005B6975">
        <w:trPr>
          <w:trHeight w:val="397"/>
        </w:trPr>
        <w:tc>
          <w:tcPr>
            <w:tcW w:w="567" w:type="dxa"/>
            <w:vMerge/>
            <w:shd w:val="clear" w:color="auto" w:fill="auto"/>
          </w:tcPr>
          <w:p w14:paraId="14BC88C7" w14:textId="77777777" w:rsidR="00241489" w:rsidRPr="00BF2895" w:rsidRDefault="00241489" w:rsidP="007B624C">
            <w:pPr>
              <w:widowControl w:val="0"/>
              <w:jc w:val="center"/>
            </w:pPr>
          </w:p>
        </w:tc>
        <w:tc>
          <w:tcPr>
            <w:tcW w:w="2552" w:type="dxa"/>
            <w:shd w:val="clear" w:color="auto" w:fill="auto"/>
          </w:tcPr>
          <w:p w14:paraId="1FD7FABC" w14:textId="77777777" w:rsidR="00241489" w:rsidRPr="00BF2895" w:rsidRDefault="00241489" w:rsidP="007B624C">
            <w:pPr>
              <w:widowControl w:val="0"/>
              <w:rPr>
                <w:bCs/>
              </w:rPr>
            </w:pPr>
            <w:r w:rsidRPr="00BF2895">
              <w:t>Аспекты требований к продукции и/или условиям договора, по которым допускается подача альтернативных предложений</w:t>
            </w:r>
          </w:p>
        </w:tc>
        <w:tc>
          <w:tcPr>
            <w:tcW w:w="6662" w:type="dxa"/>
          </w:tcPr>
          <w:p w14:paraId="3BBAB9DE" w14:textId="77777777" w:rsidR="00241489" w:rsidRPr="00BF2895" w:rsidRDefault="00241489" w:rsidP="007B624C">
            <w:pPr>
              <w:widowControl w:val="0"/>
              <w:jc w:val="both"/>
            </w:pPr>
            <w:r w:rsidRPr="00BF2895">
              <w:t>Требование не установлено.</w:t>
            </w:r>
          </w:p>
        </w:tc>
      </w:tr>
      <w:tr w:rsidR="001B5B0E" w:rsidRPr="00BF2895" w14:paraId="2045DA9A" w14:textId="77777777" w:rsidTr="00D013B5">
        <w:trPr>
          <w:trHeight w:val="2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17FB87" w14:textId="77777777" w:rsidR="001B5B0E" w:rsidRPr="00BF2895" w:rsidRDefault="001B5B0E" w:rsidP="001B5B0E">
            <w:pPr>
              <w:widowControl w:val="0"/>
              <w:numPr>
                <w:ilvl w:val="0"/>
                <w:numId w:val="12"/>
              </w:num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193A5F" w14:textId="77777777" w:rsidR="001B5B0E" w:rsidRPr="00BF2895" w:rsidRDefault="001B5B0E" w:rsidP="001B5B0E">
            <w:pPr>
              <w:widowControl w:val="0"/>
            </w:pPr>
            <w:r w:rsidRPr="00BF2895">
              <w:t>Порядок, место, дата начала и дата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495E33C3" w14:textId="77777777" w:rsidR="001B5B0E" w:rsidRPr="00D013B5" w:rsidRDefault="001B5B0E" w:rsidP="001B5B0E">
            <w:pPr>
              <w:widowControl w:val="0"/>
              <w:jc w:val="both"/>
              <w:rPr>
                <w:bCs/>
                <w:spacing w:val="-6"/>
              </w:rPr>
            </w:pPr>
            <w:r w:rsidRPr="00D013B5">
              <w:rPr>
                <w:bCs/>
                <w:spacing w:val="-6"/>
              </w:rPr>
              <w:t>Дата начала подачи заявок: с даты публикации извещения о проведении закупки.</w:t>
            </w:r>
          </w:p>
          <w:p w14:paraId="3DF49D80" w14:textId="311A6718" w:rsidR="001B5B0E" w:rsidRPr="00D013B5" w:rsidRDefault="001B5B0E" w:rsidP="001B5B0E">
            <w:pPr>
              <w:widowControl w:val="0"/>
              <w:jc w:val="both"/>
              <w:rPr>
                <w:bCs/>
                <w:spacing w:val="-6"/>
              </w:rPr>
            </w:pPr>
            <w:r w:rsidRPr="00D013B5">
              <w:rPr>
                <w:bCs/>
                <w:spacing w:val="-6"/>
              </w:rPr>
              <w:t xml:space="preserve">Дата и время окончания подачи заявок: </w:t>
            </w:r>
            <w:r w:rsidRPr="00C9450C">
              <w:rPr>
                <w:bCs/>
                <w:spacing w:val="-6"/>
              </w:rPr>
              <w:t>«</w:t>
            </w:r>
            <w:r w:rsidR="002B64BE">
              <w:rPr>
                <w:bCs/>
                <w:spacing w:val="-6"/>
              </w:rPr>
              <w:t>27</w:t>
            </w:r>
            <w:r w:rsidRPr="00C9450C">
              <w:rPr>
                <w:bCs/>
                <w:spacing w:val="-6"/>
              </w:rPr>
              <w:t xml:space="preserve">» </w:t>
            </w:r>
            <w:r w:rsidR="002B64BE">
              <w:rPr>
                <w:bCs/>
                <w:spacing w:val="-6"/>
              </w:rPr>
              <w:t>ма</w:t>
            </w:r>
            <w:r>
              <w:rPr>
                <w:bCs/>
                <w:spacing w:val="-6"/>
              </w:rPr>
              <w:t>я</w:t>
            </w:r>
            <w:r w:rsidRPr="00C9450C">
              <w:rPr>
                <w:bCs/>
                <w:spacing w:val="-6"/>
              </w:rPr>
              <w:t xml:space="preserve"> </w:t>
            </w:r>
            <w:r w:rsidRPr="00D013B5">
              <w:rPr>
                <w:bCs/>
                <w:spacing w:val="-6"/>
              </w:rPr>
              <w:t>202</w:t>
            </w:r>
            <w:r>
              <w:rPr>
                <w:bCs/>
                <w:spacing w:val="-6"/>
              </w:rPr>
              <w:t>2 </w:t>
            </w:r>
            <w:r w:rsidRPr="00D013B5">
              <w:rPr>
                <w:bCs/>
                <w:spacing w:val="-6"/>
              </w:rPr>
              <w:t xml:space="preserve">г. </w:t>
            </w:r>
            <w:r w:rsidRPr="00D013B5">
              <w:rPr>
                <w:bCs/>
                <w:spacing w:val="-6"/>
              </w:rPr>
              <w:br/>
              <w:t xml:space="preserve">в </w:t>
            </w:r>
            <w:r w:rsidR="002B64BE">
              <w:rPr>
                <w:bCs/>
                <w:spacing w:val="-6"/>
              </w:rPr>
              <w:t>10</w:t>
            </w:r>
            <w:r w:rsidRPr="00D013B5">
              <w:rPr>
                <w:bCs/>
                <w:spacing w:val="-6"/>
              </w:rPr>
              <w:t xml:space="preserve"> часов </w:t>
            </w:r>
            <w:r w:rsidR="002B64BE">
              <w:rPr>
                <w:bCs/>
                <w:spacing w:val="-6"/>
              </w:rPr>
              <w:t>00</w:t>
            </w:r>
            <w:r w:rsidRPr="00D013B5">
              <w:rPr>
                <w:bCs/>
                <w:spacing w:val="-6"/>
              </w:rPr>
              <w:t xml:space="preserve"> минут московского времени.</w:t>
            </w:r>
          </w:p>
          <w:p w14:paraId="6C4B1349" w14:textId="77777777" w:rsidR="001B5B0E" w:rsidRPr="00D013B5" w:rsidRDefault="001B5B0E" w:rsidP="001B5B0E">
            <w:pPr>
              <w:widowControl w:val="0"/>
              <w:jc w:val="both"/>
              <w:rPr>
                <w:bCs/>
                <w:spacing w:val="-6"/>
              </w:rPr>
            </w:pPr>
            <w:r w:rsidRPr="00D013B5">
              <w:rPr>
                <w:bCs/>
                <w:spacing w:val="-6"/>
              </w:rPr>
              <w:t>После окончания срока подачи заявок заявки не принимаются.</w:t>
            </w:r>
          </w:p>
          <w:p w14:paraId="172FC4EB" w14:textId="77777777" w:rsidR="001B5B0E" w:rsidRPr="00D013B5" w:rsidRDefault="001B5B0E" w:rsidP="001B5B0E">
            <w:pPr>
              <w:widowControl w:val="0"/>
              <w:jc w:val="both"/>
              <w:rPr>
                <w:bCs/>
                <w:spacing w:val="-6"/>
              </w:rPr>
            </w:pPr>
            <w:r w:rsidRPr="00D013B5">
              <w:rPr>
                <w:bCs/>
                <w:spacing w:val="-6"/>
              </w:rPr>
              <w:t xml:space="preserve">Заявки подаются по адресу электронной площадки, указанной в пункте </w:t>
            </w:r>
            <w:r>
              <w:rPr>
                <w:bCs/>
                <w:spacing w:val="-6"/>
              </w:rPr>
              <w:t>9</w:t>
            </w:r>
            <w:r w:rsidRPr="00D013B5">
              <w:rPr>
                <w:bCs/>
                <w:spacing w:val="-6"/>
              </w:rPr>
              <w:t xml:space="preserve"> Информационной карты.</w:t>
            </w:r>
          </w:p>
          <w:p w14:paraId="1EA22658" w14:textId="77777777" w:rsidR="001B5B0E" w:rsidRPr="00D013B5" w:rsidRDefault="001B5B0E" w:rsidP="001B5B0E">
            <w:pPr>
              <w:widowControl w:val="0"/>
              <w:jc w:val="both"/>
              <w:rPr>
                <w:bCs/>
                <w:spacing w:val="-6"/>
              </w:rPr>
            </w:pPr>
            <w:r w:rsidRPr="00D013B5">
              <w:rPr>
                <w:bCs/>
                <w:spacing w:val="-6"/>
              </w:rPr>
              <w:t>Порядок подачи заявки на участие в закупке определяется регламентом и функционалом ЭТП.</w:t>
            </w:r>
          </w:p>
          <w:p w14:paraId="4DA5AF92" w14:textId="77777777" w:rsidR="001B5B0E" w:rsidRPr="00D013B5" w:rsidRDefault="001B5B0E" w:rsidP="001B5B0E">
            <w:pPr>
              <w:widowControl w:val="0"/>
              <w:jc w:val="both"/>
              <w:rPr>
                <w:bCs/>
                <w:spacing w:val="-6"/>
              </w:rPr>
            </w:pPr>
            <w:r w:rsidRPr="00D013B5">
              <w:rPr>
                <w:bCs/>
                <w:spacing w:val="-6"/>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14:paraId="684D5751" w14:textId="77777777" w:rsidR="001B5B0E" w:rsidRPr="00D013B5" w:rsidRDefault="001B5B0E" w:rsidP="001B5B0E">
            <w:pPr>
              <w:widowControl w:val="0"/>
              <w:jc w:val="both"/>
              <w:rPr>
                <w:bCs/>
                <w:spacing w:val="-6"/>
              </w:rPr>
            </w:pPr>
            <w:r w:rsidRPr="00D013B5">
              <w:rPr>
                <w:bCs/>
                <w:spacing w:val="-6"/>
              </w:rPr>
              <w:t>Каждый</w:t>
            </w:r>
            <w:r w:rsidRPr="00D013B5" w:rsidDel="009D3151">
              <w:rPr>
                <w:bCs/>
                <w:spacing w:val="-6"/>
              </w:rPr>
              <w:t xml:space="preserve"> </w:t>
            </w:r>
            <w:r w:rsidRPr="00D013B5">
              <w:rPr>
                <w:bCs/>
                <w:spacing w:val="-6"/>
              </w:rPr>
              <w:t>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14:paraId="7A1BB21D" w14:textId="77777777" w:rsidR="001B5B0E" w:rsidRPr="00E97BD7" w:rsidRDefault="001B5B0E" w:rsidP="001B5B0E">
            <w:pPr>
              <w:widowControl w:val="0"/>
              <w:jc w:val="both"/>
              <w:rPr>
                <w:bCs/>
                <w:spacing w:val="-6"/>
              </w:rPr>
            </w:pPr>
            <w:r w:rsidRPr="00E97BD7">
              <w:rPr>
                <w:bCs/>
                <w:spacing w:val="-6"/>
              </w:rPr>
              <w:t>Дата и время открытия доступа к поданным заявкам:</w:t>
            </w:r>
          </w:p>
          <w:p w14:paraId="6317B9F5" w14:textId="0D59D87C" w:rsidR="001B5B0E" w:rsidRPr="00BF2895" w:rsidRDefault="001B5B0E" w:rsidP="001B5B0E">
            <w:pPr>
              <w:widowControl w:val="0"/>
              <w:jc w:val="both"/>
              <w:rPr>
                <w:bCs/>
                <w:spacing w:val="-6"/>
              </w:rPr>
            </w:pPr>
            <w:r w:rsidRPr="00E97BD7">
              <w:rPr>
                <w:bCs/>
                <w:spacing w:val="-6"/>
              </w:rPr>
              <w:t>«</w:t>
            </w:r>
            <w:r w:rsidR="002B64BE">
              <w:rPr>
                <w:bCs/>
                <w:spacing w:val="-6"/>
              </w:rPr>
              <w:t>27</w:t>
            </w:r>
            <w:r w:rsidRPr="00E97BD7">
              <w:rPr>
                <w:bCs/>
                <w:spacing w:val="-6"/>
              </w:rPr>
              <w:t xml:space="preserve">» </w:t>
            </w:r>
            <w:r w:rsidR="002B64BE">
              <w:rPr>
                <w:bCs/>
                <w:spacing w:val="-6"/>
              </w:rPr>
              <w:t>ма</w:t>
            </w:r>
            <w:r>
              <w:rPr>
                <w:bCs/>
                <w:spacing w:val="-6"/>
              </w:rPr>
              <w:t xml:space="preserve">я </w:t>
            </w:r>
            <w:r w:rsidRPr="00E97BD7">
              <w:rPr>
                <w:bCs/>
                <w:spacing w:val="-6"/>
              </w:rPr>
              <w:t>202</w:t>
            </w:r>
            <w:r>
              <w:rPr>
                <w:bCs/>
                <w:spacing w:val="-6"/>
              </w:rPr>
              <w:t>2</w:t>
            </w:r>
            <w:r w:rsidRPr="00E97BD7">
              <w:rPr>
                <w:bCs/>
                <w:spacing w:val="-6"/>
              </w:rPr>
              <w:t xml:space="preserve"> г. в </w:t>
            </w:r>
            <w:r w:rsidR="002B64BE">
              <w:rPr>
                <w:bCs/>
                <w:spacing w:val="-6"/>
              </w:rPr>
              <w:t>10</w:t>
            </w:r>
            <w:r>
              <w:rPr>
                <w:bCs/>
                <w:spacing w:val="-6"/>
              </w:rPr>
              <w:t xml:space="preserve"> часов </w:t>
            </w:r>
            <w:r w:rsidR="002B64BE">
              <w:rPr>
                <w:bCs/>
                <w:spacing w:val="-6"/>
              </w:rPr>
              <w:t>00</w:t>
            </w:r>
            <w:r w:rsidRPr="00E97BD7">
              <w:rPr>
                <w:bCs/>
                <w:spacing w:val="-6"/>
              </w:rPr>
              <w:t xml:space="preserve"> минут московского времени.</w:t>
            </w:r>
          </w:p>
        </w:tc>
      </w:tr>
      <w:tr w:rsidR="001B5B0E" w:rsidRPr="00BF2895" w14:paraId="1EEDC541" w14:textId="77777777" w:rsidTr="005B6975">
        <w:trPr>
          <w:trHeight w:val="232"/>
        </w:trPr>
        <w:tc>
          <w:tcPr>
            <w:tcW w:w="567" w:type="dxa"/>
            <w:shd w:val="clear" w:color="auto" w:fill="auto"/>
          </w:tcPr>
          <w:p w14:paraId="32DFFD52" w14:textId="77777777" w:rsidR="001B5B0E" w:rsidRPr="00BF2895" w:rsidRDefault="001B5B0E" w:rsidP="001B5B0E">
            <w:pPr>
              <w:widowControl w:val="0"/>
              <w:numPr>
                <w:ilvl w:val="0"/>
                <w:numId w:val="12"/>
              </w:numPr>
              <w:jc w:val="center"/>
            </w:pPr>
          </w:p>
        </w:tc>
        <w:tc>
          <w:tcPr>
            <w:tcW w:w="2552" w:type="dxa"/>
            <w:shd w:val="clear" w:color="auto" w:fill="auto"/>
          </w:tcPr>
          <w:p w14:paraId="5605EF2E" w14:textId="18C8BD75" w:rsidR="001B5B0E" w:rsidRPr="00BF2895" w:rsidRDefault="001B5B0E" w:rsidP="001B5B0E">
            <w:pPr>
              <w:widowControl w:val="0"/>
              <w:rPr>
                <w:bCs/>
                <w:spacing w:val="-6"/>
              </w:rPr>
            </w:pPr>
            <w:r w:rsidRPr="00BF2895">
              <w:rPr>
                <w:bCs/>
                <w:spacing w:val="-6"/>
              </w:rPr>
              <w:t xml:space="preserve">Дата начала – дата окончания срока предоставления разъяснений </w:t>
            </w:r>
            <w:r w:rsidRPr="00BF2895">
              <w:rPr>
                <w:bCs/>
              </w:rPr>
              <w:t>извещения о закупке</w:t>
            </w:r>
          </w:p>
        </w:tc>
        <w:tc>
          <w:tcPr>
            <w:tcW w:w="6662" w:type="dxa"/>
          </w:tcPr>
          <w:p w14:paraId="3CB5A0FC" w14:textId="5CCBF6C1" w:rsidR="001B5B0E" w:rsidRPr="00BF2895" w:rsidRDefault="001B5B0E" w:rsidP="001B5B0E">
            <w:pPr>
              <w:widowControl w:val="0"/>
              <w:jc w:val="both"/>
              <w:rPr>
                <w:bCs/>
                <w:spacing w:val="-6"/>
              </w:rPr>
            </w:pPr>
            <w:r w:rsidRPr="0061579A">
              <w:rPr>
                <w:bCs/>
              </w:rPr>
              <w:t xml:space="preserve">Разъяснения положений документации о закупке, полученные в соответствии с п. </w:t>
            </w:r>
            <w:r>
              <w:rPr>
                <w:bCs/>
              </w:rPr>
              <w:t>4.3.1</w:t>
            </w:r>
            <w:r w:rsidRPr="0061579A">
              <w:rPr>
                <w:bCs/>
              </w:rPr>
              <w:t xml:space="preserve">, </w:t>
            </w:r>
            <w:r w:rsidRPr="00350B43">
              <w:rPr>
                <w:bCs/>
              </w:rPr>
              <w:t xml:space="preserve">предоставляются с </w:t>
            </w:r>
            <w:r w:rsidRPr="006970BA">
              <w:t>«</w:t>
            </w:r>
            <w:r w:rsidR="002B64BE">
              <w:t>19</w:t>
            </w:r>
            <w:r w:rsidRPr="006970BA">
              <w:t>» </w:t>
            </w:r>
            <w:r w:rsidR="002B64BE">
              <w:t>мая</w:t>
            </w:r>
            <w:r w:rsidRPr="006970BA">
              <w:t> 20</w:t>
            </w:r>
            <w:r>
              <w:t>22</w:t>
            </w:r>
            <w:r w:rsidRPr="006970BA">
              <w:t> г.</w:t>
            </w:r>
            <w:r w:rsidRPr="006970BA">
              <w:rPr>
                <w:b/>
              </w:rPr>
              <w:t xml:space="preserve"> </w:t>
            </w:r>
            <w:r w:rsidRPr="006970BA">
              <w:rPr>
                <w:i/>
              </w:rPr>
              <w:t xml:space="preserve"> </w:t>
            </w:r>
            <w:r w:rsidRPr="006970BA">
              <w:rPr>
                <w:bCs/>
              </w:rPr>
              <w:t xml:space="preserve">по </w:t>
            </w:r>
            <w:r w:rsidRPr="006970BA">
              <w:t>«</w:t>
            </w:r>
            <w:r w:rsidR="002B64BE">
              <w:t>27</w:t>
            </w:r>
            <w:r w:rsidRPr="006970BA">
              <w:t>» </w:t>
            </w:r>
            <w:r w:rsidR="002B64BE">
              <w:t>мая</w:t>
            </w:r>
            <w:r w:rsidRPr="006970BA">
              <w:t> 20</w:t>
            </w:r>
            <w:r>
              <w:t>22</w:t>
            </w:r>
            <w:r w:rsidRPr="006970BA">
              <w:t> г.</w:t>
            </w:r>
            <w:r w:rsidRPr="006970BA">
              <w:rPr>
                <w:b/>
              </w:rPr>
              <w:t xml:space="preserve"> </w:t>
            </w:r>
            <w:r w:rsidRPr="006970BA">
              <w:rPr>
                <w:bCs/>
              </w:rPr>
              <w:t>(включительно).</w:t>
            </w:r>
          </w:p>
        </w:tc>
      </w:tr>
      <w:tr w:rsidR="001B5B0E" w:rsidRPr="00BF2895" w14:paraId="1EDCC722" w14:textId="77777777" w:rsidTr="005B6975">
        <w:trPr>
          <w:trHeight w:val="232"/>
        </w:trPr>
        <w:tc>
          <w:tcPr>
            <w:tcW w:w="567" w:type="dxa"/>
            <w:shd w:val="clear" w:color="auto" w:fill="auto"/>
          </w:tcPr>
          <w:p w14:paraId="22B5230F" w14:textId="77777777" w:rsidR="001B5B0E" w:rsidRPr="00BF2895" w:rsidRDefault="001B5B0E" w:rsidP="001B5B0E">
            <w:pPr>
              <w:widowControl w:val="0"/>
              <w:numPr>
                <w:ilvl w:val="0"/>
                <w:numId w:val="12"/>
              </w:numPr>
              <w:jc w:val="center"/>
            </w:pPr>
          </w:p>
        </w:tc>
        <w:tc>
          <w:tcPr>
            <w:tcW w:w="2552" w:type="dxa"/>
            <w:shd w:val="clear" w:color="auto" w:fill="auto"/>
          </w:tcPr>
          <w:p w14:paraId="1A0EC520" w14:textId="77777777" w:rsidR="001B5B0E" w:rsidRPr="00BF2895" w:rsidRDefault="001B5B0E" w:rsidP="001B5B0E">
            <w:pPr>
              <w:widowControl w:val="0"/>
              <w:rPr>
                <w:bCs/>
                <w:spacing w:val="-6"/>
              </w:rPr>
            </w:pPr>
            <w:r w:rsidRPr="00BF2895">
              <w:rPr>
                <w:bCs/>
                <w:spacing w:val="-6"/>
              </w:rPr>
              <w:t xml:space="preserve">Адрес и порядок подачи заявок, </w:t>
            </w:r>
            <w:r w:rsidRPr="00BF2895">
              <w:rPr>
                <w:bCs/>
                <w:lang w:val="ru"/>
              </w:rPr>
              <w:t>открытия доступа к заявкам</w:t>
            </w:r>
          </w:p>
        </w:tc>
        <w:tc>
          <w:tcPr>
            <w:tcW w:w="6662" w:type="dxa"/>
          </w:tcPr>
          <w:p w14:paraId="1E20F7E2" w14:textId="45778DAF" w:rsidR="001052CA" w:rsidRPr="001052CA" w:rsidRDefault="001052CA" w:rsidP="001B5B0E">
            <w:pPr>
              <w:widowControl w:val="0"/>
              <w:jc w:val="both"/>
            </w:pPr>
            <w:r>
              <w:rPr>
                <w:bCs/>
                <w:spacing w:val="-6"/>
              </w:rPr>
              <w:t xml:space="preserve">Адрес </w:t>
            </w:r>
            <w:r w:rsidRPr="002C346D">
              <w:rPr>
                <w:bCs/>
              </w:rPr>
              <w:t xml:space="preserve">электронной </w:t>
            </w:r>
            <w:r w:rsidRPr="002C346D">
              <w:t>торговой площадк</w:t>
            </w:r>
            <w:r>
              <w:t>и</w:t>
            </w:r>
            <w:r w:rsidRPr="002C346D">
              <w:t xml:space="preserve"> АО «Электронные торговые системы (оператор - «НЭП - Фабрикант»).</w:t>
            </w:r>
          </w:p>
          <w:p w14:paraId="24C46ED6" w14:textId="6AA6ADDF" w:rsidR="001B5B0E" w:rsidRPr="00BF2895" w:rsidRDefault="001B5B0E" w:rsidP="001B5B0E">
            <w:pPr>
              <w:widowControl w:val="0"/>
              <w:jc w:val="both"/>
              <w:rPr>
                <w:bCs/>
                <w:spacing w:val="-6"/>
              </w:rPr>
            </w:pPr>
            <w:r w:rsidRPr="00A5516F">
              <w:rPr>
                <w:bCs/>
                <w:spacing w:val="-6"/>
              </w:rPr>
              <w:t xml:space="preserve">Порядок подачи заявок </w:t>
            </w:r>
            <w:r w:rsidRPr="00A5516F">
              <w:rPr>
                <w:bCs/>
              </w:rPr>
              <w:t xml:space="preserve">и </w:t>
            </w:r>
            <w:r w:rsidRPr="00A5516F">
              <w:rPr>
                <w:bCs/>
                <w:lang w:val="ru"/>
              </w:rPr>
              <w:t>открытия доступа к заявкам</w:t>
            </w:r>
            <w:r w:rsidRPr="00A5516F">
              <w:rPr>
                <w:bCs/>
              </w:rPr>
              <w:t xml:space="preserve"> </w:t>
            </w:r>
            <w:r w:rsidRPr="00A5516F">
              <w:rPr>
                <w:bCs/>
                <w:spacing w:val="-6"/>
              </w:rPr>
              <w:t>определяется регламентом и функционалом ЭТП.</w:t>
            </w:r>
          </w:p>
        </w:tc>
      </w:tr>
      <w:tr w:rsidR="001B5B0E" w:rsidRPr="00BF2895" w14:paraId="5D7A2946" w14:textId="77777777" w:rsidTr="005B6975">
        <w:trPr>
          <w:trHeight w:val="232"/>
        </w:trPr>
        <w:tc>
          <w:tcPr>
            <w:tcW w:w="567" w:type="dxa"/>
            <w:shd w:val="clear" w:color="auto" w:fill="auto"/>
          </w:tcPr>
          <w:p w14:paraId="16D03075" w14:textId="77777777" w:rsidR="001B5B0E" w:rsidRPr="00BF2895" w:rsidRDefault="001B5B0E" w:rsidP="001B5B0E">
            <w:pPr>
              <w:widowControl w:val="0"/>
              <w:numPr>
                <w:ilvl w:val="0"/>
                <w:numId w:val="12"/>
              </w:numPr>
              <w:jc w:val="center"/>
            </w:pPr>
          </w:p>
        </w:tc>
        <w:tc>
          <w:tcPr>
            <w:tcW w:w="2552" w:type="dxa"/>
            <w:shd w:val="clear" w:color="auto" w:fill="auto"/>
          </w:tcPr>
          <w:p w14:paraId="4BDFA875" w14:textId="64A27DC5" w:rsidR="001B5B0E" w:rsidRPr="00BF2895" w:rsidRDefault="001B5B0E" w:rsidP="001B5B0E">
            <w:pPr>
              <w:widowControl w:val="0"/>
              <w:rPr>
                <w:bCs/>
              </w:rPr>
            </w:pPr>
            <w:r w:rsidRPr="00A5516F">
              <w:rPr>
                <w:bCs/>
              </w:rPr>
              <w:t xml:space="preserve">Место, дата </w:t>
            </w:r>
            <w:r w:rsidRPr="00A5516F">
              <w:t>рассмотрения заявок</w:t>
            </w:r>
          </w:p>
        </w:tc>
        <w:tc>
          <w:tcPr>
            <w:tcW w:w="6662" w:type="dxa"/>
          </w:tcPr>
          <w:p w14:paraId="78C5F5F8" w14:textId="66CE470F" w:rsidR="001B5B0E" w:rsidRPr="00BF2895" w:rsidRDefault="001B5B0E" w:rsidP="001B5B0E">
            <w:pPr>
              <w:widowControl w:val="0"/>
              <w:jc w:val="both"/>
              <w:rPr>
                <w:bCs/>
                <w:spacing w:val="-6"/>
              </w:rPr>
            </w:pPr>
            <w:r w:rsidRPr="003E774C">
              <w:rPr>
                <w:bCs/>
              </w:rPr>
              <w:t xml:space="preserve">по адресу: 121357, г. Москва, ул. Верейская, д. 17, офис 711а, </w:t>
            </w:r>
            <w:r w:rsidRPr="006970BA">
              <w:t>«</w:t>
            </w:r>
            <w:r w:rsidR="002B64BE">
              <w:t>30</w:t>
            </w:r>
            <w:r w:rsidRPr="006970BA">
              <w:t>» </w:t>
            </w:r>
            <w:r w:rsidR="002B64BE">
              <w:t>мая</w:t>
            </w:r>
            <w:r w:rsidRPr="006970BA">
              <w:t> 20</w:t>
            </w:r>
            <w:r>
              <w:t>22</w:t>
            </w:r>
            <w:r w:rsidRPr="006970BA">
              <w:t> г</w:t>
            </w:r>
          </w:p>
        </w:tc>
      </w:tr>
      <w:tr w:rsidR="0046090D" w:rsidRPr="00BF2895" w14:paraId="2FA3E98B" w14:textId="77777777" w:rsidTr="001D5DDE">
        <w:trPr>
          <w:trHeight w:val="232"/>
        </w:trPr>
        <w:tc>
          <w:tcPr>
            <w:tcW w:w="567" w:type="dxa"/>
            <w:shd w:val="clear" w:color="auto" w:fill="auto"/>
          </w:tcPr>
          <w:p w14:paraId="328E4EDA" w14:textId="77777777" w:rsidR="0046090D" w:rsidRPr="00BF2895" w:rsidRDefault="0046090D" w:rsidP="007B624C">
            <w:pPr>
              <w:widowControl w:val="0"/>
              <w:numPr>
                <w:ilvl w:val="0"/>
                <w:numId w:val="12"/>
              </w:numPr>
              <w:jc w:val="center"/>
            </w:pPr>
          </w:p>
        </w:tc>
        <w:tc>
          <w:tcPr>
            <w:tcW w:w="2552" w:type="dxa"/>
            <w:shd w:val="clear" w:color="auto" w:fill="auto"/>
          </w:tcPr>
          <w:p w14:paraId="1873D4AB" w14:textId="77777777" w:rsidR="0046090D" w:rsidRPr="00BF2895" w:rsidRDefault="0046090D" w:rsidP="007B624C">
            <w:pPr>
              <w:widowControl w:val="0"/>
              <w:rPr>
                <w:bCs/>
              </w:rPr>
            </w:pPr>
            <w:r w:rsidRPr="00BF2895">
              <w:rPr>
                <w:bC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2" w:type="dxa"/>
            <w:shd w:val="clear" w:color="auto" w:fill="auto"/>
            <w:vAlign w:val="center"/>
          </w:tcPr>
          <w:p w14:paraId="2EB264EF" w14:textId="77777777" w:rsidR="0046090D" w:rsidRPr="00BF2895" w:rsidRDefault="0046090D" w:rsidP="007B624C">
            <w:pPr>
              <w:widowControl w:val="0"/>
              <w:jc w:val="both"/>
              <w:rPr>
                <w:rFonts w:eastAsia="Calibri"/>
              </w:rPr>
            </w:pPr>
            <w:r w:rsidRPr="00BF2895">
              <w:rPr>
                <w:rFonts w:eastAsia="Calibri"/>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CD7033D" w14:textId="51A67E16" w:rsidR="0046090D" w:rsidRPr="00BF2895" w:rsidRDefault="0046090D" w:rsidP="007B624C">
            <w:pPr>
              <w:widowControl w:val="0"/>
              <w:jc w:val="both"/>
              <w:rPr>
                <w:bCs/>
                <w:spacing w:val="-6"/>
              </w:rPr>
            </w:pPr>
            <w:r w:rsidRPr="00BF2895">
              <w:rPr>
                <w:rFonts w:eastAsia="Calibri"/>
                <w:lang w:eastAsia="ru-RU"/>
              </w:rPr>
              <w:t>При осуществлении закупок товаров, работ, услуг способом запроса котировок в электронной форме,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BF2895">
              <w:rPr>
                <w:rFonts w:ascii="Calibri" w:eastAsia="Calibri" w:hAnsi="Calibri" w:cs="Calibri"/>
                <w:color w:val="1F497D"/>
                <w:sz w:val="22"/>
                <w:szCs w:val="22"/>
                <w:lang w:eastAsia="ru-RU"/>
              </w:rPr>
              <w:t xml:space="preserve"> </w:t>
            </w:r>
          </w:p>
        </w:tc>
      </w:tr>
      <w:tr w:rsidR="00166D0E" w:rsidRPr="00BF2895" w14:paraId="4E89406C" w14:textId="77777777" w:rsidTr="005B6975">
        <w:trPr>
          <w:trHeight w:val="232"/>
        </w:trPr>
        <w:tc>
          <w:tcPr>
            <w:tcW w:w="567" w:type="dxa"/>
            <w:shd w:val="clear" w:color="auto" w:fill="auto"/>
          </w:tcPr>
          <w:p w14:paraId="3E433DAE" w14:textId="77777777" w:rsidR="00166D0E" w:rsidRPr="00BF2895" w:rsidRDefault="00166D0E" w:rsidP="00166D0E">
            <w:pPr>
              <w:widowControl w:val="0"/>
              <w:numPr>
                <w:ilvl w:val="0"/>
                <w:numId w:val="12"/>
              </w:numPr>
              <w:spacing w:before="40" w:after="40"/>
              <w:jc w:val="center"/>
            </w:pPr>
          </w:p>
        </w:tc>
        <w:tc>
          <w:tcPr>
            <w:tcW w:w="2552" w:type="dxa"/>
            <w:shd w:val="clear" w:color="auto" w:fill="auto"/>
          </w:tcPr>
          <w:p w14:paraId="34A2214A" w14:textId="2F6B2E43" w:rsidR="00166D0E" w:rsidRPr="00BF2895" w:rsidRDefault="00166D0E" w:rsidP="00166D0E">
            <w:pPr>
              <w:widowControl w:val="0"/>
              <w:spacing w:before="40" w:after="40"/>
              <w:rPr>
                <w:bCs/>
              </w:rPr>
            </w:pPr>
            <w:r w:rsidRPr="00A5516F">
              <w:rPr>
                <w:bCs/>
              </w:rPr>
              <w:t>Критерии отбора заявок</w:t>
            </w:r>
          </w:p>
        </w:tc>
        <w:tc>
          <w:tcPr>
            <w:tcW w:w="6662" w:type="dxa"/>
          </w:tcPr>
          <w:p w14:paraId="06CCA337" w14:textId="77777777" w:rsidR="00166D0E" w:rsidRPr="00A5516F" w:rsidRDefault="00166D0E" w:rsidP="00166D0E">
            <w:pPr>
              <w:widowControl w:val="0"/>
              <w:jc w:val="both"/>
              <w:rPr>
                <w:bCs/>
                <w:spacing w:val="-6"/>
              </w:rPr>
            </w:pPr>
            <w:r w:rsidRPr="00A5516F">
              <w:rPr>
                <w:bCs/>
              </w:rPr>
              <w:t>Все поступившие в установленные сроки и в установленном порядке заявки рассматриваются на соответствие следующим критериям отбора:</w:t>
            </w:r>
          </w:p>
          <w:p w14:paraId="739E1C9D" w14:textId="77777777" w:rsidR="00166D0E" w:rsidRPr="00A5516F" w:rsidRDefault="00166D0E" w:rsidP="00166D0E">
            <w:pPr>
              <w:widowControl w:val="0"/>
              <w:numPr>
                <w:ilvl w:val="1"/>
                <w:numId w:val="12"/>
              </w:numPr>
              <w:ind w:left="779" w:hanging="709"/>
              <w:jc w:val="both"/>
            </w:pPr>
            <w:r w:rsidRPr="00A5516F">
              <w:t>представление в составе заявки документов и сведений, предусмотренных приложением № 3 к информационной карте; соблюдение требований подраздела 4.5 к содержанию и оформлению заявки;</w:t>
            </w:r>
          </w:p>
          <w:p w14:paraId="13BCB69D" w14:textId="77777777" w:rsidR="00166D0E" w:rsidRPr="00A5516F" w:rsidRDefault="00166D0E" w:rsidP="00166D0E">
            <w:pPr>
              <w:widowControl w:val="0"/>
              <w:numPr>
                <w:ilvl w:val="1"/>
                <w:numId w:val="12"/>
              </w:numPr>
              <w:ind w:left="779" w:hanging="709"/>
              <w:jc w:val="both"/>
            </w:pPr>
            <w:r w:rsidRPr="00A5516F">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и пунктах 15-17 информационной карты;</w:t>
            </w:r>
          </w:p>
          <w:p w14:paraId="49B65703" w14:textId="77777777" w:rsidR="00166D0E" w:rsidRPr="00A5516F" w:rsidRDefault="00166D0E" w:rsidP="00166D0E">
            <w:pPr>
              <w:widowControl w:val="0"/>
              <w:numPr>
                <w:ilvl w:val="1"/>
                <w:numId w:val="12"/>
              </w:numPr>
              <w:ind w:left="779" w:hanging="709"/>
              <w:jc w:val="both"/>
            </w:pPr>
            <w:r w:rsidRPr="00A5516F">
              <w:t>соответствие предлагаемой продукции и условий исполнения договора требованиям, установленным в разделах </w:t>
            </w:r>
            <w:r>
              <w:t>7.7</w:t>
            </w:r>
            <w:r w:rsidRPr="00A5516F">
              <w:t>–</w:t>
            </w:r>
            <w:r>
              <w:t>9</w:t>
            </w:r>
            <w:r w:rsidRPr="00A5516F">
              <w:t xml:space="preserve"> и п. </w:t>
            </w:r>
            <w:r>
              <w:t>12</w:t>
            </w:r>
            <w:r w:rsidRPr="00A5516F">
              <w:t xml:space="preserve"> информационной карты;</w:t>
            </w:r>
          </w:p>
          <w:p w14:paraId="7334EDD8" w14:textId="77777777" w:rsidR="00166D0E" w:rsidRPr="00A5516F" w:rsidRDefault="00166D0E" w:rsidP="00166D0E">
            <w:pPr>
              <w:widowControl w:val="0"/>
              <w:numPr>
                <w:ilvl w:val="1"/>
                <w:numId w:val="12"/>
              </w:numPr>
              <w:ind w:left="779" w:hanging="709"/>
              <w:jc w:val="both"/>
            </w:pPr>
            <w:r w:rsidRPr="00A5516F">
              <w:t>соблюдение описания продукции, предлагаемой к поставке, требованиям, установленным в подразделе </w:t>
            </w:r>
            <w:r>
              <w:t>4.6</w:t>
            </w:r>
            <w:r w:rsidRPr="00A5516F">
              <w:t>, п. </w:t>
            </w:r>
            <w:r>
              <w:t>13</w:t>
            </w:r>
            <w:r w:rsidRPr="00A5516F">
              <w:t xml:space="preserve"> информационной карты и форме подраздела </w:t>
            </w:r>
            <w:r>
              <w:t>7.3</w:t>
            </w:r>
            <w:r w:rsidRPr="00A5516F">
              <w:t>;</w:t>
            </w:r>
          </w:p>
          <w:p w14:paraId="50957CEA" w14:textId="0DA8FCA5" w:rsidR="00166D0E" w:rsidRDefault="00166D0E" w:rsidP="00166D0E">
            <w:pPr>
              <w:widowControl w:val="0"/>
              <w:numPr>
                <w:ilvl w:val="1"/>
                <w:numId w:val="12"/>
              </w:numPr>
              <w:ind w:left="779" w:hanging="709"/>
              <w:jc w:val="both"/>
            </w:pPr>
            <w:r w:rsidRPr="00A5516F">
              <w:t>соответствие цены заявки требованиям п. </w:t>
            </w:r>
            <w:r>
              <w:t>10</w:t>
            </w:r>
            <w:r w:rsidRPr="00A5516F">
              <w:t xml:space="preserve"> </w:t>
            </w:r>
            <w:r w:rsidRPr="00A5516F">
              <w:lastRenderedPageBreak/>
              <w:t>информационной карты, в том числе отсутствие предложения о цене договора (цене за единицу продукции), превышающей размер НМЦ, начальной (максимальной) цены единицы продукции;</w:t>
            </w:r>
          </w:p>
          <w:p w14:paraId="46B951F0" w14:textId="57626984" w:rsidR="00166D0E" w:rsidRPr="00BF2895" w:rsidRDefault="00166D0E" w:rsidP="00166D0E">
            <w:pPr>
              <w:widowControl w:val="0"/>
              <w:numPr>
                <w:ilvl w:val="1"/>
                <w:numId w:val="12"/>
              </w:numPr>
              <w:ind w:left="779" w:hanging="709"/>
              <w:jc w:val="both"/>
            </w:pPr>
            <w:r w:rsidRPr="00A5516F">
              <w:t>отсутствие в составе заявки недостоверных сведений.</w:t>
            </w:r>
          </w:p>
        </w:tc>
      </w:tr>
      <w:tr w:rsidR="0046090D" w:rsidRPr="00BF2895" w14:paraId="36CFC637" w14:textId="77777777" w:rsidTr="005B6975">
        <w:trPr>
          <w:trHeight w:val="232"/>
        </w:trPr>
        <w:tc>
          <w:tcPr>
            <w:tcW w:w="567" w:type="dxa"/>
            <w:shd w:val="clear" w:color="auto" w:fill="auto"/>
          </w:tcPr>
          <w:p w14:paraId="02796015" w14:textId="77777777" w:rsidR="0046090D" w:rsidRPr="00BF2895" w:rsidRDefault="0046090D" w:rsidP="007B624C">
            <w:pPr>
              <w:widowControl w:val="0"/>
              <w:numPr>
                <w:ilvl w:val="0"/>
                <w:numId w:val="12"/>
              </w:numPr>
              <w:spacing w:before="40" w:after="40"/>
              <w:jc w:val="center"/>
            </w:pPr>
          </w:p>
        </w:tc>
        <w:tc>
          <w:tcPr>
            <w:tcW w:w="2552" w:type="dxa"/>
            <w:shd w:val="clear" w:color="auto" w:fill="auto"/>
          </w:tcPr>
          <w:p w14:paraId="0567A7E0" w14:textId="77777777" w:rsidR="0046090D" w:rsidRPr="00BF2895" w:rsidRDefault="0046090D" w:rsidP="007B624C">
            <w:pPr>
              <w:widowControl w:val="0"/>
              <w:spacing w:before="40" w:after="40"/>
              <w:rPr>
                <w:bCs/>
              </w:rPr>
            </w:pPr>
            <w:r w:rsidRPr="00BF2895">
              <w:rPr>
                <w:bCs/>
                <w:spacing w:val="-6"/>
              </w:rPr>
              <w:t>Возможность проведения процедуры переторжки</w:t>
            </w:r>
          </w:p>
        </w:tc>
        <w:tc>
          <w:tcPr>
            <w:tcW w:w="6662" w:type="dxa"/>
          </w:tcPr>
          <w:p w14:paraId="749FF03A" w14:textId="52B522A0" w:rsidR="0046090D" w:rsidRPr="00BF2895" w:rsidRDefault="0046090D" w:rsidP="007B624C">
            <w:pPr>
              <w:widowControl w:val="0"/>
              <w:spacing w:before="40" w:after="40"/>
              <w:jc w:val="both"/>
              <w:rPr>
                <w:b/>
                <w:bCs/>
              </w:rPr>
            </w:pPr>
            <w:r w:rsidRPr="00BF2895">
              <w:t>Проведение процедуры переторжки не предусмотрено</w:t>
            </w:r>
            <w:r w:rsidR="00A1144F">
              <w:t>.</w:t>
            </w:r>
          </w:p>
        </w:tc>
      </w:tr>
      <w:tr w:rsidR="0046090D" w:rsidRPr="00BF2895" w14:paraId="3B26960C" w14:textId="77777777" w:rsidTr="005B6975">
        <w:trPr>
          <w:trHeight w:val="232"/>
        </w:trPr>
        <w:tc>
          <w:tcPr>
            <w:tcW w:w="567" w:type="dxa"/>
            <w:shd w:val="clear" w:color="auto" w:fill="auto"/>
          </w:tcPr>
          <w:p w14:paraId="5BF3FEED" w14:textId="77777777" w:rsidR="0046090D" w:rsidRPr="00BF2895" w:rsidRDefault="0046090D" w:rsidP="007B624C">
            <w:pPr>
              <w:widowControl w:val="0"/>
              <w:numPr>
                <w:ilvl w:val="0"/>
                <w:numId w:val="12"/>
              </w:numPr>
              <w:spacing w:before="40" w:after="40"/>
              <w:jc w:val="center"/>
            </w:pPr>
          </w:p>
        </w:tc>
        <w:tc>
          <w:tcPr>
            <w:tcW w:w="2552" w:type="dxa"/>
            <w:shd w:val="clear" w:color="auto" w:fill="auto"/>
          </w:tcPr>
          <w:p w14:paraId="3A87A6DC" w14:textId="133E5FA8" w:rsidR="0046090D" w:rsidRPr="00BF2895" w:rsidRDefault="0046090D" w:rsidP="007B624C">
            <w:pPr>
              <w:widowControl w:val="0"/>
              <w:spacing w:before="40" w:after="40"/>
              <w:rPr>
                <w:bCs/>
              </w:rPr>
            </w:pPr>
            <w:r w:rsidRPr="00BF2895">
              <w:rPr>
                <w:bCs/>
              </w:rPr>
              <w:t>Критерии и порядок оценки и сопоставления заявок</w:t>
            </w:r>
            <w:r>
              <w:rPr>
                <w:bCs/>
              </w:rPr>
              <w:t xml:space="preserve"> на участие в </w:t>
            </w:r>
            <w:r>
              <w:t xml:space="preserve">основной </w:t>
            </w:r>
            <w:r w:rsidRPr="00351CE6">
              <w:t>стадии закупки</w:t>
            </w:r>
          </w:p>
        </w:tc>
        <w:tc>
          <w:tcPr>
            <w:tcW w:w="6662" w:type="dxa"/>
          </w:tcPr>
          <w:p w14:paraId="01191AD2" w14:textId="77777777" w:rsidR="0046090D" w:rsidRPr="00BF2895" w:rsidRDefault="0046090D" w:rsidP="007B624C">
            <w:pPr>
              <w:widowControl w:val="0"/>
              <w:spacing w:before="40" w:after="40"/>
              <w:jc w:val="both"/>
            </w:pPr>
            <w:r w:rsidRPr="00BF2895">
              <w:t xml:space="preserve">Критерии и порядок оценки и сопоставления заявок приведены в </w:t>
            </w:r>
            <w:r w:rsidRPr="00BF2895">
              <w:rPr>
                <w:bCs/>
              </w:rPr>
              <w:t>приложении № 2 к информационной карте</w:t>
            </w:r>
            <w:r w:rsidRPr="00BF2895">
              <w:t>.</w:t>
            </w:r>
          </w:p>
        </w:tc>
      </w:tr>
      <w:tr w:rsidR="00166D0E" w:rsidRPr="00BF2895" w14:paraId="46EFEBB7" w14:textId="77777777" w:rsidTr="005B6975">
        <w:trPr>
          <w:trHeight w:val="550"/>
        </w:trPr>
        <w:tc>
          <w:tcPr>
            <w:tcW w:w="567" w:type="dxa"/>
            <w:shd w:val="clear" w:color="auto" w:fill="auto"/>
          </w:tcPr>
          <w:p w14:paraId="52572732" w14:textId="77777777" w:rsidR="00166D0E" w:rsidRPr="00BF2895" w:rsidRDefault="00166D0E" w:rsidP="00166D0E">
            <w:pPr>
              <w:widowControl w:val="0"/>
              <w:numPr>
                <w:ilvl w:val="0"/>
                <w:numId w:val="12"/>
              </w:numPr>
              <w:spacing w:before="40" w:after="40"/>
              <w:jc w:val="center"/>
            </w:pPr>
          </w:p>
        </w:tc>
        <w:tc>
          <w:tcPr>
            <w:tcW w:w="2552" w:type="dxa"/>
            <w:shd w:val="clear" w:color="auto" w:fill="auto"/>
          </w:tcPr>
          <w:p w14:paraId="7487907D" w14:textId="06C720EA" w:rsidR="00166D0E" w:rsidRPr="00BF2895" w:rsidRDefault="00166D0E" w:rsidP="00166D0E">
            <w:pPr>
              <w:widowControl w:val="0"/>
              <w:spacing w:before="40" w:after="40"/>
            </w:pPr>
            <w:r w:rsidRPr="00A5516F">
              <w:rPr>
                <w:bCs/>
              </w:rPr>
              <w:t xml:space="preserve">Место, дата </w:t>
            </w:r>
            <w:r w:rsidRPr="00A5516F">
              <w:t>оценки и сопоставления, подведения итогов закупки</w:t>
            </w:r>
          </w:p>
        </w:tc>
        <w:tc>
          <w:tcPr>
            <w:tcW w:w="6662" w:type="dxa"/>
          </w:tcPr>
          <w:p w14:paraId="52ACB6DC" w14:textId="367ECCF2" w:rsidR="00166D0E" w:rsidRPr="00BF2895" w:rsidRDefault="00166D0E" w:rsidP="00166D0E">
            <w:pPr>
              <w:widowControl w:val="0"/>
              <w:spacing w:before="40" w:after="40"/>
              <w:jc w:val="both"/>
              <w:rPr>
                <w:bCs/>
              </w:rPr>
            </w:pPr>
            <w:r w:rsidRPr="003E774C">
              <w:rPr>
                <w:bCs/>
              </w:rPr>
              <w:t xml:space="preserve">по адресу: 121357, г. Москва, ул. Верейская, д. 17, офис 711а, </w:t>
            </w:r>
            <w:r w:rsidRPr="006970BA">
              <w:t>«</w:t>
            </w:r>
            <w:r w:rsidR="002B64BE">
              <w:t>3</w:t>
            </w:r>
            <w:r w:rsidR="003E4A11">
              <w:t>0</w:t>
            </w:r>
            <w:r w:rsidRPr="006970BA">
              <w:t>» </w:t>
            </w:r>
            <w:r w:rsidR="002B64BE">
              <w:t>мая</w:t>
            </w:r>
            <w:r w:rsidRPr="006970BA">
              <w:t> 20</w:t>
            </w:r>
            <w:r>
              <w:t>22</w:t>
            </w:r>
            <w:r w:rsidRPr="006970BA">
              <w:t> г</w:t>
            </w:r>
          </w:p>
        </w:tc>
      </w:tr>
      <w:tr w:rsidR="0046090D" w:rsidRPr="00BF2895" w14:paraId="4FA3F3D7" w14:textId="77777777" w:rsidTr="005B6975">
        <w:trPr>
          <w:trHeight w:val="194"/>
        </w:trPr>
        <w:tc>
          <w:tcPr>
            <w:tcW w:w="567" w:type="dxa"/>
            <w:shd w:val="clear" w:color="auto" w:fill="auto"/>
          </w:tcPr>
          <w:p w14:paraId="7D32A47E" w14:textId="77777777" w:rsidR="0046090D" w:rsidRPr="00BF2895" w:rsidRDefault="0046090D" w:rsidP="007B624C">
            <w:pPr>
              <w:widowControl w:val="0"/>
              <w:numPr>
                <w:ilvl w:val="0"/>
                <w:numId w:val="12"/>
              </w:numPr>
              <w:spacing w:before="40" w:after="40"/>
              <w:jc w:val="center"/>
            </w:pPr>
          </w:p>
        </w:tc>
        <w:tc>
          <w:tcPr>
            <w:tcW w:w="2552" w:type="dxa"/>
            <w:shd w:val="clear" w:color="auto" w:fill="auto"/>
          </w:tcPr>
          <w:p w14:paraId="1ADD6DE3" w14:textId="77777777" w:rsidR="0046090D" w:rsidRPr="00BF2895" w:rsidRDefault="0046090D" w:rsidP="007B624C">
            <w:pPr>
              <w:widowControl w:val="0"/>
              <w:spacing w:before="40" w:after="40"/>
              <w:rPr>
                <w:spacing w:val="-6"/>
              </w:rPr>
            </w:pPr>
            <w:r w:rsidRPr="00BF2895">
              <w:rPr>
                <w:spacing w:val="-6"/>
              </w:rPr>
              <w:t>Срок заключения договора</w:t>
            </w:r>
          </w:p>
        </w:tc>
        <w:tc>
          <w:tcPr>
            <w:tcW w:w="6662" w:type="dxa"/>
          </w:tcPr>
          <w:p w14:paraId="3BCD5789" w14:textId="77777777" w:rsidR="0046090D" w:rsidRPr="00BF2895" w:rsidRDefault="0046090D" w:rsidP="007B624C">
            <w:pPr>
              <w:widowControl w:val="0"/>
              <w:spacing w:before="40" w:after="40"/>
              <w:jc w:val="both"/>
            </w:pPr>
            <w:r w:rsidRPr="00BF2895">
              <w:t>не ранее 10 дней и не позднее 20 дней после официального размещения протокола, которым были подведены итоги закупки.</w:t>
            </w:r>
          </w:p>
        </w:tc>
      </w:tr>
      <w:tr w:rsidR="0046090D" w:rsidRPr="00BF2895" w14:paraId="19D5DFE3" w14:textId="77777777" w:rsidTr="005B6975">
        <w:trPr>
          <w:trHeight w:val="194"/>
        </w:trPr>
        <w:tc>
          <w:tcPr>
            <w:tcW w:w="567" w:type="dxa"/>
            <w:shd w:val="clear" w:color="auto" w:fill="auto"/>
          </w:tcPr>
          <w:p w14:paraId="5FCE6D79" w14:textId="77777777" w:rsidR="0046090D" w:rsidRPr="00BF2895" w:rsidRDefault="0046090D" w:rsidP="007B624C">
            <w:pPr>
              <w:widowControl w:val="0"/>
              <w:numPr>
                <w:ilvl w:val="0"/>
                <w:numId w:val="12"/>
              </w:numPr>
              <w:spacing w:before="40" w:after="40"/>
              <w:jc w:val="center"/>
            </w:pPr>
          </w:p>
        </w:tc>
        <w:tc>
          <w:tcPr>
            <w:tcW w:w="2552" w:type="dxa"/>
            <w:shd w:val="clear" w:color="auto" w:fill="auto"/>
          </w:tcPr>
          <w:p w14:paraId="0D4AAA27" w14:textId="77777777" w:rsidR="0046090D" w:rsidRPr="00BF2895" w:rsidRDefault="0046090D" w:rsidP="007B624C">
            <w:pPr>
              <w:widowControl w:val="0"/>
              <w:spacing w:before="40" w:after="40"/>
              <w:rPr>
                <w:spacing w:val="-6"/>
              </w:rPr>
            </w:pPr>
            <w:r w:rsidRPr="00BF2895">
              <w:rPr>
                <w:spacing w:val="-6"/>
              </w:rPr>
              <w:t>Форма заключения договора</w:t>
            </w:r>
          </w:p>
        </w:tc>
        <w:tc>
          <w:tcPr>
            <w:tcW w:w="6662" w:type="dxa"/>
          </w:tcPr>
          <w:p w14:paraId="046E62ED" w14:textId="2B62FEAB" w:rsidR="0046090D" w:rsidRPr="00BF2895" w:rsidRDefault="006D3C74" w:rsidP="007B624C">
            <w:pPr>
              <w:widowControl w:val="0"/>
              <w:spacing w:before="40" w:after="40"/>
              <w:jc w:val="both"/>
            </w:pPr>
            <w:r>
              <w:t>Электронная.</w:t>
            </w:r>
          </w:p>
        </w:tc>
      </w:tr>
      <w:tr w:rsidR="00166D0E" w:rsidRPr="00BF2895" w14:paraId="5E1863F7" w14:textId="77777777" w:rsidTr="005B6975">
        <w:trPr>
          <w:trHeight w:val="194"/>
        </w:trPr>
        <w:tc>
          <w:tcPr>
            <w:tcW w:w="567" w:type="dxa"/>
            <w:shd w:val="clear" w:color="auto" w:fill="auto"/>
          </w:tcPr>
          <w:p w14:paraId="3CFACD60" w14:textId="77777777" w:rsidR="00166D0E" w:rsidRPr="00BF2895" w:rsidRDefault="00166D0E" w:rsidP="00166D0E">
            <w:pPr>
              <w:widowControl w:val="0"/>
              <w:numPr>
                <w:ilvl w:val="0"/>
                <w:numId w:val="12"/>
              </w:numPr>
              <w:spacing w:before="40" w:after="40"/>
              <w:jc w:val="center"/>
            </w:pPr>
          </w:p>
        </w:tc>
        <w:tc>
          <w:tcPr>
            <w:tcW w:w="2552" w:type="dxa"/>
            <w:shd w:val="clear" w:color="auto" w:fill="auto"/>
          </w:tcPr>
          <w:p w14:paraId="7CA5A168" w14:textId="77777777" w:rsidR="00166D0E" w:rsidRPr="00BF2895" w:rsidRDefault="00166D0E" w:rsidP="00166D0E">
            <w:pPr>
              <w:widowControl w:val="0"/>
              <w:spacing w:before="40" w:after="40"/>
              <w:rPr>
                <w:spacing w:val="-6"/>
              </w:rPr>
            </w:pPr>
            <w:r w:rsidRPr="00BF2895">
              <w:rPr>
                <w:spacing w:val="-6"/>
              </w:rPr>
              <w:t>Обеспечение исполнения обязательств по договору</w:t>
            </w:r>
          </w:p>
        </w:tc>
        <w:tc>
          <w:tcPr>
            <w:tcW w:w="6662" w:type="dxa"/>
          </w:tcPr>
          <w:p w14:paraId="7C763691" w14:textId="123C86FA" w:rsidR="00166D0E" w:rsidRPr="00BF2895" w:rsidRDefault="00166D0E" w:rsidP="00166D0E">
            <w:pPr>
              <w:widowControl w:val="0"/>
              <w:spacing w:before="40" w:after="40"/>
              <w:jc w:val="both"/>
              <w:rPr>
                <w:rStyle w:val="affffd"/>
                <w:b w:val="0"/>
                <w:i w:val="0"/>
                <w:shd w:val="clear" w:color="auto" w:fill="auto"/>
              </w:rPr>
            </w:pPr>
            <w:r w:rsidRPr="003E774C">
              <w:t xml:space="preserve">Не требуется. </w:t>
            </w:r>
          </w:p>
        </w:tc>
      </w:tr>
      <w:tr w:rsidR="0046090D" w:rsidRPr="00BF2895" w14:paraId="3AE03834" w14:textId="77777777" w:rsidTr="005B6975">
        <w:trPr>
          <w:trHeight w:val="194"/>
        </w:trPr>
        <w:tc>
          <w:tcPr>
            <w:tcW w:w="567" w:type="dxa"/>
            <w:shd w:val="clear" w:color="auto" w:fill="auto"/>
          </w:tcPr>
          <w:p w14:paraId="68BFEE58" w14:textId="77777777" w:rsidR="0046090D" w:rsidRPr="00BF2895" w:rsidRDefault="0046090D" w:rsidP="007B624C">
            <w:pPr>
              <w:widowControl w:val="0"/>
              <w:numPr>
                <w:ilvl w:val="0"/>
                <w:numId w:val="12"/>
              </w:numPr>
              <w:spacing w:before="40" w:after="40"/>
              <w:jc w:val="center"/>
            </w:pPr>
          </w:p>
        </w:tc>
        <w:tc>
          <w:tcPr>
            <w:tcW w:w="2552" w:type="dxa"/>
            <w:shd w:val="clear" w:color="auto" w:fill="auto"/>
          </w:tcPr>
          <w:p w14:paraId="26278A3A" w14:textId="77777777" w:rsidR="0046090D" w:rsidRPr="00BF2895" w:rsidRDefault="0046090D" w:rsidP="007B624C">
            <w:pPr>
              <w:widowControl w:val="0"/>
              <w:spacing w:before="40" w:after="40"/>
              <w:rPr>
                <w:spacing w:val="-6"/>
              </w:rPr>
            </w:pPr>
            <w:r w:rsidRPr="00BF2895">
              <w:rPr>
                <w:lang w:val="ru"/>
              </w:rPr>
              <w:t>Обжалование закупки</w:t>
            </w:r>
          </w:p>
        </w:tc>
        <w:tc>
          <w:tcPr>
            <w:tcW w:w="6662" w:type="dxa"/>
          </w:tcPr>
          <w:p w14:paraId="55EE87E5" w14:textId="0EB31E27" w:rsidR="0046090D" w:rsidRPr="00BF2895" w:rsidRDefault="0046090D" w:rsidP="007B624C">
            <w:pPr>
              <w:widowControl w:val="0"/>
              <w:spacing w:before="40" w:after="40"/>
              <w:jc w:val="both"/>
              <w:rPr>
                <w:bCs/>
              </w:rPr>
            </w:pPr>
            <w:r w:rsidRPr="00BF2895">
              <w:t xml:space="preserve">Участники вправе </w:t>
            </w:r>
            <w:r w:rsidRPr="00BF2895">
              <w:rPr>
                <w:lang w:val="ru"/>
              </w:rPr>
              <w:t xml:space="preserve">обжаловать условия извещения, действия /бездействие Заказчика, Организатора, специализированной организации, ЗК в комиссии Корпорации по рассмотрению жалоб в сфере закупок (пункт 22.2.1 Положения), направив жалобу по адресу электронной почты комиссии Корпорации: </w:t>
            </w:r>
            <w:r w:rsidRPr="00BF2895">
              <w:rPr>
                <w:rStyle w:val="affa"/>
              </w:rPr>
              <w:t>appeal@roscosmos.ru</w:t>
            </w:r>
            <w:r w:rsidRPr="00BF2895">
              <w:rPr>
                <w:lang w:val="ru"/>
              </w:rPr>
              <w:t xml:space="preserve">, а также в судебном либо административном порядке, в том числе в антимонопольном органе. Официальный сайт </w:t>
            </w:r>
            <w:r w:rsidRPr="00BF2895">
              <w:t>Государственной корпорации по космической деятельности «Роскосмос»</w:t>
            </w:r>
            <w:r w:rsidRPr="00BF2895">
              <w:rPr>
                <w:lang w:val="ru"/>
              </w:rPr>
              <w:t xml:space="preserve"> </w:t>
            </w:r>
            <w:hyperlink r:id="rId19" w:history="1">
              <w:r w:rsidRPr="00BF2895">
                <w:rPr>
                  <w:rStyle w:val="affa"/>
                  <w:lang w:val="ru"/>
                </w:rPr>
                <w:t>https://www.roscosmos.ru/</w:t>
              </w:r>
            </w:hyperlink>
          </w:p>
        </w:tc>
      </w:tr>
    </w:tbl>
    <w:p w14:paraId="46D8FED4" w14:textId="77777777" w:rsidR="00241489" w:rsidRPr="00BF2895" w:rsidRDefault="00241489" w:rsidP="007B624C">
      <w:pPr>
        <w:widowControl w:val="0"/>
        <w:spacing w:before="40" w:after="40"/>
        <w:rPr>
          <w:rFonts w:eastAsiaTheme="majorEastAsia"/>
          <w:b/>
          <w:bCs/>
          <w:lang w:val="ru"/>
        </w:rPr>
      </w:pPr>
    </w:p>
    <w:p w14:paraId="0DB4DFFD" w14:textId="77777777" w:rsidR="00241489" w:rsidRPr="00BF2895" w:rsidRDefault="00241489" w:rsidP="007B624C">
      <w:pPr>
        <w:widowControl w:val="0"/>
        <w:spacing w:after="0"/>
        <w:rPr>
          <w:rFonts w:eastAsiaTheme="majorEastAsia"/>
          <w:b/>
          <w:bCs/>
          <w:lang w:val="ru"/>
        </w:rPr>
        <w:sectPr w:rsidR="00241489" w:rsidRPr="00BF2895" w:rsidSect="0096225E">
          <w:pgSz w:w="11906" w:h="16838"/>
          <w:pgMar w:top="1134" w:right="709" w:bottom="851" w:left="1418" w:header="709" w:footer="709" w:gutter="0"/>
          <w:cols w:space="708"/>
          <w:titlePg/>
          <w:docGrid w:linePitch="360"/>
        </w:sectPr>
      </w:pPr>
    </w:p>
    <w:p w14:paraId="6F019FA2" w14:textId="77777777" w:rsidR="00241489" w:rsidRPr="00BF2895" w:rsidRDefault="00241489" w:rsidP="007B624C">
      <w:pPr>
        <w:widowControl w:val="0"/>
        <w:spacing w:after="0"/>
        <w:jc w:val="right"/>
        <w:outlineLvl w:val="1"/>
        <w:rPr>
          <w:rFonts w:eastAsiaTheme="majorEastAsia"/>
          <w:bCs/>
          <w:lang w:val="ru"/>
        </w:rPr>
      </w:pPr>
      <w:bookmarkStart w:id="34" w:name="_Toc103241748"/>
      <w:r w:rsidRPr="00BF2895">
        <w:rPr>
          <w:rFonts w:eastAsiaTheme="majorEastAsia"/>
          <w:bCs/>
          <w:lang w:val="ru"/>
        </w:rPr>
        <w:lastRenderedPageBreak/>
        <w:t>Приложение № 1</w:t>
      </w:r>
      <w:r w:rsidRPr="00BF2895">
        <w:rPr>
          <w:rFonts w:eastAsiaTheme="majorEastAsia"/>
          <w:bCs/>
          <w:lang w:val="ru"/>
        </w:rPr>
        <w:br/>
        <w:t>к информационной карте</w:t>
      </w:r>
      <w:bookmarkEnd w:id="34"/>
    </w:p>
    <w:p w14:paraId="2C5608EE" w14:textId="77777777" w:rsidR="00241489" w:rsidRPr="00BF2895" w:rsidRDefault="00241489" w:rsidP="007B624C">
      <w:pPr>
        <w:widowControl w:val="0"/>
        <w:spacing w:before="360" w:after="240"/>
        <w:jc w:val="center"/>
        <w:outlineLvl w:val="2"/>
        <w:rPr>
          <w:rFonts w:eastAsia="Times New Roman"/>
          <w:b/>
          <w:lang w:eastAsia="ru-RU"/>
        </w:rPr>
      </w:pPr>
      <w:bookmarkStart w:id="35" w:name="_Toc103241749"/>
      <w:r w:rsidRPr="00BF2895">
        <w:rPr>
          <w:rFonts w:eastAsia="Times New Roman"/>
          <w:b/>
          <w:lang w:eastAsia="ru-RU"/>
        </w:rPr>
        <w:t>ТРЕБОВАНИЯ К УЧАСТНИКАМ ЗАКУПКИ</w:t>
      </w:r>
      <w:bookmarkEnd w:id="35"/>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4747"/>
        <w:gridCol w:w="4608"/>
      </w:tblGrid>
      <w:tr w:rsidR="00241489" w:rsidRPr="00BF2895" w14:paraId="1A7B5406" w14:textId="77777777" w:rsidTr="005852A3">
        <w:tc>
          <w:tcPr>
            <w:tcW w:w="562" w:type="dxa"/>
            <w:shd w:val="clear" w:color="auto" w:fill="auto"/>
            <w:vAlign w:val="center"/>
          </w:tcPr>
          <w:p w14:paraId="7BA16EB2" w14:textId="77777777" w:rsidR="00241489" w:rsidRPr="00BF2895" w:rsidRDefault="00241489" w:rsidP="007B624C">
            <w:pPr>
              <w:widowControl w:val="0"/>
              <w:jc w:val="center"/>
            </w:pPr>
            <w:r w:rsidRPr="00BF2895">
              <w:t>№</w:t>
            </w:r>
          </w:p>
          <w:p w14:paraId="7B209381" w14:textId="77777777" w:rsidR="00241489" w:rsidRPr="00BF2895" w:rsidRDefault="00241489" w:rsidP="007B624C">
            <w:pPr>
              <w:widowControl w:val="0"/>
              <w:jc w:val="center"/>
            </w:pPr>
            <w:r w:rsidRPr="00BF2895">
              <w:t>пп.</w:t>
            </w:r>
          </w:p>
        </w:tc>
        <w:tc>
          <w:tcPr>
            <w:tcW w:w="4747" w:type="dxa"/>
            <w:shd w:val="clear" w:color="auto" w:fill="auto"/>
            <w:vAlign w:val="center"/>
          </w:tcPr>
          <w:p w14:paraId="2BC7AAFC" w14:textId="77777777" w:rsidR="00241489" w:rsidRPr="00BF2895" w:rsidRDefault="00241489" w:rsidP="007B624C">
            <w:pPr>
              <w:widowControl w:val="0"/>
              <w:jc w:val="center"/>
            </w:pPr>
            <w:r w:rsidRPr="00BF2895">
              <w:t>Требования к участникам закупки</w:t>
            </w:r>
          </w:p>
        </w:tc>
        <w:tc>
          <w:tcPr>
            <w:tcW w:w="4608" w:type="dxa"/>
            <w:vAlign w:val="center"/>
          </w:tcPr>
          <w:p w14:paraId="25F74769" w14:textId="77777777" w:rsidR="00241489" w:rsidRPr="00BF2895" w:rsidRDefault="00241489" w:rsidP="007B624C">
            <w:pPr>
              <w:widowControl w:val="0"/>
              <w:jc w:val="center"/>
            </w:pPr>
            <w:r w:rsidRPr="00BF2895">
              <w:rPr>
                <w:color w:val="000000" w:themeColor="text1"/>
              </w:rPr>
              <w:t>Перечень и форма документов, подтверждающих соответствие требованиям</w:t>
            </w:r>
          </w:p>
        </w:tc>
      </w:tr>
      <w:tr w:rsidR="00241489" w:rsidRPr="00BF2895" w14:paraId="437CCD72" w14:textId="77777777" w:rsidTr="005852A3">
        <w:tc>
          <w:tcPr>
            <w:tcW w:w="562" w:type="dxa"/>
            <w:shd w:val="clear" w:color="auto" w:fill="auto"/>
          </w:tcPr>
          <w:p w14:paraId="08532B99" w14:textId="77777777" w:rsidR="00241489" w:rsidRPr="00BF2895" w:rsidRDefault="00241489" w:rsidP="007B624C">
            <w:pPr>
              <w:widowControl w:val="0"/>
              <w:numPr>
                <w:ilvl w:val="0"/>
                <w:numId w:val="17"/>
              </w:numPr>
            </w:pPr>
          </w:p>
        </w:tc>
        <w:tc>
          <w:tcPr>
            <w:tcW w:w="9355" w:type="dxa"/>
            <w:gridSpan w:val="2"/>
            <w:shd w:val="clear" w:color="auto" w:fill="auto"/>
          </w:tcPr>
          <w:p w14:paraId="79BC2FA5" w14:textId="77777777" w:rsidR="00241489" w:rsidRPr="00BF2895" w:rsidRDefault="00241489" w:rsidP="007B624C">
            <w:pPr>
              <w:widowControl w:val="0"/>
              <w:jc w:val="center"/>
              <w:rPr>
                <w:b/>
              </w:rPr>
            </w:pPr>
            <w:r w:rsidRPr="00BF2895">
              <w:rPr>
                <w:b/>
              </w:rPr>
              <w:t>Обязательные требования к участникам закупки</w:t>
            </w:r>
          </w:p>
        </w:tc>
      </w:tr>
      <w:tr w:rsidR="00241489" w:rsidRPr="00BF2895" w14:paraId="7EE19A61" w14:textId="77777777" w:rsidTr="005852A3">
        <w:tc>
          <w:tcPr>
            <w:tcW w:w="562" w:type="dxa"/>
            <w:shd w:val="clear" w:color="auto" w:fill="auto"/>
          </w:tcPr>
          <w:p w14:paraId="25E255AC" w14:textId="77777777" w:rsidR="00241489" w:rsidRPr="00BF2895" w:rsidRDefault="00241489" w:rsidP="007B624C">
            <w:pPr>
              <w:widowControl w:val="0"/>
              <w:numPr>
                <w:ilvl w:val="1"/>
                <w:numId w:val="17"/>
              </w:numPr>
              <w:ind w:left="637" w:hanging="574"/>
            </w:pPr>
          </w:p>
        </w:tc>
        <w:tc>
          <w:tcPr>
            <w:tcW w:w="4747" w:type="dxa"/>
            <w:shd w:val="clear" w:color="auto" w:fill="auto"/>
          </w:tcPr>
          <w:p w14:paraId="76FD775B" w14:textId="77777777" w:rsidR="00241489" w:rsidRPr="00BF2895" w:rsidRDefault="00241489" w:rsidP="007B624C">
            <w:pPr>
              <w:widowControl w:val="0"/>
              <w:jc w:val="both"/>
            </w:pPr>
            <w:r w:rsidRPr="00BF2895">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08" w:type="dxa"/>
          </w:tcPr>
          <w:p w14:paraId="74D8D006" w14:textId="77777777" w:rsidR="00241489" w:rsidRPr="00BF2895" w:rsidRDefault="00241489" w:rsidP="007B624C">
            <w:pPr>
              <w:widowControl w:val="0"/>
              <w:tabs>
                <w:tab w:val="left" w:pos="425"/>
              </w:tabs>
              <w:jc w:val="both"/>
              <w:rPr>
                <w:color w:val="000000" w:themeColor="text1"/>
              </w:rPr>
            </w:pPr>
            <w:r w:rsidRPr="00BF2895">
              <w:rPr>
                <w:color w:val="000000" w:themeColor="text1"/>
              </w:rPr>
              <w:t xml:space="preserve">а) 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w:t>
            </w:r>
          </w:p>
          <w:p w14:paraId="3CB15AA9" w14:textId="77777777" w:rsidR="00241489" w:rsidRPr="00BF2895" w:rsidRDefault="00241489" w:rsidP="007B624C">
            <w:pPr>
              <w:widowControl w:val="0"/>
              <w:tabs>
                <w:tab w:val="left" w:pos="425"/>
              </w:tabs>
              <w:jc w:val="both"/>
              <w:rPr>
                <w:color w:val="000000" w:themeColor="text1"/>
              </w:rPr>
            </w:pPr>
            <w:r w:rsidRPr="00BF2895">
              <w:rPr>
                <w:color w:val="000000" w:themeColor="text1"/>
              </w:rPr>
              <w:t xml:space="preserve">б)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p>
          <w:p w14:paraId="7AEFCF32" w14:textId="50AFBA76" w:rsidR="00241489" w:rsidRPr="00BF2895" w:rsidRDefault="00241489" w:rsidP="007B624C">
            <w:pPr>
              <w:widowControl w:val="0"/>
              <w:tabs>
                <w:tab w:val="left" w:pos="425"/>
              </w:tabs>
              <w:jc w:val="both"/>
              <w:rPr>
                <w:color w:val="000000" w:themeColor="text1"/>
              </w:rPr>
            </w:pPr>
            <w:r w:rsidRPr="00BF2895">
              <w:rPr>
                <w:color w:val="000000" w:themeColor="text1"/>
              </w:rPr>
              <w:t xml:space="preserve">в)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о закупке, с их нотариально заверенным переводом на русский язык. </w:t>
            </w:r>
          </w:p>
          <w:p w14:paraId="5CECAE25" w14:textId="77777777" w:rsidR="00241489" w:rsidRPr="00BF2895" w:rsidRDefault="00241489" w:rsidP="007B624C">
            <w:pPr>
              <w:widowControl w:val="0"/>
              <w:tabs>
                <w:tab w:val="left" w:pos="425"/>
              </w:tabs>
              <w:jc w:val="both"/>
            </w:pPr>
            <w:r w:rsidRPr="00BF2895">
              <w:rPr>
                <w:color w:val="000000" w:themeColor="text1"/>
              </w:rPr>
              <w:t>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241489" w:rsidRPr="00BF2895" w14:paraId="5600C7D5" w14:textId="77777777" w:rsidTr="005852A3">
        <w:tc>
          <w:tcPr>
            <w:tcW w:w="562" w:type="dxa"/>
            <w:shd w:val="clear" w:color="auto" w:fill="auto"/>
          </w:tcPr>
          <w:p w14:paraId="2FEC6C62" w14:textId="77777777" w:rsidR="00241489" w:rsidRPr="00BF2895" w:rsidRDefault="00241489" w:rsidP="007B624C">
            <w:pPr>
              <w:widowControl w:val="0"/>
              <w:numPr>
                <w:ilvl w:val="1"/>
                <w:numId w:val="17"/>
              </w:numPr>
              <w:ind w:left="637" w:hanging="574"/>
            </w:pPr>
          </w:p>
        </w:tc>
        <w:tc>
          <w:tcPr>
            <w:tcW w:w="4747" w:type="dxa"/>
            <w:shd w:val="clear" w:color="auto" w:fill="auto"/>
          </w:tcPr>
          <w:p w14:paraId="1C06A9DF" w14:textId="77777777" w:rsidR="00241489" w:rsidRPr="00BF2895" w:rsidRDefault="00241489" w:rsidP="007B624C">
            <w:pPr>
              <w:widowControl w:val="0"/>
              <w:jc w:val="both"/>
            </w:pPr>
            <w:r w:rsidRPr="00BF289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08" w:type="dxa"/>
          </w:tcPr>
          <w:p w14:paraId="46AF8151" w14:textId="77777777" w:rsidR="00241489" w:rsidRPr="00BF2895" w:rsidRDefault="00241489" w:rsidP="007B624C">
            <w:pPr>
              <w:widowControl w:val="0"/>
              <w:jc w:val="both"/>
            </w:pPr>
            <w:r w:rsidRPr="00BF2895">
              <w:t>Декларация о соответствии участника процедуры закупки данному требованию в составе Заявки (подраздел 7.1).</w:t>
            </w:r>
          </w:p>
        </w:tc>
      </w:tr>
      <w:tr w:rsidR="00241489" w:rsidRPr="00BF2895" w14:paraId="1ACBC750" w14:textId="77777777" w:rsidTr="005852A3">
        <w:tc>
          <w:tcPr>
            <w:tcW w:w="562" w:type="dxa"/>
            <w:shd w:val="clear" w:color="auto" w:fill="auto"/>
          </w:tcPr>
          <w:p w14:paraId="76FF1430" w14:textId="77777777" w:rsidR="00241489" w:rsidRPr="00BF2895" w:rsidRDefault="00241489" w:rsidP="007B624C">
            <w:pPr>
              <w:widowControl w:val="0"/>
              <w:numPr>
                <w:ilvl w:val="1"/>
                <w:numId w:val="17"/>
              </w:numPr>
              <w:ind w:left="637" w:hanging="574"/>
            </w:pPr>
          </w:p>
        </w:tc>
        <w:tc>
          <w:tcPr>
            <w:tcW w:w="4747" w:type="dxa"/>
            <w:shd w:val="clear" w:color="auto" w:fill="auto"/>
          </w:tcPr>
          <w:p w14:paraId="32B65F2A" w14:textId="77777777" w:rsidR="00241489" w:rsidRPr="00BF2895" w:rsidRDefault="00241489" w:rsidP="007B624C">
            <w:pPr>
              <w:widowControl w:val="0"/>
              <w:jc w:val="both"/>
            </w:pPr>
            <w:r w:rsidRPr="00BF2895">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08" w:type="dxa"/>
          </w:tcPr>
          <w:p w14:paraId="196D8D20" w14:textId="77777777" w:rsidR="00241489" w:rsidRPr="00BF2895" w:rsidRDefault="00241489" w:rsidP="007B624C">
            <w:pPr>
              <w:widowControl w:val="0"/>
              <w:jc w:val="both"/>
            </w:pPr>
            <w:r w:rsidRPr="00BF2895">
              <w:t>Декларация о соответствии участника процедуры закупки данному требованию в составе Заявки (подраздел 7.1).</w:t>
            </w:r>
          </w:p>
        </w:tc>
      </w:tr>
      <w:tr w:rsidR="00241489" w:rsidRPr="00BF2895" w14:paraId="3982D9D5" w14:textId="77777777" w:rsidTr="005852A3">
        <w:tc>
          <w:tcPr>
            <w:tcW w:w="562" w:type="dxa"/>
            <w:shd w:val="clear" w:color="auto" w:fill="auto"/>
          </w:tcPr>
          <w:p w14:paraId="16AA14DE" w14:textId="77777777" w:rsidR="00241489" w:rsidRPr="00BF2895" w:rsidRDefault="00241489" w:rsidP="007B624C">
            <w:pPr>
              <w:widowControl w:val="0"/>
              <w:numPr>
                <w:ilvl w:val="1"/>
                <w:numId w:val="17"/>
              </w:numPr>
              <w:ind w:left="637" w:hanging="574"/>
            </w:pPr>
          </w:p>
        </w:tc>
        <w:tc>
          <w:tcPr>
            <w:tcW w:w="4747" w:type="dxa"/>
            <w:shd w:val="clear" w:color="auto" w:fill="auto"/>
          </w:tcPr>
          <w:p w14:paraId="15EF4318" w14:textId="77777777" w:rsidR="00241489" w:rsidRPr="00BF2895" w:rsidRDefault="00241489" w:rsidP="007B624C">
            <w:pPr>
              <w:widowControl w:val="0"/>
              <w:jc w:val="both"/>
            </w:pPr>
            <w:r w:rsidRPr="00BF2895">
              <w:t>Отсутствие</w:t>
            </w:r>
            <w:r w:rsidRPr="00BF2895" w:rsidDel="00A87AE6">
              <w:t xml:space="preserve"> </w:t>
            </w:r>
            <w:r w:rsidRPr="00BF2895" w:rsidDel="00381232">
              <w:t xml:space="preserve">у участника закупки недоимки </w:t>
            </w:r>
            <w:r w:rsidRPr="00BF2895">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2020 отчетный период.</w:t>
            </w:r>
          </w:p>
        </w:tc>
        <w:tc>
          <w:tcPr>
            <w:tcW w:w="4608" w:type="dxa"/>
          </w:tcPr>
          <w:p w14:paraId="16EDBD46" w14:textId="77777777" w:rsidR="00241489" w:rsidRPr="00BF2895" w:rsidRDefault="00241489" w:rsidP="007B624C">
            <w:pPr>
              <w:widowControl w:val="0"/>
              <w:jc w:val="both"/>
            </w:pPr>
            <w:r w:rsidRPr="00BF2895">
              <w:t>Декларация о соответствии участника процедуры закупки данному требованию в составе Заявки (подраздел 7.1).</w:t>
            </w:r>
          </w:p>
        </w:tc>
      </w:tr>
      <w:tr w:rsidR="00241489" w:rsidRPr="00BF2895" w14:paraId="2433B5BD" w14:textId="77777777" w:rsidTr="005852A3">
        <w:tc>
          <w:tcPr>
            <w:tcW w:w="562" w:type="dxa"/>
            <w:shd w:val="clear" w:color="auto" w:fill="auto"/>
          </w:tcPr>
          <w:p w14:paraId="6BEB8B14" w14:textId="77777777" w:rsidR="00241489" w:rsidRPr="00BF2895" w:rsidRDefault="00241489" w:rsidP="007B624C">
            <w:pPr>
              <w:widowControl w:val="0"/>
              <w:numPr>
                <w:ilvl w:val="1"/>
                <w:numId w:val="17"/>
              </w:numPr>
              <w:ind w:left="637" w:hanging="574"/>
            </w:pPr>
          </w:p>
        </w:tc>
        <w:tc>
          <w:tcPr>
            <w:tcW w:w="4747" w:type="dxa"/>
            <w:shd w:val="clear" w:color="auto" w:fill="auto"/>
          </w:tcPr>
          <w:p w14:paraId="46438224" w14:textId="77777777" w:rsidR="00241489" w:rsidRPr="00BF2895" w:rsidRDefault="00241489" w:rsidP="007B624C">
            <w:pPr>
              <w:widowControl w:val="0"/>
              <w:jc w:val="both"/>
            </w:pPr>
            <w:r w:rsidRPr="00BF2895">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08" w:type="dxa"/>
          </w:tcPr>
          <w:p w14:paraId="26E46CEE" w14:textId="77777777" w:rsidR="00241489" w:rsidRPr="00BF2895" w:rsidRDefault="00241489" w:rsidP="007B624C">
            <w:pPr>
              <w:widowControl w:val="0"/>
              <w:jc w:val="both"/>
            </w:pPr>
            <w:r w:rsidRPr="00BF2895">
              <w:t>Декларация о соответствии участника процедуры закупки данному требованию в составе Заявки (подраздел 7.1).</w:t>
            </w:r>
          </w:p>
        </w:tc>
      </w:tr>
      <w:tr w:rsidR="00166D0E" w:rsidRPr="00BF2895" w14:paraId="2D956E84" w14:textId="77777777" w:rsidTr="002C346D">
        <w:tc>
          <w:tcPr>
            <w:tcW w:w="562" w:type="dxa"/>
            <w:shd w:val="clear" w:color="auto" w:fill="auto"/>
          </w:tcPr>
          <w:p w14:paraId="6ECFCDE0" w14:textId="77777777" w:rsidR="00166D0E" w:rsidRPr="00BF2895" w:rsidRDefault="00166D0E" w:rsidP="00166D0E">
            <w:pPr>
              <w:widowControl w:val="0"/>
              <w:numPr>
                <w:ilvl w:val="1"/>
                <w:numId w:val="17"/>
              </w:numPr>
              <w:ind w:left="637" w:hanging="574"/>
            </w:pPr>
          </w:p>
        </w:tc>
        <w:tc>
          <w:tcPr>
            <w:tcW w:w="4747" w:type="dxa"/>
            <w:shd w:val="clear" w:color="auto" w:fill="auto"/>
          </w:tcPr>
          <w:p w14:paraId="32810AA9" w14:textId="77777777" w:rsidR="00166D0E" w:rsidRPr="00A5516F" w:rsidRDefault="00166D0E" w:rsidP="00166D0E">
            <w:pPr>
              <w:widowControl w:val="0"/>
              <w:tabs>
                <w:tab w:val="left" w:pos="212"/>
              </w:tabs>
              <w:spacing w:after="40"/>
              <w:jc w:val="both"/>
            </w:pPr>
            <w:r w:rsidRPr="00130ABC">
              <w:t>Участник закупки должен соответствовать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r w:rsidRPr="00A5516F">
              <w:t>, а именно:</w:t>
            </w:r>
          </w:p>
          <w:p w14:paraId="1B82D5C1" w14:textId="77777777" w:rsidR="00166D0E" w:rsidRDefault="00166D0E" w:rsidP="00166D0E">
            <w:pPr>
              <w:pStyle w:val="af1"/>
              <w:widowControl w:val="0"/>
              <w:numPr>
                <w:ilvl w:val="0"/>
                <w:numId w:val="49"/>
              </w:numPr>
              <w:tabs>
                <w:tab w:val="left" w:pos="353"/>
              </w:tabs>
              <w:spacing w:after="40"/>
              <w:ind w:left="0" w:firstLine="0"/>
              <w:contextualSpacing w:val="0"/>
              <w:jc w:val="both"/>
            </w:pPr>
            <w:r w:rsidRPr="00A5516F">
              <w:t xml:space="preserve">В соответствии со ст. ст. 4, 4.1 Закона </w:t>
            </w:r>
            <w:r w:rsidRPr="00A5516F">
              <w:lastRenderedPageBreak/>
              <w:t xml:space="preserve">РФ от «27» ноября 1992 г. № 4015-1 «Об организации страхового дела в Российской Федерации участники процедуры закупки обязаны иметь действующую лицензию на осуществление страховой деятельности по </w:t>
            </w:r>
            <w:r>
              <w:rPr>
                <w:noProof/>
              </w:rPr>
              <w:t>добровольному личному страхованию, за исключением добровольного страхования жизни</w:t>
            </w:r>
            <w:r w:rsidRPr="00A5516F">
              <w:t>.</w:t>
            </w:r>
          </w:p>
          <w:p w14:paraId="054F1739" w14:textId="77777777" w:rsidR="00166D0E" w:rsidRPr="003E774C" w:rsidRDefault="00166D0E" w:rsidP="00166D0E">
            <w:pPr>
              <w:widowControl w:val="0"/>
              <w:tabs>
                <w:tab w:val="left" w:pos="353"/>
              </w:tabs>
              <w:spacing w:after="40"/>
              <w:jc w:val="both"/>
              <w:rPr>
                <w:sz w:val="16"/>
                <w:szCs w:val="16"/>
              </w:rPr>
            </w:pPr>
          </w:p>
          <w:p w14:paraId="463A8B79" w14:textId="77777777" w:rsidR="00166D0E" w:rsidRPr="003E774C" w:rsidRDefault="00166D0E" w:rsidP="00166D0E">
            <w:pPr>
              <w:widowControl w:val="0"/>
              <w:tabs>
                <w:tab w:val="left" w:pos="353"/>
              </w:tabs>
              <w:spacing w:after="40"/>
              <w:jc w:val="both"/>
              <w:rPr>
                <w:sz w:val="16"/>
                <w:szCs w:val="16"/>
              </w:rPr>
            </w:pPr>
          </w:p>
          <w:p w14:paraId="4F056969" w14:textId="77777777" w:rsidR="00166D0E" w:rsidRDefault="00166D0E" w:rsidP="00166D0E">
            <w:pPr>
              <w:widowControl w:val="0"/>
              <w:tabs>
                <w:tab w:val="left" w:pos="353"/>
              </w:tabs>
              <w:spacing w:after="40"/>
              <w:jc w:val="both"/>
            </w:pPr>
          </w:p>
          <w:p w14:paraId="1DA9D3CA" w14:textId="77777777" w:rsidR="00166D0E" w:rsidRDefault="00166D0E" w:rsidP="00166D0E">
            <w:pPr>
              <w:widowControl w:val="0"/>
              <w:tabs>
                <w:tab w:val="left" w:pos="353"/>
              </w:tabs>
              <w:spacing w:after="40"/>
              <w:jc w:val="both"/>
            </w:pPr>
          </w:p>
          <w:p w14:paraId="172E9C6A" w14:textId="77777777" w:rsidR="00166D0E" w:rsidRPr="00A5516F" w:rsidRDefault="00166D0E" w:rsidP="00166D0E">
            <w:pPr>
              <w:pStyle w:val="af1"/>
              <w:widowControl w:val="0"/>
              <w:numPr>
                <w:ilvl w:val="0"/>
                <w:numId w:val="49"/>
              </w:numPr>
              <w:tabs>
                <w:tab w:val="left" w:pos="353"/>
              </w:tabs>
              <w:spacing w:after="40"/>
              <w:ind w:left="0" w:firstLine="0"/>
              <w:contextualSpacing w:val="0"/>
              <w:jc w:val="both"/>
            </w:pPr>
            <w:r w:rsidRPr="00A5516F">
              <w:t>В соответствии с п. 1 Ст. 8 Федерального закона РФ от «13» июля 2015 г. № 223</w:t>
            </w:r>
            <w:r w:rsidRPr="00A5516F">
              <w:noBreakHyphen/>
              <w:t>ФЗ «О саморегулируемых организациях в сфере финансового рынка» и Решением Банка России от «06» декабря 2016 г. № КФНП</w:t>
            </w:r>
            <w:r w:rsidRPr="00A5516F">
              <w:noBreakHyphen/>
              <w:t>51 о внесении Всероссийского союза страховщиков (ВСС) в единый реестр саморегулируемых организаций в сфере финансового рынка с присвоением статуса саморегулируемой организации (СРО) в отношении вида деятельности страховых организаций, участник закупки обязан вступить в СРО и предоставить подтверждение о членстве в ВСС, а именно:</w:t>
            </w:r>
          </w:p>
          <w:p w14:paraId="1F721B5C" w14:textId="7233528A" w:rsidR="00166D0E" w:rsidRPr="00BF2895" w:rsidRDefault="00166D0E" w:rsidP="00166D0E">
            <w:pPr>
              <w:widowControl w:val="0"/>
              <w:numPr>
                <w:ilvl w:val="0"/>
                <w:numId w:val="27"/>
              </w:numPr>
              <w:tabs>
                <w:tab w:val="left" w:pos="0"/>
              </w:tabs>
              <w:ind w:left="0" w:firstLine="0"/>
              <w:jc w:val="both"/>
            </w:pPr>
            <w:r w:rsidRPr="00A5516F">
              <w:t>действующее свидетельство, выданное Всероссийским союзом страховщиков в соответствии с Решением Банка России от «06» декабря 2016 г. № КФНП</w:t>
            </w:r>
            <w:r w:rsidRPr="00A5516F">
              <w:noBreakHyphen/>
              <w:t>51, подтверждающее членство участника в профессиональной саморегулируемой организации.</w:t>
            </w:r>
          </w:p>
        </w:tc>
        <w:tc>
          <w:tcPr>
            <w:tcW w:w="4608" w:type="dxa"/>
          </w:tcPr>
          <w:p w14:paraId="35F275A3" w14:textId="77777777" w:rsidR="00166D0E" w:rsidRDefault="00166D0E" w:rsidP="00166D0E">
            <w:pPr>
              <w:widowControl w:val="0"/>
              <w:tabs>
                <w:tab w:val="left" w:pos="212"/>
              </w:tabs>
              <w:spacing w:after="40"/>
              <w:jc w:val="both"/>
            </w:pPr>
          </w:p>
          <w:p w14:paraId="3197D1A5" w14:textId="77777777" w:rsidR="00166D0E" w:rsidRDefault="00166D0E" w:rsidP="00166D0E">
            <w:pPr>
              <w:widowControl w:val="0"/>
              <w:tabs>
                <w:tab w:val="left" w:pos="212"/>
              </w:tabs>
              <w:spacing w:after="40"/>
              <w:jc w:val="both"/>
            </w:pPr>
          </w:p>
          <w:p w14:paraId="28528235" w14:textId="77777777" w:rsidR="00166D0E" w:rsidRDefault="00166D0E" w:rsidP="00166D0E">
            <w:pPr>
              <w:widowControl w:val="0"/>
              <w:tabs>
                <w:tab w:val="left" w:pos="212"/>
              </w:tabs>
              <w:spacing w:after="40"/>
              <w:jc w:val="both"/>
            </w:pPr>
          </w:p>
          <w:p w14:paraId="0059E7E0" w14:textId="77777777" w:rsidR="00166D0E" w:rsidRDefault="00166D0E" w:rsidP="00166D0E">
            <w:pPr>
              <w:widowControl w:val="0"/>
              <w:tabs>
                <w:tab w:val="left" w:pos="212"/>
              </w:tabs>
              <w:spacing w:after="40"/>
              <w:jc w:val="both"/>
            </w:pPr>
          </w:p>
          <w:p w14:paraId="14212DD5" w14:textId="77777777" w:rsidR="00166D0E" w:rsidRPr="00A5516F" w:rsidRDefault="00166D0E" w:rsidP="00166D0E">
            <w:pPr>
              <w:widowControl w:val="0"/>
              <w:tabs>
                <w:tab w:val="left" w:pos="212"/>
              </w:tabs>
              <w:spacing w:after="40"/>
              <w:jc w:val="both"/>
            </w:pPr>
          </w:p>
          <w:p w14:paraId="57E7F35C" w14:textId="77777777" w:rsidR="00166D0E" w:rsidRPr="00A5516F" w:rsidRDefault="00166D0E" w:rsidP="00166D0E">
            <w:pPr>
              <w:pStyle w:val="af1"/>
              <w:widowControl w:val="0"/>
              <w:numPr>
                <w:ilvl w:val="0"/>
                <w:numId w:val="50"/>
              </w:numPr>
              <w:tabs>
                <w:tab w:val="left" w:pos="353"/>
              </w:tabs>
              <w:spacing w:after="40"/>
              <w:ind w:left="0" w:firstLine="0"/>
              <w:contextualSpacing w:val="0"/>
              <w:jc w:val="both"/>
            </w:pPr>
            <w:r w:rsidRPr="00A5516F">
              <w:t>Закон РФ от «27» ноября 1992 г.</w:t>
            </w:r>
            <w:r w:rsidRPr="00A5516F">
              <w:br/>
              <w:t xml:space="preserve">№ 4015-1 «Об организации страхового </w:t>
            </w:r>
            <w:r w:rsidRPr="00A5516F">
              <w:lastRenderedPageBreak/>
              <w:t>дела в Российской Федерации»:</w:t>
            </w:r>
          </w:p>
          <w:p w14:paraId="786FF45B" w14:textId="77777777" w:rsidR="00166D0E" w:rsidRPr="00A5516F" w:rsidRDefault="00166D0E" w:rsidP="00166D0E">
            <w:pPr>
              <w:widowControl w:val="0"/>
              <w:numPr>
                <w:ilvl w:val="0"/>
                <w:numId w:val="76"/>
              </w:numPr>
              <w:tabs>
                <w:tab w:val="left" w:pos="0"/>
              </w:tabs>
              <w:spacing w:after="40"/>
              <w:ind w:left="0" w:firstLine="0"/>
              <w:jc w:val="both"/>
            </w:pPr>
            <w:r w:rsidRPr="00A5516F">
              <w:t xml:space="preserve">копия действующей лицензии на осуществление страховой деятельности по </w:t>
            </w:r>
            <w:r>
              <w:rPr>
                <w:noProof/>
              </w:rPr>
              <w:t>добровольному личному страхованию, за исключением добровольного страхования жизни</w:t>
            </w:r>
            <w:r w:rsidRPr="00A5516F">
              <w:t>.</w:t>
            </w:r>
          </w:p>
          <w:p w14:paraId="79FE349A" w14:textId="77777777" w:rsidR="00166D0E" w:rsidRDefault="00166D0E" w:rsidP="00166D0E">
            <w:pPr>
              <w:pStyle w:val="af1"/>
              <w:widowControl w:val="0"/>
              <w:tabs>
                <w:tab w:val="left" w:pos="353"/>
              </w:tabs>
              <w:spacing w:after="40"/>
              <w:ind w:hanging="799"/>
              <w:jc w:val="both"/>
            </w:pPr>
            <w:r>
              <w:t>или</w:t>
            </w:r>
          </w:p>
          <w:p w14:paraId="2834E75E" w14:textId="77777777" w:rsidR="00166D0E" w:rsidRPr="00A5516F" w:rsidRDefault="00166D0E" w:rsidP="00166D0E">
            <w:pPr>
              <w:pStyle w:val="af1"/>
              <w:widowControl w:val="0"/>
              <w:tabs>
                <w:tab w:val="left" w:pos="353"/>
              </w:tabs>
              <w:spacing w:after="40"/>
              <w:ind w:left="0"/>
              <w:contextualSpacing w:val="0"/>
              <w:jc w:val="both"/>
            </w:pPr>
            <w:r>
              <w:t>–</w:t>
            </w:r>
            <w:r>
              <w:tab/>
              <w:t>регистрационный номер записи в реестре субъектов страхового дела в составе формы «Техническое предложение» (по форме 3 подраздела 7.3 настоящей документации).</w:t>
            </w:r>
          </w:p>
          <w:p w14:paraId="109CB886" w14:textId="77777777" w:rsidR="00166D0E" w:rsidRDefault="00166D0E" w:rsidP="00166D0E">
            <w:pPr>
              <w:pStyle w:val="af1"/>
              <w:widowControl w:val="0"/>
              <w:numPr>
                <w:ilvl w:val="0"/>
                <w:numId w:val="50"/>
              </w:numPr>
              <w:tabs>
                <w:tab w:val="left" w:pos="353"/>
              </w:tabs>
              <w:spacing w:after="40"/>
              <w:ind w:left="0" w:firstLine="0"/>
              <w:contextualSpacing w:val="0"/>
              <w:jc w:val="both"/>
            </w:pPr>
            <w:r w:rsidRPr="00A5516F">
              <w:t>Федеральный закон РФ от «13» июля 2015 г. № 223</w:t>
            </w:r>
            <w:r w:rsidRPr="00A5516F">
              <w:noBreakHyphen/>
              <w:t>ФЗ «О саморегулируемых организациях в сфере финансового рынка» и Решение Банка России от «06» декабря 2016 г. № КФНП</w:t>
            </w:r>
            <w:r w:rsidRPr="00A5516F">
              <w:noBreakHyphen/>
              <w:t>51:</w:t>
            </w:r>
          </w:p>
          <w:p w14:paraId="6422FECA" w14:textId="675FA912" w:rsidR="00166D0E" w:rsidRPr="00BF2895" w:rsidRDefault="00166D0E" w:rsidP="00166D0E">
            <w:pPr>
              <w:pStyle w:val="af1"/>
              <w:widowControl w:val="0"/>
              <w:tabs>
                <w:tab w:val="left" w:pos="353"/>
              </w:tabs>
              <w:ind w:left="0"/>
              <w:contextualSpacing w:val="0"/>
              <w:jc w:val="both"/>
              <w:rPr>
                <w:i/>
              </w:rPr>
            </w:pPr>
            <w:r w:rsidRPr="00A5516F">
              <w:t>копия действующего свидетельства, выданного Всероссийским союзом страховщиков в соответствии с Решением Банка России от «06» декабря 2016 г. № КФНП</w:t>
            </w:r>
            <w:r w:rsidRPr="00A5516F">
              <w:noBreakHyphen/>
              <w:t>51, подтверждающе</w:t>
            </w:r>
            <w:r>
              <w:t>го</w:t>
            </w:r>
            <w:r w:rsidRPr="00A5516F">
              <w:t xml:space="preserve"> членство участника в профессиональной саморегулируемой организации.</w:t>
            </w:r>
          </w:p>
        </w:tc>
      </w:tr>
      <w:tr w:rsidR="00241489" w:rsidRPr="00BF2895" w14:paraId="448E32FD" w14:textId="77777777" w:rsidTr="005852A3">
        <w:tc>
          <w:tcPr>
            <w:tcW w:w="562" w:type="dxa"/>
            <w:shd w:val="clear" w:color="auto" w:fill="auto"/>
          </w:tcPr>
          <w:p w14:paraId="58BD7D57" w14:textId="77777777" w:rsidR="00241489" w:rsidRPr="00BF2895" w:rsidRDefault="00241489" w:rsidP="007B624C">
            <w:pPr>
              <w:widowControl w:val="0"/>
              <w:numPr>
                <w:ilvl w:val="1"/>
                <w:numId w:val="17"/>
              </w:numPr>
              <w:ind w:left="637" w:hanging="574"/>
            </w:pPr>
          </w:p>
        </w:tc>
        <w:tc>
          <w:tcPr>
            <w:tcW w:w="4747" w:type="dxa"/>
            <w:shd w:val="clear" w:color="auto" w:fill="auto"/>
          </w:tcPr>
          <w:p w14:paraId="787E6611" w14:textId="764E3A4D" w:rsidR="00241489" w:rsidRPr="00BF2895" w:rsidRDefault="00241489" w:rsidP="007B624C">
            <w:pPr>
              <w:widowControl w:val="0"/>
              <w:tabs>
                <w:tab w:val="left" w:pos="212"/>
              </w:tabs>
              <w:ind w:firstLine="284"/>
              <w:jc w:val="both"/>
            </w:pPr>
            <w:r w:rsidRPr="00BF2895">
              <w:t>Особенности требований к лицам, выступающим на стороне одного участника процедуры закупки, предусмотрены подразделом 5.2 настояще</w:t>
            </w:r>
            <w:r w:rsidR="00215D2E" w:rsidRPr="00BF2895">
              <w:t>го</w:t>
            </w:r>
            <w:r w:rsidRPr="00BF2895">
              <w:t xml:space="preserve"> </w:t>
            </w:r>
            <w:r w:rsidR="00215D2E" w:rsidRPr="00BF2895">
              <w:t>извещения</w:t>
            </w:r>
            <w:r w:rsidRPr="00BF2895">
              <w:t>.</w:t>
            </w:r>
          </w:p>
        </w:tc>
        <w:tc>
          <w:tcPr>
            <w:tcW w:w="4608" w:type="dxa"/>
          </w:tcPr>
          <w:p w14:paraId="241E96DC" w14:textId="5B57BD8B" w:rsidR="00241489" w:rsidRPr="00BF2895" w:rsidRDefault="00241489" w:rsidP="007B624C">
            <w:pPr>
              <w:widowControl w:val="0"/>
              <w:tabs>
                <w:tab w:val="left" w:pos="720"/>
              </w:tabs>
              <w:jc w:val="both"/>
            </w:pPr>
            <w:r w:rsidRPr="00BF2895">
              <w:t>Соглашение о коллективном участии в составе Заявки (подраздел 7.</w:t>
            </w:r>
            <w:r w:rsidR="00166D0E">
              <w:t>6</w:t>
            </w:r>
            <w:r w:rsidRPr="00BF2895">
              <w:t>) в случае подачи заявки коллективным участником.</w:t>
            </w:r>
          </w:p>
        </w:tc>
      </w:tr>
      <w:tr w:rsidR="00241489" w:rsidRPr="00BF2895" w14:paraId="4A85D48C" w14:textId="77777777" w:rsidTr="005852A3">
        <w:tc>
          <w:tcPr>
            <w:tcW w:w="562" w:type="dxa"/>
            <w:shd w:val="clear" w:color="auto" w:fill="auto"/>
          </w:tcPr>
          <w:p w14:paraId="1E46EF2D" w14:textId="77777777" w:rsidR="00241489" w:rsidRPr="00BF2895" w:rsidRDefault="00241489" w:rsidP="007B624C">
            <w:pPr>
              <w:widowControl w:val="0"/>
              <w:numPr>
                <w:ilvl w:val="0"/>
                <w:numId w:val="17"/>
              </w:numPr>
            </w:pPr>
          </w:p>
        </w:tc>
        <w:tc>
          <w:tcPr>
            <w:tcW w:w="9355" w:type="dxa"/>
            <w:gridSpan w:val="2"/>
            <w:shd w:val="clear" w:color="auto" w:fill="auto"/>
          </w:tcPr>
          <w:p w14:paraId="22524DF7" w14:textId="77777777" w:rsidR="00241489" w:rsidRPr="00BF2895" w:rsidRDefault="00241489" w:rsidP="007B624C">
            <w:pPr>
              <w:widowControl w:val="0"/>
              <w:jc w:val="center"/>
            </w:pPr>
            <w:r w:rsidRPr="00BF2895">
              <w:rPr>
                <w:b/>
              </w:rPr>
              <w:t>Дополнительные требования к участникам закупки</w:t>
            </w:r>
          </w:p>
        </w:tc>
      </w:tr>
      <w:tr w:rsidR="00241489" w:rsidRPr="00BF2895" w14:paraId="69368301" w14:textId="77777777" w:rsidTr="004F008E">
        <w:tc>
          <w:tcPr>
            <w:tcW w:w="562" w:type="dxa"/>
            <w:tcBorders>
              <w:bottom w:val="single" w:sz="4" w:space="0" w:color="auto"/>
            </w:tcBorders>
            <w:shd w:val="clear" w:color="auto" w:fill="auto"/>
          </w:tcPr>
          <w:p w14:paraId="0B37D435" w14:textId="77777777" w:rsidR="00241489" w:rsidRPr="00BF2895" w:rsidRDefault="00241489" w:rsidP="007B624C">
            <w:pPr>
              <w:widowControl w:val="0"/>
              <w:numPr>
                <w:ilvl w:val="1"/>
                <w:numId w:val="17"/>
              </w:numPr>
              <w:ind w:left="637" w:hanging="574"/>
            </w:pPr>
          </w:p>
        </w:tc>
        <w:tc>
          <w:tcPr>
            <w:tcW w:w="4747" w:type="dxa"/>
            <w:tcBorders>
              <w:bottom w:val="single" w:sz="4" w:space="0" w:color="auto"/>
            </w:tcBorders>
            <w:shd w:val="clear" w:color="auto" w:fill="auto"/>
          </w:tcPr>
          <w:p w14:paraId="77D4A475" w14:textId="77777777" w:rsidR="00241489" w:rsidRPr="00BF2895" w:rsidRDefault="00241489" w:rsidP="007B624C">
            <w:pPr>
              <w:widowControl w:val="0"/>
              <w:ind w:left="-2"/>
              <w:jc w:val="both"/>
            </w:pPr>
            <w:r w:rsidRPr="00BF2895">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4608" w:type="dxa"/>
            <w:tcBorders>
              <w:bottom w:val="single" w:sz="4" w:space="0" w:color="auto"/>
            </w:tcBorders>
          </w:tcPr>
          <w:p w14:paraId="33B606FA" w14:textId="77777777" w:rsidR="00241489" w:rsidRPr="00BF2895" w:rsidRDefault="00241489" w:rsidP="007B624C">
            <w:pPr>
              <w:widowControl w:val="0"/>
              <w:jc w:val="both"/>
            </w:pPr>
            <w:r w:rsidRPr="00BF2895">
              <w:t xml:space="preserve">Декларация о соответствии участника процедуры закупки данному требованию в составе Заявки. Проверка отсутствия сведений об участнике закупки в указанных реестрах осуществляется заказчиком самостоятельно в отношении участника закупки либо любого из лиц, входящего в состав коллективного участника. </w:t>
            </w:r>
          </w:p>
        </w:tc>
      </w:tr>
      <w:tr w:rsidR="00241489" w:rsidRPr="00BF2895" w14:paraId="74DB6104" w14:textId="77777777" w:rsidTr="004F008E">
        <w:tc>
          <w:tcPr>
            <w:tcW w:w="562" w:type="dxa"/>
            <w:tcBorders>
              <w:top w:val="single" w:sz="4" w:space="0" w:color="auto"/>
              <w:left w:val="single" w:sz="4" w:space="0" w:color="auto"/>
              <w:bottom w:val="single" w:sz="4" w:space="0" w:color="auto"/>
              <w:right w:val="single" w:sz="4" w:space="0" w:color="auto"/>
            </w:tcBorders>
            <w:shd w:val="clear" w:color="auto" w:fill="auto"/>
          </w:tcPr>
          <w:p w14:paraId="6B4CA390" w14:textId="77777777" w:rsidR="00241489" w:rsidRPr="00BF2895" w:rsidRDefault="00241489" w:rsidP="007B624C">
            <w:pPr>
              <w:widowControl w:val="0"/>
              <w:numPr>
                <w:ilvl w:val="1"/>
                <w:numId w:val="17"/>
              </w:numPr>
              <w:ind w:left="637" w:hanging="574"/>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762BC239" w14:textId="77777777" w:rsidR="00241489" w:rsidRPr="00BF2895" w:rsidRDefault="00241489" w:rsidP="007B624C">
            <w:pPr>
              <w:widowControl w:val="0"/>
              <w:jc w:val="both"/>
            </w:pPr>
            <w:r w:rsidRPr="00BF2895">
              <w:t>Наличие у участника закупки исключительных</w:t>
            </w:r>
            <w:r w:rsidRPr="00BF2895" w:rsidDel="009E03DC">
              <w:t xml:space="preserve"> </w:t>
            </w:r>
            <w:r w:rsidRPr="00BF2895">
              <w:t>прав на объекты интеллектуальной собственности.</w:t>
            </w:r>
          </w:p>
        </w:tc>
        <w:tc>
          <w:tcPr>
            <w:tcW w:w="4608" w:type="dxa"/>
            <w:tcBorders>
              <w:top w:val="single" w:sz="4" w:space="0" w:color="auto"/>
              <w:left w:val="single" w:sz="4" w:space="0" w:color="auto"/>
              <w:bottom w:val="single" w:sz="4" w:space="0" w:color="auto"/>
              <w:right w:val="single" w:sz="4" w:space="0" w:color="auto"/>
            </w:tcBorders>
          </w:tcPr>
          <w:p w14:paraId="07C6E8BD" w14:textId="77777777" w:rsidR="00241489" w:rsidRPr="00BF2895" w:rsidRDefault="00241489" w:rsidP="007B624C">
            <w:pPr>
              <w:widowControl w:val="0"/>
              <w:jc w:val="both"/>
            </w:pPr>
            <w:r w:rsidRPr="00BF2895">
              <w:t>Требование не установлено</w:t>
            </w:r>
          </w:p>
        </w:tc>
      </w:tr>
      <w:tr w:rsidR="00166D0E" w:rsidRPr="00BF2895" w14:paraId="3D7ECD1F" w14:textId="77777777" w:rsidTr="002C346D">
        <w:tc>
          <w:tcPr>
            <w:tcW w:w="562" w:type="dxa"/>
            <w:tcBorders>
              <w:top w:val="single" w:sz="4" w:space="0" w:color="auto"/>
              <w:left w:val="single" w:sz="4" w:space="0" w:color="auto"/>
              <w:bottom w:val="single" w:sz="4" w:space="0" w:color="auto"/>
              <w:right w:val="single" w:sz="4" w:space="0" w:color="auto"/>
            </w:tcBorders>
            <w:shd w:val="clear" w:color="auto" w:fill="auto"/>
          </w:tcPr>
          <w:p w14:paraId="1F25C5CD" w14:textId="77777777" w:rsidR="00166D0E" w:rsidRPr="00BF2895" w:rsidRDefault="00166D0E" w:rsidP="00166D0E">
            <w:pPr>
              <w:widowControl w:val="0"/>
              <w:numPr>
                <w:ilvl w:val="0"/>
                <w:numId w:val="17"/>
              </w:numPr>
            </w:pPr>
          </w:p>
        </w:tc>
        <w:tc>
          <w:tcPr>
            <w:tcW w:w="9355" w:type="dxa"/>
            <w:gridSpan w:val="2"/>
            <w:shd w:val="clear" w:color="auto" w:fill="auto"/>
          </w:tcPr>
          <w:p w14:paraId="0721F9F4" w14:textId="238C4514" w:rsidR="00166D0E" w:rsidRPr="00BF2895" w:rsidRDefault="00166D0E" w:rsidP="00166D0E">
            <w:pPr>
              <w:widowControl w:val="0"/>
              <w:jc w:val="center"/>
            </w:pPr>
            <w:r w:rsidRPr="00A5516F">
              <w:rPr>
                <w:b/>
              </w:rPr>
              <w:t>Квалификационные требования к участникам закупки не установлены</w:t>
            </w:r>
          </w:p>
        </w:tc>
      </w:tr>
    </w:tbl>
    <w:p w14:paraId="7EAE9CC1" w14:textId="257775CC" w:rsidR="005852A3" w:rsidRPr="00604417" w:rsidRDefault="005852A3" w:rsidP="004E0529">
      <w:pPr>
        <w:widowControl w:val="0"/>
        <w:spacing w:after="0"/>
        <w:ind w:left="851"/>
        <w:jc w:val="both"/>
        <w:rPr>
          <w:rFonts w:eastAsiaTheme="majorEastAsia"/>
          <w:b/>
          <w:bCs/>
          <w:lang w:val="ru"/>
        </w:rPr>
      </w:pPr>
    </w:p>
    <w:p w14:paraId="4490030A" w14:textId="57AC0E54" w:rsidR="005852A3" w:rsidRPr="00BF2895" w:rsidRDefault="005852A3" w:rsidP="007B624C">
      <w:pPr>
        <w:widowControl w:val="0"/>
        <w:rPr>
          <w:rFonts w:eastAsiaTheme="majorEastAsia"/>
          <w:b/>
          <w:bCs/>
          <w:lang w:val="ru"/>
        </w:rPr>
        <w:sectPr w:rsidR="005852A3" w:rsidRPr="00BF2895" w:rsidSect="00335D24">
          <w:pgSz w:w="11906" w:h="16838" w:code="9"/>
          <w:pgMar w:top="1134" w:right="709" w:bottom="851" w:left="1418" w:header="709" w:footer="709" w:gutter="0"/>
          <w:cols w:space="708"/>
          <w:titlePg/>
          <w:docGrid w:linePitch="360"/>
        </w:sectPr>
      </w:pPr>
    </w:p>
    <w:p w14:paraId="63D17C3C" w14:textId="77777777" w:rsidR="00241489" w:rsidRPr="00BF2895" w:rsidRDefault="00241489" w:rsidP="007B624C">
      <w:pPr>
        <w:widowControl w:val="0"/>
        <w:spacing w:after="0"/>
        <w:jc w:val="right"/>
        <w:outlineLvl w:val="1"/>
        <w:rPr>
          <w:rFonts w:eastAsiaTheme="majorEastAsia"/>
          <w:bCs/>
          <w:lang w:val="ru"/>
        </w:rPr>
      </w:pPr>
      <w:bookmarkStart w:id="36" w:name="_Toc103241750"/>
      <w:r w:rsidRPr="00BF2895">
        <w:rPr>
          <w:rFonts w:eastAsiaTheme="majorEastAsia"/>
          <w:bCs/>
          <w:lang w:val="ru"/>
        </w:rPr>
        <w:lastRenderedPageBreak/>
        <w:t>Приложение № 2</w:t>
      </w:r>
      <w:r w:rsidRPr="00BF2895">
        <w:rPr>
          <w:rFonts w:eastAsiaTheme="majorEastAsia"/>
          <w:bCs/>
          <w:lang w:val="ru"/>
        </w:rPr>
        <w:br/>
        <w:t>к информационной карте</w:t>
      </w:r>
      <w:bookmarkEnd w:id="36"/>
    </w:p>
    <w:p w14:paraId="7697EF52" w14:textId="77777777" w:rsidR="00241489" w:rsidRPr="00BF2895" w:rsidRDefault="00241489" w:rsidP="007B624C">
      <w:pPr>
        <w:widowControl w:val="0"/>
        <w:spacing w:before="360" w:after="240"/>
        <w:jc w:val="center"/>
        <w:outlineLvl w:val="2"/>
        <w:rPr>
          <w:rFonts w:eastAsia="Times New Roman"/>
          <w:b/>
          <w:lang w:eastAsia="ru-RU"/>
        </w:rPr>
      </w:pPr>
      <w:bookmarkStart w:id="37" w:name="_Toc103241751"/>
      <w:r w:rsidRPr="00BF2895">
        <w:rPr>
          <w:rFonts w:eastAsia="Times New Roman"/>
          <w:b/>
          <w:lang w:eastAsia="ru-RU"/>
        </w:rPr>
        <w:t>ПОРЯДОК ОЦЕНКИ И СОПОСТАВЛЕНИЯ ЗАЯВОК</w:t>
      </w:r>
      <w:bookmarkEnd w:id="37"/>
    </w:p>
    <w:p w14:paraId="3DC521B6" w14:textId="49BEDBA1" w:rsidR="00241489" w:rsidRPr="00BF2895" w:rsidRDefault="00241489" w:rsidP="007B624C">
      <w:pPr>
        <w:widowControl w:val="0"/>
        <w:ind w:left="851"/>
        <w:rPr>
          <w:bCs/>
          <w:i/>
        </w:rPr>
      </w:pPr>
      <w:r w:rsidRPr="00BF2895">
        <w:t>Оценка и сопоставление</w:t>
      </w:r>
      <w:r w:rsidRPr="00BF2895">
        <w:rPr>
          <w:rFonts w:eastAsiaTheme="majorEastAsia"/>
          <w:lang w:val="ru"/>
        </w:rPr>
        <w:t xml:space="preserve"> заявок осуществляются в порядке, установленном ниже:</w:t>
      </w:r>
    </w:p>
    <w:p w14:paraId="08BB51C3" w14:textId="04C9AE24" w:rsidR="00BC03D9" w:rsidRDefault="00BC03D9" w:rsidP="007B624C">
      <w:pPr>
        <w:widowControl w:val="0"/>
        <w:numPr>
          <w:ilvl w:val="3"/>
          <w:numId w:val="15"/>
        </w:numPr>
        <w:ind w:left="851" w:hanging="567"/>
        <w:jc w:val="both"/>
      </w:pPr>
      <w:r w:rsidRPr="00BC03D9">
        <w:t xml:space="preserve">В рамках оценки и сопоставления заявок ЗК осуществляет выявление среди участников закупки, </w:t>
      </w:r>
      <w:r w:rsidR="00343983">
        <w:t>допущенных к участию в закупке</w:t>
      </w:r>
      <w:r w:rsidRPr="00BC03D9">
        <w:t>, победителя закупки на основании единственного критерия оценки – «цена договора и (или) цена за единицу продукции». В ходе оценки и сопоставления заявок ЗК осуществляет ранжирование заявок по степени увеличения цены представленных заявок.</w:t>
      </w:r>
    </w:p>
    <w:p w14:paraId="3212F834" w14:textId="7179A280" w:rsidR="00BC03D9" w:rsidRDefault="00BC03D9" w:rsidP="007B624C">
      <w:pPr>
        <w:widowControl w:val="0"/>
        <w:numPr>
          <w:ilvl w:val="3"/>
          <w:numId w:val="15"/>
        </w:numPr>
        <w:ind w:left="851" w:hanging="567"/>
        <w:jc w:val="both"/>
      </w:pPr>
      <w:r w:rsidRPr="00BC03D9">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781B2AA1" w14:textId="7F1CA38D" w:rsidR="00241489" w:rsidRPr="00BF2895" w:rsidRDefault="00241489" w:rsidP="007B624C">
      <w:pPr>
        <w:widowControl w:val="0"/>
        <w:numPr>
          <w:ilvl w:val="3"/>
          <w:numId w:val="15"/>
        </w:numPr>
        <w:ind w:left="851" w:hanging="567"/>
        <w:jc w:val="both"/>
      </w:pPr>
      <w:r w:rsidRPr="00BF2895">
        <w:t>В случае если участник закупки указывает цену в валюте, отличной от указанной в п. 10 информационной карты, сопоставление заявок участников осуществляется в валюте НМЦ, указанной в п. 10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5B730C3D" w14:textId="77777777" w:rsidR="00241489" w:rsidRPr="00BF2895" w:rsidRDefault="00241489" w:rsidP="007B624C">
      <w:pPr>
        <w:widowControl w:val="0"/>
        <w:ind w:left="1843"/>
        <w:rPr>
          <w:rFonts w:eastAsiaTheme="majorEastAsia"/>
          <w:bCs/>
        </w:rPr>
      </w:pPr>
    </w:p>
    <w:p w14:paraId="67A9604B" w14:textId="77777777" w:rsidR="00241489" w:rsidRPr="00BF2895" w:rsidRDefault="00241489" w:rsidP="007B624C">
      <w:pPr>
        <w:widowControl w:val="0"/>
        <w:spacing w:after="0"/>
        <w:rPr>
          <w:rFonts w:eastAsiaTheme="majorEastAsia"/>
          <w:bCs/>
          <w:lang w:val="ru"/>
        </w:rPr>
        <w:sectPr w:rsidR="00241489" w:rsidRPr="00BF2895" w:rsidSect="00335D24">
          <w:pgSz w:w="11906" w:h="16838" w:code="9"/>
          <w:pgMar w:top="1134" w:right="709" w:bottom="851" w:left="1418" w:header="709" w:footer="709" w:gutter="0"/>
          <w:cols w:space="708"/>
          <w:titlePg/>
          <w:docGrid w:linePitch="360"/>
        </w:sectPr>
      </w:pPr>
    </w:p>
    <w:p w14:paraId="67DFF8CE" w14:textId="77777777" w:rsidR="00241489" w:rsidRPr="00BF2895" w:rsidRDefault="00241489" w:rsidP="007B624C">
      <w:pPr>
        <w:widowControl w:val="0"/>
        <w:spacing w:before="40" w:after="40"/>
        <w:jc w:val="right"/>
        <w:outlineLvl w:val="1"/>
        <w:rPr>
          <w:rFonts w:eastAsiaTheme="majorEastAsia"/>
          <w:bCs/>
          <w:lang w:val="ru"/>
        </w:rPr>
      </w:pPr>
      <w:bookmarkStart w:id="38" w:name="_Toc103241752"/>
      <w:r w:rsidRPr="00BF2895">
        <w:rPr>
          <w:rFonts w:eastAsiaTheme="majorEastAsia"/>
          <w:bCs/>
          <w:lang w:val="ru"/>
        </w:rPr>
        <w:lastRenderedPageBreak/>
        <w:t>Приложение № 3</w:t>
      </w:r>
      <w:r w:rsidRPr="00BF2895">
        <w:rPr>
          <w:rFonts w:eastAsiaTheme="majorEastAsia"/>
          <w:bCs/>
          <w:lang w:val="ru"/>
        </w:rPr>
        <w:br/>
        <w:t>к информационной карте</w:t>
      </w:r>
      <w:bookmarkEnd w:id="38"/>
    </w:p>
    <w:p w14:paraId="33320B08" w14:textId="77777777" w:rsidR="00E6448E" w:rsidRPr="00A5516F" w:rsidRDefault="00E6448E" w:rsidP="00E6448E">
      <w:pPr>
        <w:widowControl w:val="0"/>
        <w:spacing w:before="40" w:after="40"/>
        <w:jc w:val="center"/>
        <w:outlineLvl w:val="2"/>
        <w:rPr>
          <w:rFonts w:eastAsia="Times New Roman"/>
          <w:b/>
          <w:lang w:eastAsia="ru-RU"/>
        </w:rPr>
      </w:pPr>
      <w:bookmarkStart w:id="39" w:name="_Toc102719484"/>
      <w:bookmarkStart w:id="40" w:name="_Toc103241753"/>
      <w:r w:rsidRPr="00A5516F">
        <w:rPr>
          <w:rFonts w:eastAsia="Times New Roman"/>
          <w:b/>
          <w:lang w:eastAsia="ru-RU"/>
        </w:rPr>
        <w:t>ТРЕБОВАНИЯ К СОСТАВУ ЗАЯВКИ</w:t>
      </w:r>
      <w:bookmarkEnd w:id="39"/>
      <w:bookmarkEnd w:id="40"/>
    </w:p>
    <w:p w14:paraId="21DDFE69" w14:textId="77777777" w:rsidR="00E6448E" w:rsidRPr="00A5516F" w:rsidRDefault="00E6448E" w:rsidP="00E6448E">
      <w:pPr>
        <w:widowControl w:val="0"/>
        <w:tabs>
          <w:tab w:val="left" w:pos="9355"/>
        </w:tabs>
        <w:spacing w:before="40" w:after="40"/>
        <w:ind w:right="-1"/>
        <w:jc w:val="both"/>
        <w:rPr>
          <w:rFonts w:eastAsia="Times New Roman"/>
          <w:snapToGrid w:val="0"/>
          <w:lang w:eastAsia="ru-RU"/>
        </w:rPr>
      </w:pPr>
      <w:r w:rsidRPr="00A5516F">
        <w:rPr>
          <w:rFonts w:eastAsia="Times New Roman"/>
          <w:snapToGrid w:val="0"/>
          <w:lang w:eastAsia="ru-RU"/>
        </w:rPr>
        <w:t>Заявка на участие в закупке должна включать в себя следующие документы</w:t>
      </w:r>
      <w:r>
        <w:rPr>
          <w:rFonts w:eastAsia="Times New Roman"/>
          <w:snapToGrid w:val="0"/>
          <w:lang w:eastAsia="ru-RU"/>
        </w:rPr>
        <w:t>, подающиеся согласно регламенту ЭТП</w:t>
      </w:r>
      <w:r w:rsidRPr="00A5516F">
        <w:rPr>
          <w:rFonts w:eastAsia="Times New Roman"/>
          <w:snapToGrid w:val="0"/>
          <w:lang w:eastAsia="ru-RU"/>
        </w:rPr>
        <w:t>:</w:t>
      </w:r>
    </w:p>
    <w:tbl>
      <w:tblPr>
        <w:tblStyle w:val="2f5"/>
        <w:tblW w:w="9889" w:type="dxa"/>
        <w:tblInd w:w="108" w:type="dxa"/>
        <w:tblLayout w:type="fixed"/>
        <w:tblLook w:val="04A0" w:firstRow="1" w:lastRow="0" w:firstColumn="1" w:lastColumn="0" w:noHBand="0" w:noVBand="1"/>
      </w:tblPr>
      <w:tblGrid>
        <w:gridCol w:w="567"/>
        <w:gridCol w:w="9322"/>
      </w:tblGrid>
      <w:tr w:rsidR="00E6448E" w:rsidRPr="00A5516F" w14:paraId="500DEA3D" w14:textId="77777777" w:rsidTr="002C346D">
        <w:tc>
          <w:tcPr>
            <w:tcW w:w="567" w:type="dxa"/>
            <w:vAlign w:val="center"/>
          </w:tcPr>
          <w:p w14:paraId="5C75C714" w14:textId="77777777" w:rsidR="00E6448E" w:rsidRPr="00A5516F" w:rsidRDefault="00E6448E" w:rsidP="002C346D">
            <w:pPr>
              <w:widowControl w:val="0"/>
              <w:jc w:val="center"/>
              <w:rPr>
                <w:rFonts w:eastAsiaTheme="majorEastAsia"/>
                <w:bCs/>
                <w:lang w:val="ru"/>
              </w:rPr>
            </w:pPr>
            <w:r w:rsidRPr="00A5516F">
              <w:rPr>
                <w:rFonts w:eastAsiaTheme="majorEastAsia"/>
                <w:bCs/>
                <w:lang w:val="ru"/>
              </w:rPr>
              <w:t>№ пп.</w:t>
            </w:r>
          </w:p>
        </w:tc>
        <w:tc>
          <w:tcPr>
            <w:tcW w:w="9322" w:type="dxa"/>
            <w:vAlign w:val="center"/>
          </w:tcPr>
          <w:p w14:paraId="2D63284D" w14:textId="77777777" w:rsidR="00E6448E" w:rsidRPr="00A5516F" w:rsidRDefault="00E6448E" w:rsidP="002C346D">
            <w:pPr>
              <w:widowControl w:val="0"/>
              <w:spacing w:before="60" w:after="60"/>
              <w:jc w:val="center"/>
              <w:rPr>
                <w:rFonts w:eastAsiaTheme="majorEastAsia"/>
                <w:bCs/>
                <w:lang w:val="ru"/>
              </w:rPr>
            </w:pPr>
            <w:r w:rsidRPr="00A5516F">
              <w:rPr>
                <w:rFonts w:eastAsiaTheme="majorEastAsia"/>
                <w:bCs/>
                <w:lang w:val="ru"/>
              </w:rPr>
              <w:t>Наименование документа</w:t>
            </w:r>
          </w:p>
        </w:tc>
      </w:tr>
      <w:tr w:rsidR="00E6448E" w:rsidRPr="00A5516F" w14:paraId="1DDAC268" w14:textId="77777777" w:rsidTr="002C346D">
        <w:tc>
          <w:tcPr>
            <w:tcW w:w="567" w:type="dxa"/>
            <w:vAlign w:val="center"/>
          </w:tcPr>
          <w:p w14:paraId="40DFFEF3" w14:textId="77777777" w:rsidR="00E6448E" w:rsidRPr="00A5516F" w:rsidRDefault="00E6448E" w:rsidP="002C346D">
            <w:pPr>
              <w:widowControl w:val="0"/>
              <w:jc w:val="center"/>
              <w:rPr>
                <w:rFonts w:eastAsiaTheme="majorEastAsia"/>
                <w:bCs/>
                <w:lang w:val="ru"/>
              </w:rPr>
            </w:pPr>
          </w:p>
        </w:tc>
        <w:tc>
          <w:tcPr>
            <w:tcW w:w="9322" w:type="dxa"/>
            <w:vAlign w:val="center"/>
          </w:tcPr>
          <w:p w14:paraId="6C44937B" w14:textId="77777777" w:rsidR="00E6448E" w:rsidRPr="00A5516F" w:rsidRDefault="00E6448E" w:rsidP="002C346D">
            <w:pPr>
              <w:widowControl w:val="0"/>
              <w:spacing w:before="60" w:after="60"/>
              <w:rPr>
                <w:rFonts w:eastAsiaTheme="majorEastAsia"/>
                <w:bCs/>
                <w:lang w:val="ru"/>
              </w:rPr>
            </w:pPr>
            <w:r w:rsidRPr="00A5516F">
              <w:rPr>
                <w:rFonts w:eastAsiaTheme="majorEastAsia"/>
                <w:b/>
                <w:bCs/>
                <w:lang w:val="ru"/>
              </w:rPr>
              <w:t>Общая часть:</w:t>
            </w:r>
          </w:p>
        </w:tc>
      </w:tr>
      <w:tr w:rsidR="00E6448E" w:rsidRPr="00A5516F" w14:paraId="656AB65A" w14:textId="77777777" w:rsidTr="002C346D">
        <w:tc>
          <w:tcPr>
            <w:tcW w:w="567" w:type="dxa"/>
          </w:tcPr>
          <w:p w14:paraId="6C60D8D5" w14:textId="77777777" w:rsidR="00E6448E" w:rsidRPr="00BA25E7" w:rsidRDefault="00E6448E" w:rsidP="00E6448E">
            <w:pPr>
              <w:pStyle w:val="af1"/>
              <w:widowControl w:val="0"/>
              <w:numPr>
                <w:ilvl w:val="0"/>
                <w:numId w:val="53"/>
              </w:numPr>
              <w:ind w:left="0" w:firstLine="0"/>
              <w:rPr>
                <w:rFonts w:eastAsia="Times New Roman"/>
                <w:lang w:eastAsia="ru-RU"/>
              </w:rPr>
            </w:pPr>
          </w:p>
        </w:tc>
        <w:tc>
          <w:tcPr>
            <w:tcW w:w="9322" w:type="dxa"/>
          </w:tcPr>
          <w:p w14:paraId="5A6B6767" w14:textId="77777777" w:rsidR="00E6448E" w:rsidRPr="00A5516F" w:rsidRDefault="00E6448E" w:rsidP="002C346D">
            <w:pPr>
              <w:widowControl w:val="0"/>
              <w:jc w:val="both"/>
              <w:rPr>
                <w:rFonts w:eastAsiaTheme="majorEastAsia"/>
                <w:b/>
                <w:bCs/>
                <w:lang w:val="ru"/>
              </w:rPr>
            </w:pPr>
            <w:r w:rsidRPr="00A5516F">
              <w:t>Заявка (форма </w:t>
            </w:r>
            <w:r>
              <w:t>1</w:t>
            </w:r>
            <w:r w:rsidRPr="00A5516F">
              <w:t>) по форме, установленной в подразделе </w:t>
            </w:r>
            <w:r>
              <w:t>7.1</w:t>
            </w:r>
            <w:r w:rsidRPr="00A5516F">
              <w:t>;</w:t>
            </w:r>
          </w:p>
        </w:tc>
      </w:tr>
      <w:tr w:rsidR="00E6448E" w:rsidRPr="00A5516F" w14:paraId="34D51691" w14:textId="77777777" w:rsidTr="002C346D">
        <w:tc>
          <w:tcPr>
            <w:tcW w:w="567" w:type="dxa"/>
          </w:tcPr>
          <w:p w14:paraId="49E29607"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14A263A3" w14:textId="77777777" w:rsidR="00E6448E" w:rsidRDefault="00E6448E" w:rsidP="002C346D">
            <w:pPr>
              <w:widowControl w:val="0"/>
              <w:jc w:val="both"/>
            </w:pPr>
            <w:r w:rsidRPr="00A5516F">
              <w:t xml:space="preserve">Коммерческое предложение (форма 2) по форме, установленной в подразделе </w:t>
            </w:r>
            <w:r>
              <w:t>7.2;</w:t>
            </w:r>
          </w:p>
        </w:tc>
      </w:tr>
      <w:tr w:rsidR="00E6448E" w:rsidRPr="00A5516F" w14:paraId="7A43472A" w14:textId="77777777" w:rsidTr="002C346D">
        <w:tc>
          <w:tcPr>
            <w:tcW w:w="567" w:type="dxa"/>
            <w:vAlign w:val="center"/>
          </w:tcPr>
          <w:p w14:paraId="6DCF94E9" w14:textId="77777777" w:rsidR="00E6448E" w:rsidRPr="00BA25E7" w:rsidRDefault="00E6448E" w:rsidP="00E6448E">
            <w:pPr>
              <w:pStyle w:val="af1"/>
              <w:widowControl w:val="0"/>
              <w:numPr>
                <w:ilvl w:val="0"/>
                <w:numId w:val="53"/>
              </w:numPr>
              <w:tabs>
                <w:tab w:val="left" w:pos="34"/>
                <w:tab w:val="left" w:pos="294"/>
              </w:tabs>
              <w:ind w:left="0" w:firstLine="0"/>
              <w:rPr>
                <w:rFonts w:eastAsia="Times New Roman"/>
                <w:lang w:eastAsia="ru-RU"/>
              </w:rPr>
            </w:pPr>
          </w:p>
        </w:tc>
        <w:tc>
          <w:tcPr>
            <w:tcW w:w="9322" w:type="dxa"/>
          </w:tcPr>
          <w:p w14:paraId="4F909F7C" w14:textId="77777777" w:rsidR="00E6448E" w:rsidRPr="00A5516F" w:rsidRDefault="00E6448E" w:rsidP="002C346D">
            <w:pPr>
              <w:widowControl w:val="0"/>
              <w:jc w:val="both"/>
              <w:rPr>
                <w:rFonts w:eastAsiaTheme="majorEastAsia"/>
                <w:bCs/>
                <w:lang w:val="ru"/>
              </w:rPr>
            </w:pPr>
            <w:r w:rsidRPr="00A5516F">
              <w:t>Техническое предложение (форма </w:t>
            </w:r>
            <w:r>
              <w:t>3</w:t>
            </w:r>
            <w:r w:rsidRPr="00A5516F">
              <w:t>) по форме, установленной в подразделе </w:t>
            </w:r>
            <w:r>
              <w:t>7.3</w:t>
            </w:r>
            <w:r w:rsidRPr="00A5516F">
              <w:t>;</w:t>
            </w:r>
          </w:p>
        </w:tc>
      </w:tr>
      <w:tr w:rsidR="00E6448E" w:rsidRPr="00A5516F" w14:paraId="233E465D" w14:textId="77777777" w:rsidTr="002C346D">
        <w:tc>
          <w:tcPr>
            <w:tcW w:w="567" w:type="dxa"/>
          </w:tcPr>
          <w:p w14:paraId="020DFE6A" w14:textId="77777777" w:rsidR="00E6448E" w:rsidRPr="00BA25E7" w:rsidRDefault="00E6448E" w:rsidP="00E6448E">
            <w:pPr>
              <w:pStyle w:val="af1"/>
              <w:widowControl w:val="0"/>
              <w:numPr>
                <w:ilvl w:val="0"/>
                <w:numId w:val="53"/>
              </w:numPr>
              <w:tabs>
                <w:tab w:val="left" w:pos="34"/>
                <w:tab w:val="left" w:pos="294"/>
              </w:tabs>
              <w:ind w:left="0" w:firstLine="0"/>
              <w:rPr>
                <w:rFonts w:eastAsia="Times New Roman"/>
                <w:lang w:eastAsia="ru-RU"/>
              </w:rPr>
            </w:pPr>
            <w:r w:rsidRPr="00BA25E7">
              <w:rPr>
                <w:rFonts w:eastAsia="Times New Roman"/>
                <w:lang w:eastAsia="ru-RU"/>
              </w:rPr>
              <w:t xml:space="preserve"> </w:t>
            </w:r>
          </w:p>
        </w:tc>
        <w:tc>
          <w:tcPr>
            <w:tcW w:w="9322" w:type="dxa"/>
          </w:tcPr>
          <w:p w14:paraId="6DE5C833" w14:textId="77777777" w:rsidR="00E6448E" w:rsidRPr="002322F8" w:rsidRDefault="00E6448E" w:rsidP="002C346D">
            <w:pPr>
              <w:widowControl w:val="0"/>
              <w:jc w:val="both"/>
              <w:rPr>
                <w:color w:val="000000" w:themeColor="text1"/>
              </w:rPr>
            </w:pPr>
            <w:r w:rsidRPr="002322F8">
              <w:rPr>
                <w:color w:val="000000" w:themeColor="text1"/>
              </w:rPr>
              <w:t>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E6448E" w:rsidRPr="00A5516F" w14:paraId="48D89857" w14:textId="77777777" w:rsidTr="002C346D">
        <w:tc>
          <w:tcPr>
            <w:tcW w:w="567" w:type="dxa"/>
          </w:tcPr>
          <w:p w14:paraId="271E35AE" w14:textId="77777777" w:rsidR="00E6448E" w:rsidRPr="00BA25E7"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4CFE0A29" w14:textId="77777777" w:rsidR="00E6448E" w:rsidRPr="00055FB9" w:rsidRDefault="00E6448E" w:rsidP="002C346D">
            <w:pPr>
              <w:widowControl w:val="0"/>
              <w:jc w:val="both"/>
              <w:rPr>
                <w:color w:val="000000" w:themeColor="text1"/>
              </w:rPr>
            </w:pPr>
            <w:r>
              <w:rPr>
                <w:color w:val="000000" w:themeColor="text1"/>
              </w:rPr>
              <w:t>К</w:t>
            </w:r>
            <w:r w:rsidRPr="00055FB9">
              <w:rPr>
                <w:color w:val="000000" w:themeColor="text1"/>
              </w:rPr>
              <w:t>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Pr>
                <w:color w:val="000000" w:themeColor="text1"/>
              </w:rPr>
              <w:t>;</w:t>
            </w:r>
          </w:p>
        </w:tc>
      </w:tr>
      <w:tr w:rsidR="00E6448E" w:rsidRPr="00A5516F" w14:paraId="598C2890" w14:textId="77777777" w:rsidTr="002C346D">
        <w:tc>
          <w:tcPr>
            <w:tcW w:w="567" w:type="dxa"/>
          </w:tcPr>
          <w:p w14:paraId="38592C74"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500B38BA" w14:textId="77777777" w:rsidR="00E6448E" w:rsidRPr="004D7ABD" w:rsidRDefault="00E6448E" w:rsidP="002C346D">
            <w:pPr>
              <w:widowControl w:val="0"/>
              <w:jc w:val="both"/>
              <w:rPr>
                <w:rFonts w:eastAsiaTheme="majorEastAsia"/>
                <w:bCs/>
              </w:rPr>
            </w:pPr>
            <w:r>
              <w:rPr>
                <w:color w:val="000000" w:themeColor="text1"/>
              </w:rPr>
              <w:t>К</w:t>
            </w:r>
            <w:r w:rsidRPr="00055FB9">
              <w:rPr>
                <w:color w:val="000000" w:themeColor="text1"/>
              </w:rPr>
              <w:t>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E6448E" w:rsidRPr="00A5516F" w14:paraId="442B6975" w14:textId="77777777" w:rsidTr="002C346D">
        <w:tc>
          <w:tcPr>
            <w:tcW w:w="567" w:type="dxa"/>
          </w:tcPr>
          <w:p w14:paraId="70FCF2DA"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32FD8D88" w14:textId="77777777" w:rsidR="00E6448E" w:rsidRPr="00055FB9" w:rsidRDefault="00E6448E" w:rsidP="002C346D">
            <w:pPr>
              <w:widowControl w:val="0"/>
              <w:jc w:val="both"/>
              <w:rPr>
                <w:color w:val="000000" w:themeColor="text1"/>
              </w:rPr>
            </w:pPr>
            <w:r>
              <w:rPr>
                <w:color w:val="000000" w:themeColor="text1"/>
              </w:rPr>
              <w:t>Д</w:t>
            </w:r>
            <w:r w:rsidRPr="0075126B">
              <w:rPr>
                <w:color w:val="000000" w:themeColor="text1"/>
              </w:rPr>
              <w:t>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r>
              <w:rPr>
                <w:color w:val="000000" w:themeColor="text1"/>
              </w:rPr>
              <w:t xml:space="preserve"> (</w:t>
            </w:r>
            <w:r w:rsidRPr="00A5516F">
              <w:t>в составе формы Заявки – подраздел </w:t>
            </w:r>
            <w:r>
              <w:t>7.1</w:t>
            </w:r>
            <w:r w:rsidRPr="00A5516F">
              <w:t>);</w:t>
            </w:r>
          </w:p>
        </w:tc>
      </w:tr>
      <w:tr w:rsidR="00E6448E" w:rsidRPr="00A5516F" w14:paraId="06D79BA3" w14:textId="77777777" w:rsidTr="002C346D">
        <w:tc>
          <w:tcPr>
            <w:tcW w:w="567" w:type="dxa"/>
          </w:tcPr>
          <w:p w14:paraId="5079792E"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5F2AC515" w14:textId="77777777" w:rsidR="00E6448E" w:rsidRPr="00055FB9" w:rsidRDefault="00E6448E" w:rsidP="002C346D">
            <w:pPr>
              <w:widowControl w:val="0"/>
              <w:jc w:val="both"/>
              <w:rPr>
                <w:color w:val="000000" w:themeColor="text1"/>
              </w:rPr>
            </w:pPr>
            <w:r w:rsidRPr="00A36F2A">
              <w:rPr>
                <w:color w:val="000000" w:themeColor="text1"/>
              </w:rPr>
              <w:t xml:space="preserve">Декларация участника процедуры закупки о том, что ему не требуется представление </w:t>
            </w:r>
            <w:r w:rsidRPr="00A36F2A">
              <w:rPr>
                <w:color w:val="000000" w:themeColor="text1"/>
              </w:rPr>
              <w:lastRenderedPageBreak/>
              <w:t>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 (в составе формы Заявки – подраздел 7.1);</w:t>
            </w:r>
          </w:p>
        </w:tc>
      </w:tr>
      <w:tr w:rsidR="00E6448E" w:rsidRPr="00A5516F" w14:paraId="7F937C27" w14:textId="77777777" w:rsidTr="002C346D">
        <w:tc>
          <w:tcPr>
            <w:tcW w:w="567" w:type="dxa"/>
          </w:tcPr>
          <w:p w14:paraId="187A6A00"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vAlign w:val="center"/>
          </w:tcPr>
          <w:p w14:paraId="2B4134CE" w14:textId="77777777" w:rsidR="00E6448E" w:rsidRPr="00A5516F" w:rsidRDefault="00E6448E" w:rsidP="002C346D">
            <w:pPr>
              <w:widowControl w:val="0"/>
              <w:jc w:val="both"/>
              <w:rPr>
                <w:rFonts w:eastAsiaTheme="majorEastAsia"/>
                <w:bCs/>
                <w:lang w:val="ru"/>
              </w:rPr>
            </w:pPr>
            <w:r w:rsidRPr="00A5516F">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t>4) - 8)</w:t>
            </w:r>
            <w:r w:rsidRPr="00A5516F">
              <w:t xml:space="preserve">, </w:t>
            </w:r>
            <w:r>
              <w:t>11)</w:t>
            </w:r>
            <w:r w:rsidRPr="00A5516F">
              <w:t xml:space="preserve">, </w:t>
            </w:r>
            <w:r>
              <w:t>14) - 15)</w:t>
            </w:r>
            <w:r w:rsidRPr="00A5516F">
              <w:t>, с учетом особенностей, установленных в подразделе </w:t>
            </w:r>
            <w:r>
              <w:t>5.2</w:t>
            </w:r>
            <w:r w:rsidRPr="00A5516F">
              <w:t>, а также копия заключенного между ними соглашения, соответствующего требованиям, установленным в п. </w:t>
            </w:r>
            <w:r>
              <w:t>5.2.2</w:t>
            </w:r>
            <w:r w:rsidRPr="00A5516F">
              <w:t xml:space="preserve"> документации о закупке;</w:t>
            </w:r>
          </w:p>
        </w:tc>
      </w:tr>
      <w:tr w:rsidR="00E6448E" w:rsidRPr="00A5516F" w14:paraId="4DAD7AFA" w14:textId="77777777" w:rsidTr="002C346D">
        <w:tc>
          <w:tcPr>
            <w:tcW w:w="567" w:type="dxa"/>
          </w:tcPr>
          <w:p w14:paraId="580EE2A5"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4E19C528" w14:textId="77777777" w:rsidR="00E6448E" w:rsidRPr="006D2C71" w:rsidRDefault="00E6448E" w:rsidP="002C346D">
            <w:pPr>
              <w:widowControl w:val="0"/>
              <w:jc w:val="both"/>
            </w:pPr>
            <w:r w:rsidRPr="001317E3">
              <w:t>План распределения объемов поставки продукции внутри коллективного участника (форма </w:t>
            </w:r>
            <w:r>
              <w:t>4</w:t>
            </w:r>
            <w:r w:rsidRPr="001317E3">
              <w:t>)</w:t>
            </w:r>
            <w:r>
              <w:t xml:space="preserve"> </w:t>
            </w:r>
            <w:r w:rsidRPr="00C96FEA">
              <w:t>по форме, установленной в подразделе </w:t>
            </w:r>
            <w:r>
              <w:t>7.4</w:t>
            </w:r>
            <w:r w:rsidRPr="00C96FEA">
              <w:t xml:space="preserve"> – в случае подачи заявки коллективным участником либо с привлечением субподрядчиков из числа субъектов МСП;</w:t>
            </w:r>
          </w:p>
        </w:tc>
      </w:tr>
      <w:tr w:rsidR="00E6448E" w:rsidRPr="00A5516F" w14:paraId="293D221C" w14:textId="77777777" w:rsidTr="002C346D">
        <w:tc>
          <w:tcPr>
            <w:tcW w:w="567" w:type="dxa"/>
          </w:tcPr>
          <w:p w14:paraId="1353B4CC"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0D4B9FC6" w14:textId="77777777" w:rsidR="00E6448E" w:rsidRPr="00A5516F" w:rsidRDefault="00E6448E" w:rsidP="002C346D">
            <w:pPr>
              <w:widowControl w:val="0"/>
              <w:jc w:val="both"/>
            </w:pPr>
            <w:r w:rsidRPr="001317E3">
              <w:t>Декларация соответствия члена коллективного участника (форма </w:t>
            </w:r>
            <w:r>
              <w:t>5</w:t>
            </w:r>
            <w:r w:rsidRPr="001317E3">
              <w:t>)</w:t>
            </w:r>
            <w:r w:rsidRPr="00A5516F">
              <w:t xml:space="preserve"> по форме, установленной в подразделе </w:t>
            </w:r>
            <w:r>
              <w:t xml:space="preserve">7.5 </w:t>
            </w:r>
            <w:r w:rsidRPr="00A5516F">
              <w:t>– заполняется членами коллективного участника, в случае подачи заявки коллективным участником;</w:t>
            </w:r>
          </w:p>
        </w:tc>
      </w:tr>
      <w:tr w:rsidR="00E6448E" w:rsidRPr="00A5516F" w14:paraId="0A91E022" w14:textId="77777777" w:rsidTr="002C346D">
        <w:tc>
          <w:tcPr>
            <w:tcW w:w="567" w:type="dxa"/>
          </w:tcPr>
          <w:p w14:paraId="295241F9"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53B9B0F7" w14:textId="77777777" w:rsidR="00E6448E" w:rsidRDefault="00E6448E" w:rsidP="002C346D">
            <w:pPr>
              <w:widowControl w:val="0"/>
              <w:jc w:val="both"/>
            </w:pPr>
            <w:r>
              <w:t>В случае подачи заявки от коллективного участника - соглашение о коллективном участии - заполняется членами коллективного участника в соответствии с требованиями, установленным в п. 5.2.2 документации о закупке - в случае подачи заявки коллективным участником.</w:t>
            </w:r>
          </w:p>
          <w:p w14:paraId="15C6E6D3" w14:textId="77777777" w:rsidR="00E6448E" w:rsidRPr="00A5516F" w:rsidRDefault="00E6448E" w:rsidP="002C346D">
            <w:pPr>
              <w:widowControl w:val="0"/>
              <w:jc w:val="both"/>
            </w:pPr>
            <w:r>
              <w:t>Участники вправе использовать рекомендованную форму соглашения о коллективном участии (форма 6);</w:t>
            </w:r>
          </w:p>
        </w:tc>
      </w:tr>
      <w:tr w:rsidR="00E6448E" w:rsidRPr="00A5516F" w14:paraId="4953643F" w14:textId="77777777" w:rsidTr="002C346D">
        <w:tc>
          <w:tcPr>
            <w:tcW w:w="567" w:type="dxa"/>
          </w:tcPr>
          <w:p w14:paraId="195023AA" w14:textId="77777777" w:rsidR="00E6448E" w:rsidRPr="006B64B2" w:rsidRDefault="00E6448E" w:rsidP="002C346D">
            <w:pPr>
              <w:widowControl w:val="0"/>
              <w:tabs>
                <w:tab w:val="left" w:pos="34"/>
                <w:tab w:val="left" w:pos="294"/>
              </w:tabs>
              <w:jc w:val="center"/>
              <w:rPr>
                <w:rFonts w:eastAsia="Times New Roman"/>
                <w:lang w:eastAsia="ru-RU"/>
              </w:rPr>
            </w:pPr>
          </w:p>
        </w:tc>
        <w:tc>
          <w:tcPr>
            <w:tcW w:w="9322" w:type="dxa"/>
          </w:tcPr>
          <w:p w14:paraId="3274E3C9" w14:textId="77777777" w:rsidR="00E6448E" w:rsidRPr="00A5516F" w:rsidRDefault="00E6448E" w:rsidP="002C346D">
            <w:pPr>
              <w:widowControl w:val="0"/>
              <w:jc w:val="both"/>
              <w:rPr>
                <w:rFonts w:eastAsiaTheme="majorEastAsia"/>
                <w:b/>
                <w:bCs/>
                <w:lang w:val="ru"/>
              </w:rPr>
            </w:pPr>
            <w:r w:rsidRPr="00A5516F">
              <w:rPr>
                <w:rFonts w:eastAsiaTheme="majorEastAsia"/>
                <w:b/>
                <w:bCs/>
                <w:lang w:val="ru"/>
              </w:rPr>
              <w:t>Дополнительная часть:</w:t>
            </w:r>
          </w:p>
        </w:tc>
      </w:tr>
      <w:tr w:rsidR="00E6448E" w:rsidRPr="00A5516F" w14:paraId="1591BF31" w14:textId="77777777" w:rsidTr="002C346D">
        <w:tc>
          <w:tcPr>
            <w:tcW w:w="567" w:type="dxa"/>
          </w:tcPr>
          <w:p w14:paraId="1F3990A4"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7E6EAF8D" w14:textId="77777777" w:rsidR="00E6448E" w:rsidRPr="00A5516F" w:rsidRDefault="00E6448E" w:rsidP="002C346D">
            <w:pPr>
              <w:widowControl w:val="0"/>
              <w:spacing w:after="120"/>
              <w:jc w:val="both"/>
            </w:pPr>
            <w:r w:rsidRPr="00A5516F">
              <w:t>Копии документов, подтверждающих соответствие продукции требованиям законодательства, установленным в разд. 8 и разд.</w:t>
            </w:r>
            <w:r>
              <w:t> </w:t>
            </w:r>
            <w:r w:rsidRPr="00A5516F">
              <w:t>9</w:t>
            </w:r>
            <w:r>
              <w:t xml:space="preserve"> Документации</w:t>
            </w:r>
            <w:r w:rsidRPr="00A5516F">
              <w:t xml:space="preserve">, а именно: </w:t>
            </w:r>
          </w:p>
          <w:p w14:paraId="7751BB77" w14:textId="77777777" w:rsidR="00E6448E" w:rsidRPr="00A5516F" w:rsidRDefault="00E6448E" w:rsidP="00E6448E">
            <w:pPr>
              <w:widowControl w:val="0"/>
              <w:numPr>
                <w:ilvl w:val="5"/>
                <w:numId w:val="24"/>
              </w:numPr>
              <w:tabs>
                <w:tab w:val="left" w:pos="459"/>
              </w:tabs>
              <w:ind w:left="0" w:firstLine="0"/>
              <w:jc w:val="both"/>
            </w:pPr>
            <w:r w:rsidRPr="0082500D">
              <w:t>копия Правил</w:t>
            </w:r>
            <w:r>
              <w:t xml:space="preserve"> </w:t>
            </w:r>
            <w:r>
              <w:rPr>
                <w:noProof/>
              </w:rPr>
              <w:t>добровольного страхования сотрудников юридических лиц от несчастных случаев и болезней (НС)</w:t>
            </w:r>
            <w:r w:rsidRPr="0082500D">
              <w:rPr>
                <w:rStyle w:val="affb"/>
              </w:rPr>
              <w:footnoteReference w:id="3"/>
            </w:r>
            <w:r>
              <w:t>.</w:t>
            </w:r>
          </w:p>
        </w:tc>
      </w:tr>
      <w:tr w:rsidR="00E6448E" w:rsidRPr="00A5516F" w14:paraId="111B5341" w14:textId="77777777" w:rsidTr="002C346D">
        <w:tc>
          <w:tcPr>
            <w:tcW w:w="567" w:type="dxa"/>
          </w:tcPr>
          <w:p w14:paraId="13607120" w14:textId="77777777" w:rsidR="00E6448E" w:rsidRPr="00A5516F" w:rsidRDefault="00E6448E" w:rsidP="00E6448E">
            <w:pPr>
              <w:pStyle w:val="af1"/>
              <w:widowControl w:val="0"/>
              <w:numPr>
                <w:ilvl w:val="0"/>
                <w:numId w:val="53"/>
              </w:numPr>
              <w:tabs>
                <w:tab w:val="left" w:pos="34"/>
                <w:tab w:val="left" w:pos="294"/>
              </w:tabs>
              <w:ind w:left="0" w:firstLine="0"/>
              <w:jc w:val="center"/>
              <w:rPr>
                <w:rFonts w:eastAsia="Times New Roman"/>
                <w:lang w:eastAsia="ru-RU"/>
              </w:rPr>
            </w:pPr>
          </w:p>
        </w:tc>
        <w:tc>
          <w:tcPr>
            <w:tcW w:w="9322" w:type="dxa"/>
          </w:tcPr>
          <w:p w14:paraId="75E0A68C" w14:textId="77777777" w:rsidR="00E6448E" w:rsidRPr="00A5516F" w:rsidRDefault="00E6448E" w:rsidP="002C346D">
            <w:pPr>
              <w:widowControl w:val="0"/>
              <w:jc w:val="both"/>
            </w:pPr>
            <w:r w:rsidRPr="00A5516F">
              <w:t>Копии документов, подтверждающих соответствие участника процедуры закупки обязательным требованиям, установленным в приложении № 1 (пункт </w:t>
            </w:r>
            <w:r>
              <w:t>1.6</w:t>
            </w:r>
            <w:r w:rsidRPr="00A5516F">
              <w:t>) к информационной карте, а именно:</w:t>
            </w:r>
          </w:p>
          <w:p w14:paraId="46624577" w14:textId="77777777" w:rsidR="00E6448E" w:rsidRDefault="00E6448E" w:rsidP="00E6448E">
            <w:pPr>
              <w:widowControl w:val="0"/>
              <w:numPr>
                <w:ilvl w:val="5"/>
                <w:numId w:val="24"/>
              </w:numPr>
              <w:tabs>
                <w:tab w:val="left" w:pos="459"/>
              </w:tabs>
              <w:ind w:left="0" w:firstLine="0"/>
              <w:jc w:val="both"/>
            </w:pPr>
            <w:r w:rsidRPr="00A5516F">
              <w:t xml:space="preserve">копия </w:t>
            </w:r>
            <w:r w:rsidRPr="00C96FEA">
              <w:t>дейс</w:t>
            </w:r>
            <w:r w:rsidRPr="00A5516F">
              <w:t xml:space="preserve">твующей лицензии на осуществление страховой деятельности по </w:t>
            </w:r>
            <w:r>
              <w:rPr>
                <w:noProof/>
              </w:rPr>
              <w:t>добровольному личному страхованию, за исключением добровольного страхования жизни</w:t>
            </w:r>
            <w:r w:rsidRPr="00A5516F">
              <w:t>;</w:t>
            </w:r>
          </w:p>
          <w:p w14:paraId="430FC2C4" w14:textId="77777777" w:rsidR="00E6448E" w:rsidRDefault="00E6448E" w:rsidP="002C346D">
            <w:pPr>
              <w:pStyle w:val="af1"/>
              <w:widowControl w:val="0"/>
              <w:tabs>
                <w:tab w:val="left" w:pos="353"/>
              </w:tabs>
              <w:spacing w:after="40"/>
              <w:ind w:hanging="799"/>
              <w:jc w:val="both"/>
            </w:pPr>
            <w:r>
              <w:t>или</w:t>
            </w:r>
          </w:p>
          <w:p w14:paraId="4EAFBF8E" w14:textId="77777777" w:rsidR="00E6448E" w:rsidRPr="00A5516F" w:rsidRDefault="00E6448E" w:rsidP="002C346D">
            <w:pPr>
              <w:pStyle w:val="af1"/>
              <w:widowControl w:val="0"/>
              <w:tabs>
                <w:tab w:val="left" w:pos="353"/>
              </w:tabs>
              <w:spacing w:after="40"/>
              <w:ind w:left="0"/>
              <w:contextualSpacing w:val="0"/>
              <w:jc w:val="both"/>
            </w:pPr>
            <w:r>
              <w:t>–</w:t>
            </w:r>
            <w:r>
              <w:tab/>
              <w:t>регистрационный номер записи в реестре субъектов страхового дела в составе формы «Техническое предложение» (по форме 3 подраздела 7.3 настоящей документации);</w:t>
            </w:r>
          </w:p>
          <w:p w14:paraId="47548912" w14:textId="77777777" w:rsidR="00E6448E" w:rsidRPr="00A5516F" w:rsidRDefault="00E6448E" w:rsidP="00E6448E">
            <w:pPr>
              <w:widowControl w:val="0"/>
              <w:numPr>
                <w:ilvl w:val="5"/>
                <w:numId w:val="24"/>
              </w:numPr>
              <w:tabs>
                <w:tab w:val="left" w:pos="459"/>
              </w:tabs>
              <w:ind w:left="0" w:firstLine="0"/>
              <w:jc w:val="both"/>
            </w:pPr>
            <w:r w:rsidRPr="00A5516F">
              <w:t>копия действующего свидетельства, выданного Всероссийским союзом страховщиков в соответствии с Решением Банка России от «06» декабря 2016 г. № КФНП</w:t>
            </w:r>
            <w:r w:rsidRPr="00A5516F">
              <w:noBreakHyphen/>
              <w:t>51, подтверждающе</w:t>
            </w:r>
            <w:r>
              <w:t>го</w:t>
            </w:r>
            <w:r w:rsidRPr="00A5516F">
              <w:t xml:space="preserve"> членство участника в профессиональной </w:t>
            </w:r>
            <w:r w:rsidRPr="00A5516F">
              <w:lastRenderedPageBreak/>
              <w:t>саморегулируемой организации.</w:t>
            </w:r>
          </w:p>
        </w:tc>
      </w:tr>
    </w:tbl>
    <w:p w14:paraId="6228A0EC" w14:textId="77777777" w:rsidR="00E6448E" w:rsidRPr="00A5516F" w:rsidRDefault="00E6448E" w:rsidP="00E6448E">
      <w:pPr>
        <w:widowControl w:val="0"/>
        <w:rPr>
          <w:rFonts w:eastAsiaTheme="majorEastAsia"/>
          <w:b/>
          <w:bCs/>
          <w:lang w:val="ru"/>
        </w:rPr>
        <w:sectPr w:rsidR="00E6448E" w:rsidRPr="00A5516F" w:rsidSect="00AA6C7F">
          <w:pgSz w:w="11906" w:h="16838"/>
          <w:pgMar w:top="1134" w:right="707" w:bottom="851" w:left="1418" w:header="709" w:footer="709" w:gutter="0"/>
          <w:cols w:space="708"/>
          <w:titlePg/>
          <w:docGrid w:linePitch="360"/>
        </w:sectPr>
      </w:pPr>
    </w:p>
    <w:p w14:paraId="2ACDC9C8" w14:textId="77777777" w:rsidR="00241489" w:rsidRPr="00BF2895" w:rsidRDefault="00241489" w:rsidP="007B624C">
      <w:pPr>
        <w:widowControl w:val="0"/>
        <w:spacing w:after="0"/>
        <w:jc w:val="right"/>
        <w:outlineLvl w:val="1"/>
        <w:rPr>
          <w:rFonts w:eastAsiaTheme="majorEastAsia"/>
          <w:bCs/>
          <w:lang w:val="ru"/>
        </w:rPr>
      </w:pPr>
      <w:bookmarkStart w:id="41" w:name="_Toc103241754"/>
      <w:r w:rsidRPr="00BF2895">
        <w:rPr>
          <w:rFonts w:eastAsiaTheme="majorEastAsia"/>
          <w:bCs/>
          <w:lang w:val="ru"/>
        </w:rPr>
        <w:lastRenderedPageBreak/>
        <w:t>Приложение № 4</w:t>
      </w:r>
      <w:r w:rsidRPr="00BF2895">
        <w:rPr>
          <w:rFonts w:eastAsiaTheme="majorEastAsia"/>
          <w:bCs/>
          <w:lang w:val="ru"/>
        </w:rPr>
        <w:br/>
        <w:t>к информационной карте</w:t>
      </w:r>
      <w:bookmarkEnd w:id="41"/>
    </w:p>
    <w:p w14:paraId="021F6604" w14:textId="77777777" w:rsidR="00E6448E" w:rsidRPr="00A5516F" w:rsidRDefault="00E6448E" w:rsidP="00E6448E">
      <w:pPr>
        <w:widowControl w:val="0"/>
        <w:spacing w:before="360" w:after="240"/>
        <w:jc w:val="center"/>
        <w:outlineLvl w:val="2"/>
        <w:rPr>
          <w:rFonts w:eastAsia="Times New Roman"/>
          <w:b/>
          <w:lang w:eastAsia="ru-RU"/>
        </w:rPr>
      </w:pPr>
      <w:bookmarkStart w:id="42" w:name="_Toc102719486"/>
      <w:bookmarkStart w:id="43" w:name="_Toc103241755"/>
      <w:r w:rsidRPr="00A5516F">
        <w:rPr>
          <w:rFonts w:eastAsia="Times New Roman"/>
          <w:b/>
          <w:lang w:eastAsia="ru-RU"/>
        </w:rPr>
        <w:t>СВЕДЕНИЯ О НАЧАЛЬНОЙ (МАКСИМАЛЬНОЙ) ЦЕНЕ ПРОДУКЦИИ, ЯВЛЯЮЩЕЙСЯ ПРЕДМЕТОМ ДОГОВОРА</w:t>
      </w:r>
      <w:bookmarkEnd w:id="42"/>
      <w:bookmarkEnd w:id="43"/>
    </w:p>
    <w:tbl>
      <w:tblPr>
        <w:tblStyle w:val="af3"/>
        <w:tblW w:w="9889" w:type="dxa"/>
        <w:tblLook w:val="04A0" w:firstRow="1" w:lastRow="0" w:firstColumn="1" w:lastColumn="0" w:noHBand="0" w:noVBand="1"/>
      </w:tblPr>
      <w:tblGrid>
        <w:gridCol w:w="871"/>
        <w:gridCol w:w="5191"/>
        <w:gridCol w:w="3827"/>
      </w:tblGrid>
      <w:tr w:rsidR="00E6448E" w:rsidRPr="00A5516F" w14:paraId="0A13789F" w14:textId="77777777" w:rsidTr="002C346D">
        <w:tc>
          <w:tcPr>
            <w:tcW w:w="871" w:type="dxa"/>
            <w:vAlign w:val="center"/>
          </w:tcPr>
          <w:p w14:paraId="09994CEC" w14:textId="77777777" w:rsidR="00E6448E" w:rsidRPr="00A5516F" w:rsidRDefault="00E6448E" w:rsidP="002C346D">
            <w:pPr>
              <w:widowControl w:val="0"/>
              <w:spacing w:before="60" w:after="60"/>
              <w:jc w:val="center"/>
              <w:rPr>
                <w:rFonts w:eastAsiaTheme="majorEastAsia"/>
                <w:bCs/>
                <w:lang w:val="ru"/>
              </w:rPr>
            </w:pPr>
            <w:r w:rsidRPr="00A5516F">
              <w:rPr>
                <w:rFonts w:eastAsiaTheme="majorEastAsia"/>
                <w:bCs/>
                <w:lang w:val="ru"/>
              </w:rPr>
              <w:t>№ пп.</w:t>
            </w:r>
          </w:p>
        </w:tc>
        <w:tc>
          <w:tcPr>
            <w:tcW w:w="5191" w:type="dxa"/>
            <w:vAlign w:val="center"/>
          </w:tcPr>
          <w:p w14:paraId="5928A651" w14:textId="77777777" w:rsidR="00E6448E" w:rsidRPr="00A5516F" w:rsidRDefault="00E6448E" w:rsidP="002C346D">
            <w:pPr>
              <w:widowControl w:val="0"/>
              <w:spacing w:before="60" w:after="60"/>
              <w:jc w:val="center"/>
              <w:rPr>
                <w:rFonts w:eastAsiaTheme="majorEastAsia"/>
                <w:bCs/>
                <w:lang w:val="ru"/>
              </w:rPr>
            </w:pPr>
            <w:r w:rsidRPr="00A5516F">
              <w:rPr>
                <w:rFonts w:eastAsiaTheme="majorEastAsia"/>
                <w:bCs/>
                <w:lang w:val="ru"/>
              </w:rPr>
              <w:t>Наименование продукции</w:t>
            </w:r>
          </w:p>
        </w:tc>
        <w:tc>
          <w:tcPr>
            <w:tcW w:w="3827" w:type="dxa"/>
            <w:vAlign w:val="center"/>
          </w:tcPr>
          <w:p w14:paraId="0781652F" w14:textId="77777777" w:rsidR="00E6448E" w:rsidRPr="00A5516F" w:rsidRDefault="00E6448E" w:rsidP="002C346D">
            <w:pPr>
              <w:widowControl w:val="0"/>
              <w:spacing w:before="60" w:after="60"/>
              <w:jc w:val="center"/>
              <w:rPr>
                <w:rFonts w:eastAsiaTheme="majorEastAsia"/>
                <w:bCs/>
              </w:rPr>
            </w:pPr>
            <w:r w:rsidRPr="00A5516F">
              <w:rPr>
                <w:rFonts w:eastAsiaTheme="majorEastAsia"/>
                <w:bCs/>
                <w:lang w:val="ru"/>
              </w:rPr>
              <w:t>Начальная (максимальная) цена продукции</w:t>
            </w:r>
            <w:r>
              <w:rPr>
                <w:rFonts w:eastAsiaTheme="majorEastAsia"/>
                <w:bCs/>
                <w:lang w:val="ru"/>
              </w:rPr>
              <w:t>, руб.</w:t>
            </w:r>
          </w:p>
        </w:tc>
      </w:tr>
      <w:tr w:rsidR="00E6448E" w:rsidRPr="00A5516F" w14:paraId="3E39E776" w14:textId="77777777" w:rsidTr="002C346D">
        <w:tc>
          <w:tcPr>
            <w:tcW w:w="871" w:type="dxa"/>
            <w:vAlign w:val="center"/>
          </w:tcPr>
          <w:p w14:paraId="2807163F" w14:textId="77777777" w:rsidR="00E6448E" w:rsidRPr="00A5516F" w:rsidRDefault="00E6448E" w:rsidP="002C346D">
            <w:pPr>
              <w:widowControl w:val="0"/>
              <w:spacing w:before="240" w:after="240"/>
              <w:jc w:val="center"/>
              <w:rPr>
                <w:bCs/>
              </w:rPr>
            </w:pPr>
            <w:r w:rsidRPr="00A5516F">
              <w:rPr>
                <w:bCs/>
              </w:rPr>
              <w:t>1.</w:t>
            </w:r>
          </w:p>
        </w:tc>
        <w:tc>
          <w:tcPr>
            <w:tcW w:w="5191" w:type="dxa"/>
            <w:vAlign w:val="center"/>
          </w:tcPr>
          <w:p w14:paraId="32ED485A" w14:textId="4BEE45DC" w:rsidR="00E6448E" w:rsidRPr="00A5516F" w:rsidRDefault="00093707" w:rsidP="002C346D">
            <w:pPr>
              <w:widowControl w:val="0"/>
              <w:spacing w:before="240" w:after="240"/>
              <w:rPr>
                <w:rFonts w:eastAsiaTheme="majorEastAsia"/>
                <w:bCs/>
                <w:lang w:val="ru"/>
              </w:rPr>
            </w:pPr>
            <w:r>
              <w:rPr>
                <w:rFonts w:eastAsiaTheme="majorEastAsia"/>
                <w:bCs/>
                <w:noProof/>
              </w:rPr>
              <w:t>Д</w:t>
            </w:r>
            <w:r w:rsidRPr="00093707">
              <w:rPr>
                <w:rFonts w:eastAsiaTheme="majorEastAsia"/>
                <w:bCs/>
                <w:noProof/>
              </w:rPr>
              <w:t>обровольно</w:t>
            </w:r>
            <w:r>
              <w:rPr>
                <w:rFonts w:eastAsiaTheme="majorEastAsia"/>
                <w:bCs/>
                <w:noProof/>
              </w:rPr>
              <w:t>е</w:t>
            </w:r>
            <w:r w:rsidRPr="00093707">
              <w:rPr>
                <w:rFonts w:eastAsiaTheme="majorEastAsia"/>
                <w:bCs/>
                <w:noProof/>
              </w:rPr>
              <w:t xml:space="preserve"> страховани</w:t>
            </w:r>
            <w:r>
              <w:rPr>
                <w:rFonts w:eastAsiaTheme="majorEastAsia"/>
                <w:bCs/>
                <w:noProof/>
              </w:rPr>
              <w:t>е</w:t>
            </w:r>
            <w:r w:rsidRPr="00093707">
              <w:rPr>
                <w:rFonts w:eastAsiaTheme="majorEastAsia"/>
                <w:bCs/>
                <w:noProof/>
              </w:rPr>
              <w:t xml:space="preserve"> работников АО «Воткинский завод» от несчастных случаев на производстве и травм произошедших в пути на работу и с работы</w:t>
            </w:r>
            <w:r w:rsidR="00E6448E" w:rsidRPr="007C642C">
              <w:rPr>
                <w:rFonts w:eastAsiaTheme="majorEastAsia"/>
                <w:bCs/>
                <w:noProof/>
                <w:lang w:val="ru"/>
              </w:rPr>
              <w:t xml:space="preserve"> (НС)</w:t>
            </w:r>
          </w:p>
        </w:tc>
        <w:tc>
          <w:tcPr>
            <w:tcW w:w="3827" w:type="dxa"/>
            <w:vAlign w:val="center"/>
          </w:tcPr>
          <w:p w14:paraId="53FD79E3" w14:textId="77777777" w:rsidR="00E6448E" w:rsidRPr="00A5516F" w:rsidRDefault="00E6448E" w:rsidP="002C346D">
            <w:pPr>
              <w:widowControl w:val="0"/>
              <w:spacing w:before="240" w:after="240"/>
              <w:jc w:val="both"/>
              <w:rPr>
                <w:rFonts w:eastAsiaTheme="majorEastAsia"/>
                <w:bCs/>
                <w:lang w:val="ru"/>
              </w:rPr>
            </w:pPr>
            <w:r w:rsidRPr="007C642C">
              <w:rPr>
                <w:bCs/>
                <w:noProof/>
              </w:rPr>
              <w:t>239</w:t>
            </w:r>
            <w:r>
              <w:rPr>
                <w:bCs/>
                <w:noProof/>
              </w:rPr>
              <w:t> </w:t>
            </w:r>
            <w:r w:rsidRPr="007C642C">
              <w:rPr>
                <w:bCs/>
                <w:noProof/>
              </w:rPr>
              <w:t>803,29</w:t>
            </w:r>
          </w:p>
        </w:tc>
      </w:tr>
      <w:tr w:rsidR="00E6448E" w:rsidRPr="00A5516F" w14:paraId="02DD92AC" w14:textId="77777777" w:rsidTr="002C346D">
        <w:trPr>
          <w:trHeight w:val="959"/>
        </w:trPr>
        <w:tc>
          <w:tcPr>
            <w:tcW w:w="6062" w:type="dxa"/>
            <w:gridSpan w:val="2"/>
            <w:vAlign w:val="center"/>
          </w:tcPr>
          <w:p w14:paraId="4E716638" w14:textId="77777777" w:rsidR="00E6448E" w:rsidRPr="00A5516F" w:rsidRDefault="00E6448E" w:rsidP="002C346D">
            <w:pPr>
              <w:widowControl w:val="0"/>
              <w:jc w:val="right"/>
              <w:rPr>
                <w:rFonts w:eastAsiaTheme="majorEastAsia"/>
                <w:b/>
                <w:bCs/>
                <w:lang w:val="ru"/>
              </w:rPr>
            </w:pPr>
            <w:r w:rsidRPr="00A5516F">
              <w:rPr>
                <w:rFonts w:eastAsiaTheme="majorEastAsia"/>
                <w:b/>
                <w:bCs/>
                <w:lang w:val="ru"/>
              </w:rPr>
              <w:t>Начальная (максимальная) цена договора, ИТОГО:</w:t>
            </w:r>
          </w:p>
        </w:tc>
        <w:tc>
          <w:tcPr>
            <w:tcW w:w="3827" w:type="dxa"/>
            <w:vAlign w:val="center"/>
          </w:tcPr>
          <w:p w14:paraId="6F6B4FB4" w14:textId="77777777" w:rsidR="00E6448E" w:rsidRPr="00A5516F" w:rsidRDefault="00E6448E" w:rsidP="002C346D">
            <w:pPr>
              <w:widowControl w:val="0"/>
              <w:jc w:val="both"/>
              <w:rPr>
                <w:rFonts w:eastAsiaTheme="majorEastAsia"/>
                <w:b/>
                <w:bCs/>
                <w:lang w:val="ru"/>
              </w:rPr>
            </w:pPr>
            <w:r w:rsidRPr="007C642C">
              <w:rPr>
                <w:bCs/>
                <w:noProof/>
              </w:rPr>
              <w:t>239 803 (Двести тридцать девять тысяч восемьсот три) рубля 29 копеек</w:t>
            </w:r>
          </w:p>
        </w:tc>
      </w:tr>
    </w:tbl>
    <w:p w14:paraId="095081B7" w14:textId="77777777" w:rsidR="00E6448E" w:rsidRDefault="00E6448E" w:rsidP="00E6448E">
      <w:pPr>
        <w:widowControl w:val="0"/>
        <w:rPr>
          <w:rFonts w:eastAsiaTheme="majorEastAsia"/>
          <w:b/>
          <w:bCs/>
          <w:lang w:val="ru"/>
        </w:rPr>
      </w:pPr>
    </w:p>
    <w:p w14:paraId="708D09EB" w14:textId="77777777" w:rsidR="00E6448E" w:rsidRPr="00C65DB2" w:rsidRDefault="00E6448E" w:rsidP="00E6448E">
      <w:pPr>
        <w:widowControl w:val="0"/>
        <w:jc w:val="both"/>
        <w:rPr>
          <w:sz w:val="18"/>
          <w:szCs w:val="18"/>
        </w:rPr>
      </w:pPr>
      <w:r w:rsidRPr="00C65DB2">
        <w:t xml:space="preserve">Начальная (максимальная) цена определена методом сопоставимых рыночных цен (анализа рынка) на основании ценовых предложений страховых компаний, специализирующихся на </w:t>
      </w:r>
      <w:r w:rsidRPr="00C65DB2">
        <w:rPr>
          <w:noProof/>
        </w:rPr>
        <w:t>добровольном страховании сотрудников юридических лиц от несчастных случаев и болезней</w:t>
      </w:r>
      <w:r w:rsidRPr="00C65DB2">
        <w:t xml:space="preserve">, на условиях страхования, сопоставимых предмету настоящей закупки. </w:t>
      </w:r>
    </w:p>
    <w:p w14:paraId="6DC2754B" w14:textId="77777777" w:rsidR="00E6448E" w:rsidRPr="002322F8" w:rsidRDefault="00E6448E" w:rsidP="00E6448E">
      <w:pPr>
        <w:widowControl w:val="0"/>
        <w:spacing w:before="60" w:after="60"/>
        <w:jc w:val="both"/>
        <w:rPr>
          <w:rFonts w:eastAsiaTheme="majorEastAsia"/>
          <w:bCs/>
          <w:lang w:val="ru"/>
        </w:rPr>
        <w:sectPr w:rsidR="00E6448E" w:rsidRPr="002322F8" w:rsidSect="00AA6C7F">
          <w:pgSz w:w="11906" w:h="16838"/>
          <w:pgMar w:top="1134" w:right="707" w:bottom="851" w:left="1418" w:header="709" w:footer="709" w:gutter="0"/>
          <w:cols w:space="708"/>
          <w:titlePg/>
          <w:docGrid w:linePitch="360"/>
        </w:sectPr>
      </w:pPr>
      <w:r w:rsidRPr="00C65DB2">
        <w:rPr>
          <w:rFonts w:eastAsiaTheme="majorEastAsia"/>
          <w:bCs/>
          <w:lang w:val="ru"/>
        </w:rPr>
        <w:t>Порядок применения методов определения и обоснования НМЦ устанавливается методикой определения начальной (максимальной) цены договора, утвержденной правовым актом</w:t>
      </w:r>
      <w:r w:rsidRPr="002322F8">
        <w:rPr>
          <w:rFonts w:eastAsiaTheme="majorEastAsia"/>
          <w:bCs/>
          <w:lang w:val="ru"/>
        </w:rPr>
        <w:t xml:space="preserve"> Корпорации.</w:t>
      </w:r>
    </w:p>
    <w:p w14:paraId="511AA3C8" w14:textId="77777777" w:rsidR="00543625" w:rsidRPr="00543625" w:rsidRDefault="00543625" w:rsidP="00543625">
      <w:pPr>
        <w:widowControl w:val="0"/>
        <w:numPr>
          <w:ilvl w:val="0"/>
          <w:numId w:val="21"/>
        </w:numPr>
        <w:spacing w:before="240" w:after="0"/>
        <w:jc w:val="center"/>
        <w:outlineLvl w:val="1"/>
        <w:rPr>
          <w:rFonts w:eastAsiaTheme="majorEastAsia"/>
          <w:b/>
          <w:lang w:val="ru" w:eastAsia="ru-RU"/>
        </w:rPr>
      </w:pPr>
      <w:bookmarkStart w:id="44" w:name="_Toc102719487"/>
      <w:bookmarkStart w:id="45" w:name="_Toc103241756"/>
      <w:r w:rsidRPr="00543625">
        <w:rPr>
          <w:rFonts w:eastAsiaTheme="majorEastAsia"/>
          <w:b/>
          <w:lang w:val="ru" w:eastAsia="ru-RU"/>
        </w:rPr>
        <w:lastRenderedPageBreak/>
        <w:t>ОБРАЗЦЫ ФОРМ ДОКУМЕНТОВ, ВКЛЮЧАЕМЫХ В ЗАЯВКУ</w:t>
      </w:r>
      <w:bookmarkEnd w:id="44"/>
      <w:bookmarkEnd w:id="45"/>
      <w:r w:rsidRPr="00543625">
        <w:rPr>
          <w:rFonts w:eastAsiaTheme="majorEastAsia"/>
          <w:b/>
          <w:lang w:val="ru" w:eastAsia="ru-RU"/>
        </w:rPr>
        <w:t xml:space="preserve"> </w:t>
      </w:r>
    </w:p>
    <w:p w14:paraId="060A0F6B" w14:textId="77777777" w:rsidR="00543625" w:rsidRPr="00543625" w:rsidRDefault="00543625" w:rsidP="00543625">
      <w:pPr>
        <w:widowControl w:val="0"/>
        <w:numPr>
          <w:ilvl w:val="1"/>
          <w:numId w:val="22"/>
        </w:numPr>
        <w:spacing w:before="240" w:after="0"/>
        <w:ind w:left="2268"/>
        <w:outlineLvl w:val="2"/>
        <w:rPr>
          <w:rFonts w:eastAsia="Times New Roman"/>
          <w:b/>
          <w:lang w:eastAsia="ru-RU"/>
        </w:rPr>
      </w:pPr>
      <w:bookmarkStart w:id="46" w:name="_Toc102719488"/>
      <w:bookmarkStart w:id="47" w:name="_Toc103241757"/>
      <w:r w:rsidRPr="00543625">
        <w:rPr>
          <w:rFonts w:eastAsia="Times New Roman"/>
          <w:b/>
          <w:lang w:eastAsia="ru-RU"/>
        </w:rPr>
        <w:t>Заявка (форма </w:t>
      </w:r>
      <w:r w:rsidRPr="00543625">
        <w:rPr>
          <w:rFonts w:eastAsia="Times New Roman"/>
          <w:b/>
          <w:noProof/>
          <w:lang w:eastAsia="ru-RU"/>
        </w:rPr>
        <w:t>1</w:t>
      </w:r>
      <w:r w:rsidRPr="00543625">
        <w:rPr>
          <w:rFonts w:eastAsia="Times New Roman"/>
          <w:b/>
          <w:lang w:eastAsia="ru-RU"/>
        </w:rPr>
        <w:t>)</w:t>
      </w:r>
      <w:bookmarkEnd w:id="46"/>
      <w:bookmarkEnd w:id="47"/>
    </w:p>
    <w:p w14:paraId="4AFE3497" w14:textId="77777777" w:rsidR="00543625" w:rsidRPr="00543625" w:rsidRDefault="00543625" w:rsidP="00543625">
      <w:pPr>
        <w:widowControl w:val="0"/>
        <w:numPr>
          <w:ilvl w:val="2"/>
          <w:numId w:val="21"/>
        </w:numPr>
        <w:spacing w:before="120"/>
        <w:ind w:left="1134" w:hanging="1134"/>
        <w:jc w:val="both"/>
        <w:rPr>
          <w:rFonts w:eastAsia="Times New Roman" w:cstheme="minorBidi"/>
          <w:lang w:eastAsia="ru-RU"/>
        </w:rPr>
      </w:pPr>
      <w:r w:rsidRPr="00543625">
        <w:rPr>
          <w:rFonts w:eastAsia="Times New Roman" w:cstheme="minorBidi"/>
          <w:lang w:eastAsia="ru-RU"/>
        </w:rPr>
        <w:t>Форма Заявки</w:t>
      </w:r>
    </w:p>
    <w:p w14:paraId="153471F4" w14:textId="77777777" w:rsidR="00543625" w:rsidRPr="00543625" w:rsidRDefault="00543625" w:rsidP="00543625">
      <w:pPr>
        <w:widowControl w:val="0"/>
        <w:tabs>
          <w:tab w:val="left" w:pos="9355"/>
        </w:tabs>
        <w:spacing w:after="0"/>
        <w:ind w:right="-1"/>
        <w:jc w:val="both"/>
        <w:rPr>
          <w:rFonts w:eastAsia="Times New Roman"/>
          <w:snapToGrid w:val="0"/>
          <w:lang w:eastAsia="ru-RU"/>
        </w:rPr>
      </w:pPr>
      <w:r w:rsidRPr="00543625">
        <w:rPr>
          <w:rFonts w:eastAsia="Times New Roman"/>
          <w:snapToGrid w:val="0"/>
          <w:lang w:eastAsia="ru-RU"/>
        </w:rPr>
        <w:t>«_____» ___________ 20</w:t>
      </w:r>
      <w:r w:rsidRPr="00543625">
        <w:rPr>
          <w:rFonts w:eastAsia="Times New Roman"/>
          <w:snapToGrid w:val="0"/>
          <w:lang w:val="en-US" w:eastAsia="ru-RU"/>
        </w:rPr>
        <w:t>2</w:t>
      </w:r>
      <w:r w:rsidRPr="00543625">
        <w:rPr>
          <w:rFonts w:eastAsia="Times New Roman"/>
          <w:snapToGrid w:val="0"/>
          <w:lang w:eastAsia="ru-RU"/>
        </w:rPr>
        <w:t>_ г.</w:t>
      </w:r>
    </w:p>
    <w:p w14:paraId="1804631A" w14:textId="77777777" w:rsidR="00543625" w:rsidRPr="00543625" w:rsidRDefault="00543625" w:rsidP="00543625">
      <w:pPr>
        <w:widowControl w:val="0"/>
        <w:tabs>
          <w:tab w:val="left" w:pos="9355"/>
        </w:tabs>
        <w:spacing w:after="0"/>
        <w:ind w:right="-1"/>
        <w:jc w:val="both"/>
        <w:rPr>
          <w:rFonts w:eastAsia="Times New Roman"/>
          <w:snapToGrid w:val="0"/>
          <w:lang w:eastAsia="ru-RU"/>
        </w:rPr>
      </w:pPr>
      <w:r w:rsidRPr="00543625">
        <w:rPr>
          <w:rFonts w:eastAsia="Times New Roman"/>
          <w:snapToGrid w:val="0"/>
          <w:lang w:eastAsia="ru-RU"/>
        </w:rPr>
        <w:t>№ __________</w:t>
      </w:r>
    </w:p>
    <w:p w14:paraId="7B5A9E87" w14:textId="77777777" w:rsidR="00543625" w:rsidRPr="00543625" w:rsidRDefault="00543625" w:rsidP="00543625">
      <w:pPr>
        <w:widowControl w:val="0"/>
        <w:spacing w:before="120"/>
        <w:jc w:val="center"/>
        <w:rPr>
          <w:b/>
          <w:iCs/>
          <w:snapToGrid w:val="0"/>
        </w:rPr>
      </w:pPr>
      <w:r w:rsidRPr="00543625">
        <w:rPr>
          <w:b/>
          <w:iCs/>
          <w:snapToGrid w:val="0"/>
        </w:rPr>
        <w:t>ЗАЯВКА</w:t>
      </w:r>
    </w:p>
    <w:p w14:paraId="5E80A930" w14:textId="77777777" w:rsidR="00543625" w:rsidRPr="00543625" w:rsidRDefault="00543625" w:rsidP="00543625">
      <w:pPr>
        <w:widowControl w:val="0"/>
        <w:spacing w:before="120"/>
        <w:ind w:firstLine="567"/>
        <w:jc w:val="both"/>
        <w:rPr>
          <w:iCs/>
          <w:snapToGrid w:val="0"/>
        </w:rPr>
      </w:pPr>
      <w:r w:rsidRPr="00543625">
        <w:rPr>
          <w:iCs/>
          <w:snapToGrid w:val="0"/>
        </w:rPr>
        <w:t>Изучив</w:t>
      </w:r>
      <w:r w:rsidRPr="00543625">
        <w:rPr>
          <w:rFonts w:eastAsia="Times New Roman"/>
          <w:snapToGrid w:val="0"/>
          <w:lang w:eastAsia="ru-RU"/>
        </w:rPr>
        <w:t xml:space="preserve"> </w:t>
      </w:r>
      <w:r w:rsidRPr="00543625">
        <w:rPr>
          <w:iCs/>
          <w:snapToGrid w:val="0"/>
        </w:rPr>
        <w:t xml:space="preserve">извещение и документацию о закупке </w:t>
      </w:r>
      <w:r w:rsidRPr="00543625">
        <w:rPr>
          <w:lang w:val="ru"/>
        </w:rPr>
        <w:t>(включая все изменения и разъяснения к ней)</w:t>
      </w:r>
      <w:r w:rsidRPr="00543625">
        <w:rPr>
          <w:iCs/>
          <w:snapToGrid w:val="0"/>
        </w:rPr>
        <w:t>, размещенные _________</w:t>
      </w:r>
      <w:r w:rsidRPr="00543625">
        <w:rPr>
          <w:rFonts w:eastAsia="Times New Roman"/>
          <w:snapToGrid w:val="0"/>
          <w:lang w:eastAsia="ru-RU"/>
        </w:rPr>
        <w:t xml:space="preserve"> </w:t>
      </w:r>
      <w:r w:rsidRPr="00543625">
        <w:rPr>
          <w:iCs/>
          <w:snapToGrid w:val="0"/>
        </w:rPr>
        <w:t>[</w:t>
      </w:r>
      <w:r w:rsidRPr="00543625">
        <w:rPr>
          <w:bCs/>
          <w:iCs/>
          <w:snapToGrid w:val="0"/>
          <w:shd w:val="clear" w:color="auto" w:fill="D9D9D9" w:themeFill="background1" w:themeFillShade="D9"/>
        </w:rPr>
        <w:t>указывается дата официального размещения извещения, а также его номер (при наличии)</w:t>
      </w:r>
      <w:r w:rsidRPr="00543625">
        <w:rPr>
          <w:iCs/>
          <w:snapToGrid w:val="0"/>
        </w:rPr>
        <w:t>], и </w:t>
      </w:r>
      <w:r w:rsidRPr="00543625">
        <w:rPr>
          <w:lang w:val="ru"/>
        </w:rPr>
        <w:t xml:space="preserve">безоговорочно </w:t>
      </w:r>
      <w:r w:rsidRPr="00543625">
        <w:rPr>
          <w:iCs/>
          <w:snapToGrid w:val="0"/>
        </w:rPr>
        <w:t>принимая установленные в них требования и условия участия в закупке,</w:t>
      </w:r>
      <w:r w:rsidRPr="00543625">
        <w:rPr>
          <w:lang w:val="ru"/>
        </w:rPr>
        <w:t xml:space="preserve"> в том числе в отношении порядка формирования проекта договора, заключаемого по итогам закупки, установленного пп. 4.19.22 Документации,</w:t>
      </w:r>
    </w:p>
    <w:p w14:paraId="08E771EE" w14:textId="77777777" w:rsidR="00543625" w:rsidRPr="00543625" w:rsidRDefault="00543625" w:rsidP="00543625">
      <w:pPr>
        <w:widowControl w:val="0"/>
        <w:spacing w:after="0"/>
        <w:jc w:val="both"/>
        <w:rPr>
          <w:iCs/>
          <w:snapToGrid w:val="0"/>
        </w:rPr>
      </w:pPr>
      <w:r w:rsidRPr="00543625">
        <w:rPr>
          <w:iCs/>
          <w:snapToGrid w:val="0"/>
        </w:rPr>
        <w:t>[</w:t>
      </w:r>
      <w:r w:rsidRPr="00543625">
        <w:rPr>
          <w:bCs/>
          <w:iCs/>
          <w:snapToGrid w:val="0"/>
          <w:shd w:val="clear" w:color="auto" w:fill="D9D9D9" w:themeFill="background1" w:themeFillShade="D9"/>
        </w:rPr>
        <w:t>выбрать необходимое</w:t>
      </w:r>
      <w:r w:rsidRPr="00543625">
        <w:rPr>
          <w:iCs/>
          <w:snapToGrid w:val="0"/>
        </w:rPr>
        <w:t>] Участник процедуры закупки / Лидер коллективного участника: ________________________________________________________________________________,</w:t>
      </w:r>
    </w:p>
    <w:p w14:paraId="320A629F" w14:textId="77777777" w:rsidR="00543625" w:rsidRPr="00543625" w:rsidRDefault="00543625" w:rsidP="00543625">
      <w:pPr>
        <w:widowControl w:val="0"/>
        <w:spacing w:after="0"/>
        <w:ind w:firstLine="567"/>
        <w:jc w:val="center"/>
        <w:rPr>
          <w:iCs/>
          <w:snapToGrid w:val="0"/>
          <w:vertAlign w:val="superscript"/>
        </w:rPr>
      </w:pPr>
      <w:r w:rsidRPr="00543625">
        <w:rPr>
          <w:iCs/>
          <w:snapToGrid w:val="0"/>
          <w:vertAlign w:val="superscript"/>
        </w:rPr>
        <w:t xml:space="preserve">(полное наименование участника процедуры закупки с указанием организационно-правовой формы </w:t>
      </w:r>
      <w:r w:rsidRPr="00543625">
        <w:rPr>
          <w:iCs/>
          <w:snapToGrid w:val="0"/>
          <w:vertAlign w:val="superscript"/>
        </w:rPr>
        <w:br/>
        <w:t>(для юридического лица), Ф.И.О., паспортные данные (для физического лица))</w:t>
      </w:r>
    </w:p>
    <w:p w14:paraId="53763937" w14:textId="77777777" w:rsidR="00543625" w:rsidRPr="00543625" w:rsidRDefault="00543625" w:rsidP="00543625">
      <w:pPr>
        <w:widowControl w:val="0"/>
        <w:spacing w:after="0"/>
        <w:jc w:val="both"/>
        <w:rPr>
          <w:iCs/>
          <w:snapToGrid w:val="0"/>
        </w:rPr>
      </w:pPr>
      <w:r w:rsidRPr="00543625">
        <w:rPr>
          <w:iCs/>
          <w:snapToGrid w:val="0"/>
        </w:rPr>
        <w:t>в лице ___________________________________________________________________________,</w:t>
      </w:r>
    </w:p>
    <w:p w14:paraId="797DC972" w14:textId="77777777" w:rsidR="00543625" w:rsidRPr="00543625" w:rsidRDefault="00543625" w:rsidP="00543625">
      <w:pPr>
        <w:widowControl w:val="0"/>
        <w:spacing w:after="0"/>
        <w:ind w:firstLine="567"/>
        <w:jc w:val="center"/>
        <w:rPr>
          <w:iCs/>
          <w:snapToGrid w:val="0"/>
          <w:vertAlign w:val="superscript"/>
        </w:rPr>
      </w:pPr>
      <w:r w:rsidRPr="00543625">
        <w:rPr>
          <w:iCs/>
          <w:snapToGrid w:val="0"/>
          <w:vertAlign w:val="superscript"/>
        </w:rPr>
        <w:t>(должность, Ф.И.О. уполномоченного представителя)</w:t>
      </w:r>
    </w:p>
    <w:p w14:paraId="69A60BC7" w14:textId="53E3F695" w:rsidR="00543625" w:rsidRPr="00543625" w:rsidRDefault="00543625" w:rsidP="00543625">
      <w:pPr>
        <w:widowControl w:val="0"/>
        <w:spacing w:after="0"/>
        <w:jc w:val="both"/>
        <w:rPr>
          <w:iCs/>
          <w:snapToGrid w:val="0"/>
        </w:rPr>
      </w:pPr>
      <w:r w:rsidRPr="00543625">
        <w:rPr>
          <w:iCs/>
          <w:snapToGrid w:val="0"/>
        </w:rPr>
        <w:t xml:space="preserve">предлагает заключить договор </w:t>
      </w:r>
      <w:r w:rsidR="00093707">
        <w:rPr>
          <w:iCs/>
          <w:noProof/>
          <w:snapToGrid w:val="0"/>
        </w:rPr>
        <w:t xml:space="preserve">по </w:t>
      </w:r>
      <w:r w:rsidR="00093707" w:rsidRPr="00093707">
        <w:rPr>
          <w:bCs/>
          <w:iCs/>
          <w:noProof/>
          <w:snapToGrid w:val="0"/>
        </w:rPr>
        <w:t>добровольному страхованию работников АО «Воткинский завод» от несчастных случаев на производстве и травм произошедших в пути на работу и с работы</w:t>
      </w:r>
      <w:r w:rsidRPr="00543625">
        <w:rPr>
          <w:iCs/>
          <w:noProof/>
          <w:snapToGrid w:val="0"/>
        </w:rPr>
        <w:t xml:space="preserve"> (НС)</w:t>
      </w:r>
      <w:r w:rsidRPr="00543625">
        <w:rPr>
          <w:bCs/>
        </w:rPr>
        <w:t>.</w:t>
      </w:r>
    </w:p>
    <w:p w14:paraId="221ECAC1" w14:textId="77777777" w:rsidR="00543625" w:rsidRPr="00543625" w:rsidRDefault="00543625" w:rsidP="00543625">
      <w:pPr>
        <w:widowControl w:val="0"/>
        <w:spacing w:before="120"/>
        <w:ind w:firstLine="567"/>
        <w:jc w:val="both"/>
        <w:rPr>
          <w:iCs/>
          <w:snapToGrid w:val="0"/>
        </w:rPr>
      </w:pPr>
      <w:r w:rsidRPr="00543625">
        <w:rPr>
          <w:iCs/>
          <w:snapToGrid w:val="0"/>
        </w:rPr>
        <w:t>Мы подтверждаем свое согласие участвовать в вышеуказанной закупке и готовы заключить договор на следующих условиях: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1843"/>
        <w:gridCol w:w="4536"/>
      </w:tblGrid>
      <w:tr w:rsidR="00543625" w:rsidRPr="00543625" w14:paraId="451BA600" w14:textId="77777777" w:rsidTr="002C346D">
        <w:trPr>
          <w:cantSplit/>
          <w:trHeight w:val="240"/>
          <w:tblHeader/>
        </w:trPr>
        <w:tc>
          <w:tcPr>
            <w:tcW w:w="720" w:type="dxa"/>
            <w:vAlign w:val="center"/>
          </w:tcPr>
          <w:p w14:paraId="12551273" w14:textId="77777777" w:rsidR="00543625" w:rsidRPr="00543625" w:rsidRDefault="00543625" w:rsidP="00543625">
            <w:pPr>
              <w:widowControl w:val="0"/>
              <w:spacing w:before="40" w:after="40"/>
              <w:ind w:left="57" w:right="57"/>
              <w:jc w:val="center"/>
              <w:rPr>
                <w:color w:val="000000"/>
                <w:sz w:val="22"/>
                <w:szCs w:val="22"/>
              </w:rPr>
            </w:pPr>
            <w:r w:rsidRPr="00543625">
              <w:rPr>
                <w:color w:val="000000"/>
                <w:sz w:val="22"/>
                <w:szCs w:val="22"/>
              </w:rPr>
              <w:t>№ пп.</w:t>
            </w:r>
          </w:p>
        </w:tc>
        <w:tc>
          <w:tcPr>
            <w:tcW w:w="2966" w:type="dxa"/>
            <w:vAlign w:val="center"/>
          </w:tcPr>
          <w:p w14:paraId="64B1926D" w14:textId="77777777" w:rsidR="00543625" w:rsidRPr="00543625" w:rsidRDefault="00543625" w:rsidP="00543625">
            <w:pPr>
              <w:widowControl w:val="0"/>
              <w:spacing w:before="40" w:after="40"/>
              <w:ind w:left="57" w:right="57"/>
              <w:jc w:val="center"/>
              <w:rPr>
                <w:color w:val="000000"/>
                <w:sz w:val="22"/>
                <w:szCs w:val="22"/>
              </w:rPr>
            </w:pPr>
            <w:r w:rsidRPr="00543625">
              <w:rPr>
                <w:color w:val="000000"/>
                <w:sz w:val="22"/>
                <w:szCs w:val="22"/>
              </w:rPr>
              <w:t>Наименование оцениваемого параметра</w:t>
            </w:r>
          </w:p>
        </w:tc>
        <w:tc>
          <w:tcPr>
            <w:tcW w:w="1843" w:type="dxa"/>
            <w:vAlign w:val="center"/>
          </w:tcPr>
          <w:p w14:paraId="0B4B58D6" w14:textId="77777777" w:rsidR="00543625" w:rsidRPr="00543625" w:rsidRDefault="00543625" w:rsidP="00543625">
            <w:pPr>
              <w:widowControl w:val="0"/>
              <w:spacing w:before="40" w:after="40"/>
              <w:ind w:left="57" w:right="57"/>
              <w:jc w:val="center"/>
              <w:rPr>
                <w:color w:val="000000"/>
                <w:sz w:val="22"/>
                <w:szCs w:val="22"/>
              </w:rPr>
            </w:pPr>
            <w:r w:rsidRPr="00543625">
              <w:rPr>
                <w:color w:val="000000"/>
                <w:sz w:val="22"/>
                <w:szCs w:val="22"/>
              </w:rPr>
              <w:t>Предложение / описание участника</w:t>
            </w:r>
          </w:p>
        </w:tc>
        <w:tc>
          <w:tcPr>
            <w:tcW w:w="4536" w:type="dxa"/>
          </w:tcPr>
          <w:p w14:paraId="649BB92B" w14:textId="77777777" w:rsidR="00543625" w:rsidRPr="00543625" w:rsidRDefault="00543625" w:rsidP="00543625">
            <w:pPr>
              <w:widowControl w:val="0"/>
              <w:spacing w:before="40" w:after="40"/>
              <w:ind w:left="57" w:right="57"/>
              <w:jc w:val="center"/>
              <w:rPr>
                <w:color w:val="000000"/>
                <w:sz w:val="22"/>
                <w:szCs w:val="22"/>
              </w:rPr>
            </w:pPr>
            <w:r w:rsidRPr="00543625">
              <w:rPr>
                <w:color w:val="000000"/>
                <w:sz w:val="22"/>
                <w:szCs w:val="22"/>
              </w:rPr>
              <w:t>Примечание (инструкция по заполнению)</w:t>
            </w:r>
          </w:p>
        </w:tc>
      </w:tr>
      <w:tr w:rsidR="00543625" w:rsidRPr="00543625" w14:paraId="007D7A61" w14:textId="77777777" w:rsidTr="002C346D">
        <w:trPr>
          <w:trHeight w:val="240"/>
        </w:trPr>
        <w:tc>
          <w:tcPr>
            <w:tcW w:w="720" w:type="dxa"/>
            <w:vAlign w:val="center"/>
          </w:tcPr>
          <w:p w14:paraId="50BC1FBF" w14:textId="77777777" w:rsidR="00543625" w:rsidRPr="00543625" w:rsidRDefault="00543625" w:rsidP="00543625">
            <w:pPr>
              <w:widowControl w:val="0"/>
              <w:numPr>
                <w:ilvl w:val="0"/>
                <w:numId w:val="14"/>
              </w:numPr>
              <w:spacing w:before="40" w:after="40"/>
              <w:rPr>
                <w:color w:val="000000"/>
                <w:sz w:val="22"/>
                <w:szCs w:val="22"/>
              </w:rPr>
            </w:pPr>
          </w:p>
        </w:tc>
        <w:tc>
          <w:tcPr>
            <w:tcW w:w="2966" w:type="dxa"/>
            <w:vAlign w:val="center"/>
          </w:tcPr>
          <w:p w14:paraId="5C1AC2BE" w14:textId="77777777" w:rsidR="00543625" w:rsidRPr="00543625" w:rsidRDefault="00543625" w:rsidP="00543625">
            <w:pPr>
              <w:widowControl w:val="0"/>
              <w:spacing w:after="0"/>
              <w:rPr>
                <w:color w:val="000000"/>
                <w:sz w:val="22"/>
                <w:szCs w:val="22"/>
              </w:rPr>
            </w:pPr>
            <w:r w:rsidRPr="00543625">
              <w:rPr>
                <w:color w:val="000000"/>
                <w:sz w:val="22"/>
                <w:szCs w:val="22"/>
              </w:rPr>
              <w:t xml:space="preserve">Цена договора </w:t>
            </w:r>
          </w:p>
        </w:tc>
        <w:tc>
          <w:tcPr>
            <w:tcW w:w="1843" w:type="dxa"/>
            <w:vAlign w:val="center"/>
          </w:tcPr>
          <w:p w14:paraId="09ADE37F" w14:textId="77777777" w:rsidR="00543625" w:rsidRPr="00543625" w:rsidRDefault="00543625" w:rsidP="00543625">
            <w:pPr>
              <w:widowControl w:val="0"/>
              <w:spacing w:before="40" w:after="40"/>
              <w:ind w:left="57" w:right="57"/>
              <w:jc w:val="center"/>
              <w:rPr>
                <w:color w:val="000000"/>
                <w:sz w:val="22"/>
                <w:szCs w:val="22"/>
              </w:rPr>
            </w:pPr>
            <w:r w:rsidRPr="00543625">
              <w:rPr>
                <w:b/>
                <w:bCs/>
                <w:color w:val="000000"/>
                <w:sz w:val="22"/>
                <w:szCs w:val="22"/>
              </w:rPr>
              <w:t>В данной форме не заполняется!</w:t>
            </w:r>
            <w:r w:rsidRPr="00543625">
              <w:rPr>
                <w:color w:val="000000"/>
                <w:sz w:val="22"/>
                <w:szCs w:val="22"/>
              </w:rPr>
              <w:t xml:space="preserve"> Цена договора указывается в Коммерческом предложении (форма 2)</w:t>
            </w:r>
          </w:p>
        </w:tc>
        <w:tc>
          <w:tcPr>
            <w:tcW w:w="4536" w:type="dxa"/>
          </w:tcPr>
          <w:p w14:paraId="6EFD24E6" w14:textId="77777777" w:rsidR="00543625" w:rsidRPr="00543625" w:rsidRDefault="00543625" w:rsidP="00543625">
            <w:pPr>
              <w:widowControl w:val="0"/>
              <w:spacing w:before="40" w:after="40"/>
              <w:ind w:left="57" w:right="57"/>
              <w:jc w:val="both"/>
              <w:rPr>
                <w:color w:val="000000"/>
                <w:sz w:val="22"/>
                <w:szCs w:val="22"/>
              </w:rPr>
            </w:pPr>
            <w:r w:rsidRPr="00543625">
              <w:rPr>
                <w:color w:val="000000"/>
                <w:sz w:val="22"/>
                <w:szCs w:val="22"/>
              </w:rPr>
              <w:t xml:space="preserve">Цена договора (цифрами и словами, с учетом всех налогов и других обязательных платежей, подлежащих уплате в соответствии с нормами законодательства указывается в приложении к заявке: </w:t>
            </w:r>
            <w:r w:rsidRPr="00543625">
              <w:rPr>
                <w:sz w:val="22"/>
                <w:szCs w:val="22"/>
              </w:rPr>
              <w:t>Коммерческое предложение (форма 2)</w:t>
            </w:r>
            <w:r w:rsidRPr="00543625">
              <w:rPr>
                <w:color w:val="000000"/>
                <w:sz w:val="22"/>
                <w:szCs w:val="22"/>
              </w:rPr>
              <w:t>.</w:t>
            </w:r>
          </w:p>
        </w:tc>
      </w:tr>
    </w:tbl>
    <w:p w14:paraId="56E8274E" w14:textId="77777777" w:rsidR="00543625" w:rsidRPr="00543625" w:rsidRDefault="00543625" w:rsidP="00543625">
      <w:pPr>
        <w:widowControl w:val="0"/>
        <w:spacing w:before="120" w:after="0"/>
        <w:ind w:firstLine="567"/>
        <w:jc w:val="both"/>
        <w:rPr>
          <w:iCs/>
          <w:snapToGrid w:val="0"/>
        </w:rPr>
      </w:pPr>
      <w:r w:rsidRPr="00543625">
        <w:t xml:space="preserve">Страна происхождения поставляемых товаров, оказываемых услуг, выполняемых работ: _________________________ </w:t>
      </w:r>
      <w:r w:rsidRPr="00543625">
        <w:rPr>
          <w:iCs/>
          <w:snapToGrid w:val="0"/>
        </w:rPr>
        <w:t>[</w:t>
      </w:r>
      <w:r w:rsidRPr="00543625">
        <w:rPr>
          <w:snapToGrid w:val="0"/>
          <w:shd w:val="clear" w:color="auto" w:fill="D9D9D9" w:themeFill="background1" w:themeFillShade="D9"/>
        </w:rPr>
        <w:t>наименование страны происхождения</w:t>
      </w:r>
      <w:r w:rsidRPr="00543625">
        <w:rPr>
          <w:iCs/>
          <w:snapToGrid w:val="0"/>
        </w:rPr>
        <w:t>]</w:t>
      </w:r>
      <w:r w:rsidRPr="00543625">
        <w:t>.</w:t>
      </w:r>
    </w:p>
    <w:p w14:paraId="2338B16E" w14:textId="77777777" w:rsidR="00543625" w:rsidRPr="00543625" w:rsidRDefault="00543625" w:rsidP="00543625">
      <w:pPr>
        <w:widowControl w:val="0"/>
        <w:spacing w:before="120" w:after="0"/>
        <w:ind w:firstLine="567"/>
        <w:jc w:val="both"/>
        <w:rPr>
          <w:iCs/>
          <w:snapToGrid w:val="0"/>
        </w:rPr>
      </w:pPr>
      <w:r w:rsidRPr="00543625">
        <w:rPr>
          <w:iCs/>
          <w:snapToGrid w:val="0"/>
        </w:rPr>
        <w:t>Настоящим подтверждаем, что в отношении _________________________ [</w:t>
      </w:r>
      <w:r w:rsidRPr="00543625">
        <w:rPr>
          <w:snapToGrid w:val="0"/>
          <w:shd w:val="clear" w:color="auto" w:fill="D9D9D9" w:themeFill="background1" w:themeFillShade="D9"/>
        </w:rPr>
        <w:t>наименование участника процедуры закупки</w:t>
      </w:r>
      <w:r w:rsidRPr="00543625">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543625">
        <w:t>или об открытии конкурсного производства</w:t>
      </w:r>
      <w:r w:rsidRPr="00543625">
        <w:rPr>
          <w:iCs/>
          <w:snapToGrid w:val="0"/>
        </w:rPr>
        <w:t>, деятельность ______________________________ [</w:t>
      </w:r>
      <w:r w:rsidRPr="00543625">
        <w:rPr>
          <w:snapToGrid w:val="0"/>
          <w:shd w:val="clear" w:color="auto" w:fill="D9D9D9" w:themeFill="background1" w:themeFillShade="D9"/>
        </w:rPr>
        <w:t>наименование участника процедуры закупки</w:t>
      </w:r>
      <w:r w:rsidRPr="00543625">
        <w:rPr>
          <w:iCs/>
          <w:snapToGrid w:val="0"/>
        </w:rPr>
        <w:t xml:space="preserve">] не приостановлена, а также, что размер задолженности по налогам, сборам и иным обязательным платежам в бюджеты </w:t>
      </w:r>
      <w:r w:rsidRPr="00543625">
        <w:t>бюджетной системы Российской Федерации</w:t>
      </w:r>
      <w:r w:rsidRPr="00543625">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0FB977C" w14:textId="77777777" w:rsidR="00543625" w:rsidRPr="00543625" w:rsidRDefault="00543625" w:rsidP="00543625">
      <w:pPr>
        <w:widowControl w:val="0"/>
        <w:spacing w:before="120" w:after="0"/>
        <w:ind w:firstLine="567"/>
        <w:jc w:val="both"/>
      </w:pPr>
      <w:r w:rsidRPr="00543625">
        <w:t xml:space="preserve">Также подтверждаем отсутствие у руководителя, членов коллегиального исполнительного органа или главного бухгалтера </w:t>
      </w:r>
      <w:r w:rsidRPr="00543625">
        <w:rPr>
          <w:iCs/>
          <w:snapToGrid w:val="0"/>
        </w:rPr>
        <w:t>_________________________ [</w:t>
      </w:r>
      <w:r w:rsidRPr="00543625">
        <w:rPr>
          <w:snapToGrid w:val="0"/>
          <w:shd w:val="clear" w:color="auto" w:fill="D9D9D9" w:themeFill="background1" w:themeFillShade="D9"/>
        </w:rPr>
        <w:t xml:space="preserve">наименование участника процедуры закупки или Ф.И.О. участника процедуры закупки – физического лица, в </w:t>
      </w:r>
      <w:r w:rsidRPr="00543625">
        <w:rPr>
          <w:snapToGrid w:val="0"/>
          <w:shd w:val="clear" w:color="auto" w:fill="D9D9D9" w:themeFill="background1" w:themeFillShade="D9"/>
        </w:rPr>
        <w:lastRenderedPageBreak/>
        <w:t>том числе индивидуального предпринимателя</w:t>
      </w:r>
      <w:r w:rsidRPr="00543625">
        <w:rPr>
          <w:iCs/>
          <w:snapToGrid w:val="0"/>
        </w:rPr>
        <w:t>]</w:t>
      </w:r>
      <w:r w:rsidRPr="00543625">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5EEF57AC" w14:textId="77777777" w:rsidR="00543625" w:rsidRPr="00543625" w:rsidRDefault="00543625" w:rsidP="00543625">
      <w:pPr>
        <w:widowControl w:val="0"/>
        <w:spacing w:before="120" w:after="0"/>
        <w:ind w:firstLine="567"/>
        <w:jc w:val="both"/>
      </w:pPr>
      <w:r w:rsidRPr="00543625">
        <w:t xml:space="preserve">В соответствии с дополнительными требованиями к участникам закупки подтверждаем отсутствие сведений об </w:t>
      </w:r>
      <w:r w:rsidRPr="00543625">
        <w:rPr>
          <w:iCs/>
          <w:snapToGrid w:val="0"/>
        </w:rPr>
        <w:t>______________________________ [</w:t>
      </w:r>
      <w:r w:rsidRPr="00543625">
        <w:rPr>
          <w:snapToGrid w:val="0"/>
          <w:shd w:val="clear" w:color="auto" w:fill="D9D9D9" w:themeFill="background1" w:themeFillShade="D9"/>
        </w:rPr>
        <w:t>наименование участника процедуры закупки</w:t>
      </w:r>
      <w:r w:rsidRPr="00543625">
        <w:rPr>
          <w:iCs/>
          <w:snapToGrid w:val="0"/>
        </w:rPr>
        <w:t xml:space="preserve">] </w:t>
      </w:r>
      <w:r w:rsidRPr="00543625">
        <w:t xml:space="preserve">в реестре недобросовестных поставщиков (подрядчиков, исполнителей), предусмотренном Законом 223-ФЗ </w:t>
      </w:r>
      <w:r w:rsidRPr="00543625">
        <w:rPr>
          <w:iCs/>
          <w:snapToGrid w:val="0"/>
        </w:rPr>
        <w:t>[</w:t>
      </w:r>
      <w:r w:rsidRPr="00543625">
        <w:rPr>
          <w:snapToGrid w:val="0"/>
          <w:shd w:val="clear" w:color="auto" w:fill="D9D9D9" w:themeFill="background1" w:themeFillShade="D9"/>
        </w:rPr>
        <w:t>и/или</w:t>
      </w:r>
      <w:r w:rsidRPr="00543625">
        <w:rPr>
          <w:iCs/>
          <w:snapToGrid w:val="0"/>
        </w:rPr>
        <w:t>]</w:t>
      </w:r>
      <w:r w:rsidRPr="00543625">
        <w:t xml:space="preserve"> в реестре недобросовестных поставщиков, предусмотренном Законом 44-ФЗ.</w:t>
      </w:r>
      <w:r w:rsidRPr="00543625">
        <w:rPr>
          <w:vertAlign w:val="superscript"/>
        </w:rPr>
        <w:footnoteReference w:id="4"/>
      </w:r>
      <w:r w:rsidRPr="00543625">
        <w:t xml:space="preserve"> </w:t>
      </w:r>
    </w:p>
    <w:p w14:paraId="1F034358" w14:textId="77777777" w:rsidR="00543625" w:rsidRPr="00543625" w:rsidRDefault="00543625" w:rsidP="00543625">
      <w:pPr>
        <w:widowControl w:val="0"/>
        <w:spacing w:before="120" w:after="0"/>
        <w:ind w:firstLine="567"/>
        <w:jc w:val="both"/>
        <w:rPr>
          <w:iCs/>
          <w:snapToGrid w:val="0"/>
        </w:rPr>
      </w:pPr>
      <w:r w:rsidRPr="00543625">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543625">
        <w:t>с единственным участником конкурентной закупки</w:t>
      </w:r>
      <w:r w:rsidRPr="00543625">
        <w:rPr>
          <w:iCs/>
          <w:snapToGrid w:val="0"/>
        </w:rPr>
        <w:t xml:space="preserve"> ________________________ [</w:t>
      </w:r>
      <w:r w:rsidRPr="00543625">
        <w:rPr>
          <w:snapToGrid w:val="0"/>
          <w:shd w:val="clear" w:color="auto" w:fill="D9D9D9" w:themeFill="background1" w:themeFillShade="D9"/>
        </w:rPr>
        <w:t>наименование участника процедуры закупки</w:t>
      </w:r>
      <w:r w:rsidRPr="00543625">
        <w:rPr>
          <w:iCs/>
          <w:snapToGrid w:val="0"/>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14:paraId="5B3B42FC" w14:textId="77777777" w:rsidR="00543625" w:rsidRPr="00543625" w:rsidRDefault="00543625" w:rsidP="00543625">
      <w:pPr>
        <w:widowControl w:val="0"/>
        <w:spacing w:before="120" w:after="0"/>
        <w:ind w:firstLine="567"/>
        <w:jc w:val="both"/>
        <w:rPr>
          <w:iCs/>
          <w:snapToGrid w:val="0"/>
        </w:rPr>
      </w:pPr>
      <w:r w:rsidRPr="00543625">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B85AA59" w14:textId="77777777" w:rsidR="00543625" w:rsidRPr="00543625" w:rsidRDefault="00543625" w:rsidP="00543625">
      <w:pPr>
        <w:widowControl w:val="0"/>
        <w:spacing w:before="120" w:after="0"/>
        <w:ind w:firstLine="567"/>
        <w:jc w:val="both"/>
        <w:rPr>
          <w:iCs/>
          <w:snapToGrid w:val="0"/>
        </w:rPr>
      </w:pPr>
      <w:r w:rsidRPr="00543625">
        <w:rPr>
          <w:iCs/>
          <w:snapToGrid w:val="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21E4C1EB" w14:textId="77777777" w:rsidR="00543625" w:rsidRPr="00543625" w:rsidRDefault="00543625" w:rsidP="00543625">
      <w:pPr>
        <w:widowControl w:val="0"/>
        <w:spacing w:before="120" w:after="0"/>
        <w:ind w:firstLine="567"/>
        <w:jc w:val="both"/>
        <w:rPr>
          <w:i/>
        </w:rPr>
      </w:pPr>
      <w:r w:rsidRPr="00543625">
        <w:rPr>
          <w:iCs/>
          <w:snapToGrid w:val="0"/>
        </w:rPr>
        <w:t>В соответствии с законодательством, а также учредительными документами ________________________ [</w:t>
      </w:r>
      <w:r w:rsidRPr="00543625">
        <w:rPr>
          <w:snapToGrid w:val="0"/>
          <w:shd w:val="clear" w:color="auto" w:fill="D9D9D9" w:themeFill="background1" w:themeFillShade="D9"/>
        </w:rPr>
        <w:t>наименование участника процедуры закупки</w:t>
      </w:r>
      <w:r w:rsidRPr="00543625">
        <w:rPr>
          <w:iCs/>
          <w:snapToGrid w:val="0"/>
        </w:rPr>
        <w:t>] решение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связи с заключением договора на условиях</w:t>
      </w:r>
      <w:r w:rsidRPr="00543625">
        <w:t xml:space="preserve"> нашей заявки не требуется</w:t>
      </w:r>
      <w:r w:rsidRPr="00543625">
        <w:rPr>
          <w:vertAlign w:val="superscript"/>
        </w:rPr>
        <w:footnoteReference w:id="5"/>
      </w:r>
      <w:r w:rsidRPr="00543625">
        <w:t>.</w:t>
      </w:r>
    </w:p>
    <w:p w14:paraId="5FF026F1" w14:textId="77777777" w:rsidR="00543625" w:rsidRPr="00543625" w:rsidRDefault="00543625" w:rsidP="00543625">
      <w:pPr>
        <w:widowControl w:val="0"/>
        <w:spacing w:before="120" w:after="0"/>
        <w:ind w:firstLine="567"/>
        <w:jc w:val="both"/>
        <w:rPr>
          <w:i/>
        </w:rPr>
      </w:pPr>
      <w:r w:rsidRPr="00543625">
        <w:rPr>
          <w:iCs/>
          <w:snapToGrid w:val="0"/>
        </w:rPr>
        <w:t>В соответствии с законодательством, а также учредительными документами ________________________ [</w:t>
      </w:r>
      <w:r w:rsidRPr="00543625">
        <w:rPr>
          <w:snapToGrid w:val="0"/>
          <w:shd w:val="clear" w:color="auto" w:fill="D9D9D9" w:themeFill="background1" w:themeFillShade="D9"/>
        </w:rPr>
        <w:t>наименование участника процедуры закупки</w:t>
      </w:r>
      <w:r w:rsidRPr="00543625">
        <w:rPr>
          <w:iCs/>
          <w:snapToGrid w:val="0"/>
        </w:rPr>
        <w:t>] решение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в связи</w:t>
      </w:r>
      <w:r w:rsidRPr="00543625">
        <w:t xml:space="preserve"> с заключением договора на условиях нашей заявки не требуется</w:t>
      </w:r>
      <w:r w:rsidRPr="00543625">
        <w:rPr>
          <w:vertAlign w:val="superscript"/>
        </w:rPr>
        <w:footnoteReference w:id="6"/>
      </w:r>
      <w:r w:rsidRPr="00543625">
        <w:rPr>
          <w:i/>
        </w:rPr>
        <w:t>.</w:t>
      </w:r>
    </w:p>
    <w:p w14:paraId="1B12CBD6" w14:textId="77777777" w:rsidR="00543625" w:rsidRPr="00543625" w:rsidRDefault="00543625" w:rsidP="00543625">
      <w:pPr>
        <w:widowControl w:val="0"/>
        <w:spacing w:before="120"/>
        <w:ind w:firstLine="567"/>
        <w:jc w:val="both"/>
        <w:rPr>
          <w:iCs/>
          <w:snapToGrid w:val="0"/>
        </w:rPr>
      </w:pPr>
      <w:r w:rsidRPr="00543625">
        <w:rPr>
          <w:iCs/>
          <w:snapToGrid w:val="0"/>
        </w:rPr>
        <w:t>Сведения об участнике процедуры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5974"/>
        <w:gridCol w:w="3087"/>
      </w:tblGrid>
      <w:tr w:rsidR="00543625" w:rsidRPr="00543625" w14:paraId="409B0B13" w14:textId="77777777" w:rsidTr="002C346D">
        <w:trPr>
          <w:cantSplit/>
          <w:tblHeader/>
        </w:trPr>
        <w:tc>
          <w:tcPr>
            <w:tcW w:w="468" w:type="pct"/>
            <w:tcBorders>
              <w:top w:val="single" w:sz="4" w:space="0" w:color="auto"/>
              <w:left w:val="single" w:sz="4" w:space="0" w:color="auto"/>
              <w:bottom w:val="single" w:sz="4" w:space="0" w:color="auto"/>
              <w:right w:val="single" w:sz="4" w:space="0" w:color="auto"/>
            </w:tcBorders>
            <w:vAlign w:val="center"/>
          </w:tcPr>
          <w:p w14:paraId="3B2293E1" w14:textId="77777777" w:rsidR="00543625" w:rsidRPr="00543625" w:rsidRDefault="00543625" w:rsidP="00543625">
            <w:pPr>
              <w:widowControl w:val="0"/>
              <w:spacing w:before="40" w:after="40"/>
              <w:ind w:left="57" w:right="57"/>
              <w:jc w:val="center"/>
              <w:rPr>
                <w:color w:val="000000"/>
              </w:rPr>
            </w:pPr>
            <w:r w:rsidRPr="00543625">
              <w:rPr>
                <w:color w:val="000000"/>
              </w:rPr>
              <w:t>№ пп.</w:t>
            </w:r>
          </w:p>
        </w:tc>
        <w:tc>
          <w:tcPr>
            <w:tcW w:w="2988" w:type="pct"/>
            <w:tcBorders>
              <w:top w:val="single" w:sz="4" w:space="0" w:color="auto"/>
              <w:left w:val="single" w:sz="4" w:space="0" w:color="auto"/>
              <w:bottom w:val="single" w:sz="4" w:space="0" w:color="auto"/>
              <w:right w:val="single" w:sz="4" w:space="0" w:color="auto"/>
            </w:tcBorders>
            <w:vAlign w:val="center"/>
          </w:tcPr>
          <w:p w14:paraId="388FEEFD" w14:textId="77777777" w:rsidR="00543625" w:rsidRPr="00543625" w:rsidRDefault="00543625" w:rsidP="00543625">
            <w:pPr>
              <w:widowControl w:val="0"/>
              <w:spacing w:before="40" w:after="40"/>
              <w:ind w:left="57" w:right="57"/>
              <w:jc w:val="center"/>
              <w:rPr>
                <w:color w:val="000000"/>
              </w:rPr>
            </w:pPr>
            <w:r w:rsidRPr="00543625">
              <w:rPr>
                <w:color w:val="000000"/>
              </w:rPr>
              <w:t>Наименование параметра</w:t>
            </w:r>
          </w:p>
        </w:tc>
        <w:tc>
          <w:tcPr>
            <w:tcW w:w="1544" w:type="pct"/>
            <w:tcBorders>
              <w:top w:val="single" w:sz="4" w:space="0" w:color="auto"/>
              <w:left w:val="single" w:sz="4" w:space="0" w:color="auto"/>
              <w:bottom w:val="single" w:sz="4" w:space="0" w:color="auto"/>
              <w:right w:val="single" w:sz="4" w:space="0" w:color="auto"/>
            </w:tcBorders>
            <w:vAlign w:val="center"/>
          </w:tcPr>
          <w:p w14:paraId="04D027FF" w14:textId="77777777" w:rsidR="00543625" w:rsidRPr="00543625" w:rsidRDefault="00543625" w:rsidP="00543625">
            <w:pPr>
              <w:widowControl w:val="0"/>
              <w:spacing w:before="40" w:after="40"/>
              <w:ind w:left="57" w:right="57"/>
              <w:jc w:val="center"/>
              <w:rPr>
                <w:color w:val="000000"/>
              </w:rPr>
            </w:pPr>
            <w:r w:rsidRPr="00543625">
              <w:rPr>
                <w:color w:val="000000"/>
              </w:rPr>
              <w:t>Сведения об участнике</w:t>
            </w:r>
          </w:p>
        </w:tc>
      </w:tr>
      <w:tr w:rsidR="00543625" w:rsidRPr="00543625" w14:paraId="365E7AEE" w14:textId="77777777" w:rsidTr="002C346D">
        <w:trPr>
          <w:cantSplit/>
        </w:trPr>
        <w:tc>
          <w:tcPr>
            <w:tcW w:w="468" w:type="pct"/>
            <w:tcBorders>
              <w:top w:val="single" w:sz="4" w:space="0" w:color="auto"/>
              <w:left w:val="single" w:sz="4" w:space="0" w:color="auto"/>
              <w:bottom w:val="single" w:sz="4" w:space="0" w:color="auto"/>
              <w:right w:val="single" w:sz="4" w:space="0" w:color="auto"/>
            </w:tcBorders>
          </w:tcPr>
          <w:p w14:paraId="17049C8A"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Borders>
              <w:top w:val="single" w:sz="4" w:space="0" w:color="auto"/>
              <w:left w:val="single" w:sz="4" w:space="0" w:color="auto"/>
              <w:bottom w:val="single" w:sz="4" w:space="0" w:color="auto"/>
              <w:right w:val="single" w:sz="4" w:space="0" w:color="auto"/>
            </w:tcBorders>
          </w:tcPr>
          <w:p w14:paraId="26F61C4C" w14:textId="77777777" w:rsidR="00543625" w:rsidRPr="00543625" w:rsidRDefault="00543625" w:rsidP="00543625">
            <w:pPr>
              <w:widowControl w:val="0"/>
              <w:spacing w:before="40" w:after="40"/>
              <w:ind w:left="57" w:right="57"/>
              <w:rPr>
                <w:color w:val="000000"/>
              </w:rPr>
            </w:pPr>
            <w:r w:rsidRPr="00543625">
              <w:rPr>
                <w:color w:val="000000"/>
              </w:rPr>
              <w:t>Место нахождения (для юридического лица) / сведения о месте регистрации (для физического лица)</w:t>
            </w:r>
          </w:p>
        </w:tc>
        <w:tc>
          <w:tcPr>
            <w:tcW w:w="1544" w:type="pct"/>
            <w:tcBorders>
              <w:top w:val="single" w:sz="4" w:space="0" w:color="auto"/>
              <w:left w:val="single" w:sz="4" w:space="0" w:color="auto"/>
              <w:bottom w:val="single" w:sz="4" w:space="0" w:color="auto"/>
              <w:right w:val="single" w:sz="4" w:space="0" w:color="auto"/>
            </w:tcBorders>
          </w:tcPr>
          <w:p w14:paraId="4AA851FF" w14:textId="77777777" w:rsidR="00543625" w:rsidRPr="00543625" w:rsidRDefault="00543625" w:rsidP="00543625">
            <w:pPr>
              <w:widowControl w:val="0"/>
              <w:spacing w:before="40" w:after="40"/>
              <w:ind w:left="57" w:right="57"/>
              <w:jc w:val="center"/>
              <w:rPr>
                <w:color w:val="000000"/>
              </w:rPr>
            </w:pPr>
          </w:p>
        </w:tc>
      </w:tr>
      <w:tr w:rsidR="00543625" w:rsidRPr="00543625" w14:paraId="02D83AC2" w14:textId="77777777" w:rsidTr="002C346D">
        <w:trPr>
          <w:cantSplit/>
        </w:trPr>
        <w:tc>
          <w:tcPr>
            <w:tcW w:w="468" w:type="pct"/>
            <w:tcBorders>
              <w:top w:val="single" w:sz="4" w:space="0" w:color="auto"/>
              <w:left w:val="single" w:sz="4" w:space="0" w:color="auto"/>
              <w:bottom w:val="single" w:sz="4" w:space="0" w:color="auto"/>
              <w:right w:val="single" w:sz="4" w:space="0" w:color="auto"/>
            </w:tcBorders>
          </w:tcPr>
          <w:p w14:paraId="619EC763"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Borders>
              <w:top w:val="single" w:sz="4" w:space="0" w:color="auto"/>
              <w:left w:val="single" w:sz="4" w:space="0" w:color="auto"/>
              <w:bottom w:val="single" w:sz="4" w:space="0" w:color="auto"/>
              <w:right w:val="single" w:sz="4" w:space="0" w:color="auto"/>
            </w:tcBorders>
          </w:tcPr>
          <w:p w14:paraId="23541362" w14:textId="77777777" w:rsidR="00543625" w:rsidRPr="00543625" w:rsidRDefault="00543625" w:rsidP="00543625">
            <w:pPr>
              <w:widowControl w:val="0"/>
              <w:spacing w:before="40" w:after="40"/>
              <w:ind w:left="57" w:right="57"/>
              <w:rPr>
                <w:color w:val="000000"/>
              </w:rPr>
            </w:pPr>
            <w:r w:rsidRPr="00543625">
              <w:rPr>
                <w:color w:val="000000"/>
              </w:rPr>
              <w:t>Почтовый адрес</w:t>
            </w:r>
          </w:p>
        </w:tc>
        <w:tc>
          <w:tcPr>
            <w:tcW w:w="1544" w:type="pct"/>
            <w:tcBorders>
              <w:top w:val="single" w:sz="4" w:space="0" w:color="auto"/>
              <w:left w:val="single" w:sz="4" w:space="0" w:color="auto"/>
              <w:bottom w:val="single" w:sz="4" w:space="0" w:color="auto"/>
              <w:right w:val="single" w:sz="4" w:space="0" w:color="auto"/>
            </w:tcBorders>
          </w:tcPr>
          <w:p w14:paraId="6B785816" w14:textId="77777777" w:rsidR="00543625" w:rsidRPr="00543625" w:rsidRDefault="00543625" w:rsidP="00543625">
            <w:pPr>
              <w:widowControl w:val="0"/>
              <w:spacing w:before="40" w:after="40"/>
              <w:ind w:left="57" w:right="57"/>
              <w:jc w:val="center"/>
              <w:rPr>
                <w:color w:val="000000"/>
              </w:rPr>
            </w:pPr>
          </w:p>
        </w:tc>
      </w:tr>
      <w:tr w:rsidR="00543625" w:rsidRPr="00543625" w14:paraId="0928E187" w14:textId="77777777" w:rsidTr="002C346D">
        <w:trPr>
          <w:cantSplit/>
        </w:trPr>
        <w:tc>
          <w:tcPr>
            <w:tcW w:w="468" w:type="pct"/>
            <w:tcBorders>
              <w:top w:val="single" w:sz="4" w:space="0" w:color="auto"/>
              <w:left w:val="single" w:sz="4" w:space="0" w:color="auto"/>
              <w:bottom w:val="single" w:sz="4" w:space="0" w:color="auto"/>
              <w:right w:val="single" w:sz="4" w:space="0" w:color="auto"/>
            </w:tcBorders>
          </w:tcPr>
          <w:p w14:paraId="3C52D435"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Borders>
              <w:top w:val="single" w:sz="4" w:space="0" w:color="auto"/>
              <w:left w:val="single" w:sz="4" w:space="0" w:color="auto"/>
              <w:bottom w:val="single" w:sz="4" w:space="0" w:color="auto"/>
              <w:right w:val="single" w:sz="4" w:space="0" w:color="auto"/>
            </w:tcBorders>
          </w:tcPr>
          <w:p w14:paraId="50A3C3C8" w14:textId="77777777" w:rsidR="00543625" w:rsidRPr="00543625" w:rsidRDefault="00543625" w:rsidP="00543625">
            <w:pPr>
              <w:widowControl w:val="0"/>
              <w:spacing w:before="40" w:after="40"/>
              <w:ind w:left="57" w:right="57"/>
              <w:rPr>
                <w:color w:val="000000"/>
              </w:rPr>
            </w:pPr>
            <w:r w:rsidRPr="00543625">
              <w:rPr>
                <w:color w:val="000000"/>
              </w:rPr>
              <w:t>ИНН участника</w:t>
            </w:r>
          </w:p>
        </w:tc>
        <w:tc>
          <w:tcPr>
            <w:tcW w:w="1544" w:type="pct"/>
            <w:tcBorders>
              <w:top w:val="single" w:sz="4" w:space="0" w:color="auto"/>
              <w:left w:val="single" w:sz="4" w:space="0" w:color="auto"/>
              <w:bottom w:val="single" w:sz="4" w:space="0" w:color="auto"/>
              <w:right w:val="single" w:sz="4" w:space="0" w:color="auto"/>
            </w:tcBorders>
          </w:tcPr>
          <w:p w14:paraId="359AA7EC" w14:textId="77777777" w:rsidR="00543625" w:rsidRPr="00543625" w:rsidRDefault="00543625" w:rsidP="00543625">
            <w:pPr>
              <w:widowControl w:val="0"/>
              <w:spacing w:before="40" w:after="40"/>
              <w:ind w:left="57" w:right="57"/>
              <w:jc w:val="center"/>
              <w:rPr>
                <w:color w:val="000000"/>
              </w:rPr>
            </w:pPr>
          </w:p>
        </w:tc>
      </w:tr>
      <w:tr w:rsidR="00543625" w:rsidRPr="00543625" w14:paraId="14F2B4EA" w14:textId="77777777" w:rsidTr="002C346D">
        <w:trPr>
          <w:cantSplit/>
        </w:trPr>
        <w:tc>
          <w:tcPr>
            <w:tcW w:w="468" w:type="pct"/>
            <w:tcBorders>
              <w:top w:val="single" w:sz="4" w:space="0" w:color="auto"/>
              <w:left w:val="single" w:sz="4" w:space="0" w:color="auto"/>
              <w:bottom w:val="single" w:sz="4" w:space="0" w:color="auto"/>
              <w:right w:val="single" w:sz="4" w:space="0" w:color="auto"/>
            </w:tcBorders>
          </w:tcPr>
          <w:p w14:paraId="0060B4E4"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Borders>
              <w:top w:val="single" w:sz="4" w:space="0" w:color="auto"/>
              <w:left w:val="single" w:sz="4" w:space="0" w:color="auto"/>
              <w:bottom w:val="single" w:sz="4" w:space="0" w:color="auto"/>
              <w:right w:val="single" w:sz="4" w:space="0" w:color="auto"/>
            </w:tcBorders>
          </w:tcPr>
          <w:p w14:paraId="19082ED3" w14:textId="77777777" w:rsidR="00543625" w:rsidRPr="00543625" w:rsidRDefault="00543625" w:rsidP="00543625">
            <w:pPr>
              <w:widowControl w:val="0"/>
              <w:spacing w:before="40" w:after="40"/>
              <w:ind w:left="57" w:right="57"/>
              <w:rPr>
                <w:color w:val="000000"/>
              </w:rPr>
            </w:pPr>
            <w:r w:rsidRPr="00543625">
              <w:rPr>
                <w:color w:val="000000"/>
              </w:rPr>
              <w:t>КПП участника</w:t>
            </w:r>
          </w:p>
        </w:tc>
        <w:tc>
          <w:tcPr>
            <w:tcW w:w="1544" w:type="pct"/>
            <w:tcBorders>
              <w:top w:val="single" w:sz="4" w:space="0" w:color="auto"/>
              <w:left w:val="single" w:sz="4" w:space="0" w:color="auto"/>
              <w:bottom w:val="single" w:sz="4" w:space="0" w:color="auto"/>
              <w:right w:val="single" w:sz="4" w:space="0" w:color="auto"/>
            </w:tcBorders>
          </w:tcPr>
          <w:p w14:paraId="69F91DA2" w14:textId="77777777" w:rsidR="00543625" w:rsidRPr="00543625" w:rsidRDefault="00543625" w:rsidP="00543625">
            <w:pPr>
              <w:widowControl w:val="0"/>
              <w:spacing w:before="40" w:after="40"/>
              <w:ind w:left="57" w:right="57"/>
              <w:jc w:val="center"/>
              <w:rPr>
                <w:color w:val="000000"/>
              </w:rPr>
            </w:pPr>
          </w:p>
        </w:tc>
      </w:tr>
      <w:tr w:rsidR="00543625" w:rsidRPr="00543625" w14:paraId="44C01EC3" w14:textId="77777777" w:rsidTr="002C346D">
        <w:trPr>
          <w:cantSplit/>
        </w:trPr>
        <w:tc>
          <w:tcPr>
            <w:tcW w:w="468" w:type="pct"/>
            <w:tcBorders>
              <w:top w:val="single" w:sz="4" w:space="0" w:color="auto"/>
              <w:left w:val="single" w:sz="4" w:space="0" w:color="auto"/>
              <w:bottom w:val="single" w:sz="4" w:space="0" w:color="auto"/>
              <w:right w:val="single" w:sz="4" w:space="0" w:color="auto"/>
            </w:tcBorders>
          </w:tcPr>
          <w:p w14:paraId="3E1331A0"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Borders>
              <w:top w:val="single" w:sz="4" w:space="0" w:color="auto"/>
              <w:left w:val="single" w:sz="4" w:space="0" w:color="auto"/>
              <w:bottom w:val="single" w:sz="4" w:space="0" w:color="auto"/>
              <w:right w:val="single" w:sz="4" w:space="0" w:color="auto"/>
            </w:tcBorders>
          </w:tcPr>
          <w:p w14:paraId="01639EF2" w14:textId="77777777" w:rsidR="00543625" w:rsidRPr="00543625" w:rsidRDefault="00543625" w:rsidP="00543625">
            <w:pPr>
              <w:widowControl w:val="0"/>
              <w:spacing w:before="40" w:after="40"/>
              <w:ind w:left="57" w:right="57"/>
              <w:rPr>
                <w:color w:val="000000"/>
              </w:rPr>
            </w:pPr>
            <w:r w:rsidRPr="00543625">
              <w:rPr>
                <w:color w:val="000000"/>
              </w:rPr>
              <w:t>ОГРН участника</w:t>
            </w:r>
          </w:p>
        </w:tc>
        <w:tc>
          <w:tcPr>
            <w:tcW w:w="1544" w:type="pct"/>
            <w:tcBorders>
              <w:top w:val="single" w:sz="4" w:space="0" w:color="auto"/>
              <w:left w:val="single" w:sz="4" w:space="0" w:color="auto"/>
              <w:bottom w:val="single" w:sz="4" w:space="0" w:color="auto"/>
              <w:right w:val="single" w:sz="4" w:space="0" w:color="auto"/>
            </w:tcBorders>
          </w:tcPr>
          <w:p w14:paraId="65D558E4" w14:textId="77777777" w:rsidR="00543625" w:rsidRPr="00543625" w:rsidRDefault="00543625" w:rsidP="00543625">
            <w:pPr>
              <w:widowControl w:val="0"/>
              <w:spacing w:before="40" w:after="40"/>
              <w:ind w:left="57" w:right="57"/>
              <w:jc w:val="center"/>
              <w:rPr>
                <w:color w:val="000000"/>
              </w:rPr>
            </w:pPr>
          </w:p>
        </w:tc>
      </w:tr>
      <w:tr w:rsidR="00543625" w:rsidRPr="00543625" w14:paraId="33151B38" w14:textId="77777777" w:rsidTr="002C346D">
        <w:trPr>
          <w:cantSplit/>
        </w:trPr>
        <w:tc>
          <w:tcPr>
            <w:tcW w:w="468" w:type="pct"/>
            <w:tcBorders>
              <w:top w:val="single" w:sz="4" w:space="0" w:color="auto"/>
              <w:left w:val="single" w:sz="4" w:space="0" w:color="auto"/>
              <w:bottom w:val="single" w:sz="4" w:space="0" w:color="auto"/>
              <w:right w:val="single" w:sz="4" w:space="0" w:color="auto"/>
            </w:tcBorders>
          </w:tcPr>
          <w:p w14:paraId="1968EE6B"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Borders>
              <w:top w:val="single" w:sz="4" w:space="0" w:color="auto"/>
              <w:left w:val="single" w:sz="4" w:space="0" w:color="auto"/>
              <w:bottom w:val="single" w:sz="4" w:space="0" w:color="auto"/>
              <w:right w:val="single" w:sz="4" w:space="0" w:color="auto"/>
            </w:tcBorders>
          </w:tcPr>
          <w:p w14:paraId="698F2E99" w14:textId="77777777" w:rsidR="00543625" w:rsidRPr="00543625" w:rsidRDefault="00543625" w:rsidP="00543625">
            <w:pPr>
              <w:widowControl w:val="0"/>
              <w:spacing w:before="40" w:after="40"/>
              <w:ind w:left="57" w:right="57"/>
              <w:rPr>
                <w:color w:val="000000"/>
              </w:rPr>
            </w:pPr>
            <w:r w:rsidRPr="00543625">
              <w:rPr>
                <w:color w:val="000000"/>
              </w:rPr>
              <w:t>ОКПО участника</w:t>
            </w:r>
          </w:p>
        </w:tc>
        <w:tc>
          <w:tcPr>
            <w:tcW w:w="1544" w:type="pct"/>
            <w:tcBorders>
              <w:top w:val="single" w:sz="4" w:space="0" w:color="auto"/>
              <w:left w:val="single" w:sz="4" w:space="0" w:color="auto"/>
              <w:bottom w:val="single" w:sz="4" w:space="0" w:color="auto"/>
              <w:right w:val="single" w:sz="4" w:space="0" w:color="auto"/>
            </w:tcBorders>
          </w:tcPr>
          <w:p w14:paraId="34FB9879" w14:textId="77777777" w:rsidR="00543625" w:rsidRPr="00543625" w:rsidRDefault="00543625" w:rsidP="00543625">
            <w:pPr>
              <w:widowControl w:val="0"/>
              <w:spacing w:before="40" w:after="40"/>
              <w:ind w:left="57" w:right="57"/>
              <w:jc w:val="center"/>
              <w:rPr>
                <w:color w:val="000000"/>
              </w:rPr>
            </w:pPr>
          </w:p>
        </w:tc>
      </w:tr>
      <w:tr w:rsidR="00543625" w:rsidRPr="00543625" w14:paraId="5DE6BB36" w14:textId="77777777" w:rsidTr="002C346D">
        <w:trPr>
          <w:cantSplit/>
        </w:trPr>
        <w:tc>
          <w:tcPr>
            <w:tcW w:w="468" w:type="pct"/>
            <w:tcBorders>
              <w:top w:val="single" w:sz="4" w:space="0" w:color="auto"/>
              <w:left w:val="single" w:sz="4" w:space="0" w:color="auto"/>
              <w:bottom w:val="single" w:sz="4" w:space="0" w:color="auto"/>
              <w:right w:val="single" w:sz="4" w:space="0" w:color="auto"/>
            </w:tcBorders>
          </w:tcPr>
          <w:p w14:paraId="4BC21533"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Borders>
              <w:top w:val="single" w:sz="4" w:space="0" w:color="auto"/>
              <w:left w:val="single" w:sz="4" w:space="0" w:color="auto"/>
              <w:bottom w:val="single" w:sz="4" w:space="0" w:color="auto"/>
              <w:right w:val="single" w:sz="4" w:space="0" w:color="auto"/>
            </w:tcBorders>
          </w:tcPr>
          <w:p w14:paraId="6FB427E8" w14:textId="77777777" w:rsidR="00543625" w:rsidRPr="00543625" w:rsidRDefault="00543625" w:rsidP="00543625">
            <w:pPr>
              <w:widowControl w:val="0"/>
              <w:spacing w:before="40" w:after="40"/>
              <w:ind w:left="57" w:right="57"/>
              <w:rPr>
                <w:color w:val="000000"/>
              </w:rPr>
            </w:pPr>
            <w:r w:rsidRPr="00543625">
              <w:rPr>
                <w:color w:val="000000"/>
              </w:rPr>
              <w:t>Дата постановки на налоговый учет</w:t>
            </w:r>
          </w:p>
        </w:tc>
        <w:tc>
          <w:tcPr>
            <w:tcW w:w="1544" w:type="pct"/>
            <w:tcBorders>
              <w:top w:val="single" w:sz="4" w:space="0" w:color="auto"/>
              <w:left w:val="single" w:sz="4" w:space="0" w:color="auto"/>
              <w:bottom w:val="single" w:sz="4" w:space="0" w:color="auto"/>
              <w:right w:val="single" w:sz="4" w:space="0" w:color="auto"/>
            </w:tcBorders>
          </w:tcPr>
          <w:p w14:paraId="6D6BDC13" w14:textId="77777777" w:rsidR="00543625" w:rsidRPr="00543625" w:rsidRDefault="00543625" w:rsidP="00543625">
            <w:pPr>
              <w:widowControl w:val="0"/>
              <w:spacing w:before="40" w:after="40"/>
              <w:ind w:left="57" w:right="57"/>
              <w:jc w:val="center"/>
              <w:rPr>
                <w:color w:val="000000"/>
              </w:rPr>
            </w:pPr>
          </w:p>
        </w:tc>
      </w:tr>
      <w:tr w:rsidR="00543625" w:rsidRPr="00543625" w14:paraId="744C19F9" w14:textId="77777777" w:rsidTr="002C346D">
        <w:trPr>
          <w:cantSplit/>
        </w:trPr>
        <w:tc>
          <w:tcPr>
            <w:tcW w:w="468" w:type="pct"/>
            <w:tcBorders>
              <w:top w:val="single" w:sz="4" w:space="0" w:color="auto"/>
              <w:left w:val="single" w:sz="4" w:space="0" w:color="auto"/>
              <w:bottom w:val="single" w:sz="4" w:space="0" w:color="auto"/>
              <w:right w:val="single" w:sz="4" w:space="0" w:color="auto"/>
            </w:tcBorders>
          </w:tcPr>
          <w:p w14:paraId="77A8FFA0"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Borders>
              <w:top w:val="single" w:sz="4" w:space="0" w:color="auto"/>
              <w:left w:val="single" w:sz="4" w:space="0" w:color="auto"/>
              <w:bottom w:val="single" w:sz="4" w:space="0" w:color="auto"/>
              <w:right w:val="single" w:sz="4" w:space="0" w:color="auto"/>
            </w:tcBorders>
          </w:tcPr>
          <w:p w14:paraId="29638461" w14:textId="77777777" w:rsidR="00543625" w:rsidRPr="00543625" w:rsidRDefault="00543625" w:rsidP="00543625">
            <w:pPr>
              <w:widowControl w:val="0"/>
              <w:spacing w:before="40" w:after="40"/>
              <w:ind w:left="57" w:right="57"/>
              <w:rPr>
                <w:color w:val="000000"/>
              </w:rPr>
            </w:pPr>
            <w:r w:rsidRPr="00543625">
              <w:rPr>
                <w:color w:val="000000"/>
              </w:rPr>
              <w:t>Банковские реквизиты (наименование банка, номер расчетного счета в банке, кс., БИК, ИНН банка)</w:t>
            </w:r>
          </w:p>
        </w:tc>
        <w:tc>
          <w:tcPr>
            <w:tcW w:w="1544" w:type="pct"/>
            <w:tcBorders>
              <w:top w:val="single" w:sz="4" w:space="0" w:color="auto"/>
              <w:left w:val="single" w:sz="4" w:space="0" w:color="auto"/>
              <w:bottom w:val="single" w:sz="4" w:space="0" w:color="auto"/>
              <w:right w:val="single" w:sz="4" w:space="0" w:color="auto"/>
            </w:tcBorders>
          </w:tcPr>
          <w:p w14:paraId="69DA3C67" w14:textId="77777777" w:rsidR="00543625" w:rsidRPr="00543625" w:rsidRDefault="00543625" w:rsidP="00543625">
            <w:pPr>
              <w:widowControl w:val="0"/>
              <w:spacing w:before="40" w:after="40"/>
              <w:ind w:left="57" w:right="57"/>
              <w:jc w:val="center"/>
              <w:rPr>
                <w:color w:val="000000"/>
              </w:rPr>
            </w:pPr>
          </w:p>
        </w:tc>
      </w:tr>
      <w:tr w:rsidR="00543625" w:rsidRPr="00543625" w14:paraId="381AA1B8" w14:textId="77777777" w:rsidTr="002C346D">
        <w:trPr>
          <w:cantSplit/>
        </w:trPr>
        <w:tc>
          <w:tcPr>
            <w:tcW w:w="468" w:type="pct"/>
          </w:tcPr>
          <w:p w14:paraId="268D6E81"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Pr>
          <w:p w14:paraId="1AD506E2" w14:textId="77777777" w:rsidR="00543625" w:rsidRPr="00543625" w:rsidRDefault="00543625" w:rsidP="00543625">
            <w:pPr>
              <w:widowControl w:val="0"/>
              <w:spacing w:before="40" w:after="40"/>
              <w:ind w:left="57" w:right="57"/>
              <w:rPr>
                <w:color w:val="000000"/>
              </w:rPr>
            </w:pPr>
            <w:r w:rsidRPr="00543625">
              <w:rPr>
                <w:color w:val="000000"/>
              </w:rPr>
              <w:t>Контактные телефоны участника процедуры закупки (с указанием кода города)</w:t>
            </w:r>
          </w:p>
        </w:tc>
        <w:tc>
          <w:tcPr>
            <w:tcW w:w="1544" w:type="pct"/>
          </w:tcPr>
          <w:p w14:paraId="7975D288" w14:textId="77777777" w:rsidR="00543625" w:rsidRPr="00543625" w:rsidRDefault="00543625" w:rsidP="00543625">
            <w:pPr>
              <w:widowControl w:val="0"/>
              <w:spacing w:before="40" w:after="40"/>
              <w:ind w:left="57" w:right="57"/>
              <w:jc w:val="center"/>
              <w:rPr>
                <w:color w:val="000000"/>
              </w:rPr>
            </w:pPr>
          </w:p>
        </w:tc>
      </w:tr>
      <w:tr w:rsidR="00543625" w:rsidRPr="00543625" w14:paraId="2309304C" w14:textId="77777777" w:rsidTr="002C346D">
        <w:trPr>
          <w:cantSplit/>
        </w:trPr>
        <w:tc>
          <w:tcPr>
            <w:tcW w:w="468" w:type="pct"/>
          </w:tcPr>
          <w:p w14:paraId="70BAE27D"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Pr>
          <w:p w14:paraId="4C8FBCA9" w14:textId="77777777" w:rsidR="00543625" w:rsidRPr="00543625" w:rsidRDefault="00543625" w:rsidP="00543625">
            <w:pPr>
              <w:widowControl w:val="0"/>
              <w:spacing w:before="40" w:after="40"/>
              <w:ind w:left="57" w:right="57"/>
              <w:rPr>
                <w:color w:val="000000"/>
              </w:rPr>
            </w:pPr>
            <w:r w:rsidRPr="00543625">
              <w:rPr>
                <w:color w:val="000000"/>
              </w:rPr>
              <w:t>Адрес электронной почты участника процедуры закупки</w:t>
            </w:r>
          </w:p>
        </w:tc>
        <w:tc>
          <w:tcPr>
            <w:tcW w:w="1544" w:type="pct"/>
          </w:tcPr>
          <w:p w14:paraId="414584EC" w14:textId="77777777" w:rsidR="00543625" w:rsidRPr="00543625" w:rsidRDefault="00543625" w:rsidP="00543625">
            <w:pPr>
              <w:widowControl w:val="0"/>
              <w:spacing w:before="40" w:after="40"/>
              <w:ind w:left="57" w:right="57"/>
              <w:jc w:val="center"/>
              <w:rPr>
                <w:color w:val="000000"/>
              </w:rPr>
            </w:pPr>
          </w:p>
        </w:tc>
      </w:tr>
      <w:tr w:rsidR="00543625" w:rsidRPr="00543625" w14:paraId="10CE06F6" w14:textId="77777777" w:rsidTr="002C346D">
        <w:trPr>
          <w:cantSplit/>
        </w:trPr>
        <w:tc>
          <w:tcPr>
            <w:tcW w:w="468" w:type="pct"/>
          </w:tcPr>
          <w:p w14:paraId="328E8FEE"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Pr>
          <w:p w14:paraId="22345968" w14:textId="77777777" w:rsidR="00543625" w:rsidRPr="00543625" w:rsidRDefault="00543625" w:rsidP="00543625">
            <w:pPr>
              <w:widowControl w:val="0"/>
              <w:spacing w:before="40" w:after="40"/>
              <w:ind w:left="57" w:right="57"/>
              <w:rPr>
                <w:color w:val="000000"/>
              </w:rPr>
            </w:pPr>
            <w:r w:rsidRPr="00543625">
              <w:rPr>
                <w:color w:val="000000"/>
              </w:rPr>
              <w:t>Сведения о применении упрощенной системы налогообложения</w:t>
            </w:r>
          </w:p>
        </w:tc>
        <w:tc>
          <w:tcPr>
            <w:tcW w:w="1544" w:type="pct"/>
          </w:tcPr>
          <w:p w14:paraId="4D56AA3F" w14:textId="77777777" w:rsidR="00543625" w:rsidRPr="00543625" w:rsidRDefault="00543625" w:rsidP="00543625">
            <w:pPr>
              <w:widowControl w:val="0"/>
              <w:spacing w:before="40" w:after="40"/>
              <w:ind w:left="57" w:right="57"/>
              <w:jc w:val="center"/>
              <w:rPr>
                <w:color w:val="000000"/>
              </w:rPr>
            </w:pPr>
          </w:p>
        </w:tc>
      </w:tr>
      <w:tr w:rsidR="00543625" w:rsidRPr="00543625" w14:paraId="258AC123" w14:textId="77777777" w:rsidTr="002C346D">
        <w:trPr>
          <w:cantSplit/>
        </w:trPr>
        <w:tc>
          <w:tcPr>
            <w:tcW w:w="468" w:type="pct"/>
          </w:tcPr>
          <w:p w14:paraId="4AEDB733" w14:textId="77777777" w:rsidR="00543625" w:rsidRPr="00543625" w:rsidRDefault="00543625" w:rsidP="00543625">
            <w:pPr>
              <w:widowControl w:val="0"/>
              <w:numPr>
                <w:ilvl w:val="0"/>
                <w:numId w:val="13"/>
              </w:numPr>
              <w:tabs>
                <w:tab w:val="num" w:pos="0"/>
              </w:tabs>
              <w:spacing w:before="20" w:after="20"/>
              <w:ind w:left="0" w:firstLine="0"/>
              <w:rPr>
                <w:color w:val="000000"/>
              </w:rPr>
            </w:pPr>
          </w:p>
        </w:tc>
        <w:tc>
          <w:tcPr>
            <w:tcW w:w="2988" w:type="pct"/>
          </w:tcPr>
          <w:p w14:paraId="1C9A0356" w14:textId="77777777" w:rsidR="00543625" w:rsidRPr="00543625" w:rsidRDefault="00543625" w:rsidP="00543625">
            <w:pPr>
              <w:widowControl w:val="0"/>
              <w:spacing w:before="40" w:after="40"/>
              <w:ind w:left="57" w:right="57"/>
              <w:rPr>
                <w:color w:val="000000"/>
              </w:rPr>
            </w:pPr>
            <w:r w:rsidRPr="00543625">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1544" w:type="pct"/>
          </w:tcPr>
          <w:p w14:paraId="5B7EAB9E" w14:textId="77777777" w:rsidR="00543625" w:rsidRPr="00543625" w:rsidRDefault="00543625" w:rsidP="00543625">
            <w:pPr>
              <w:widowControl w:val="0"/>
              <w:spacing w:before="40" w:after="40"/>
              <w:ind w:left="57" w:right="57"/>
              <w:jc w:val="center"/>
              <w:rPr>
                <w:color w:val="000000"/>
              </w:rPr>
            </w:pPr>
          </w:p>
        </w:tc>
      </w:tr>
    </w:tbl>
    <w:p w14:paraId="57203567" w14:textId="77777777" w:rsidR="00543625" w:rsidRPr="00543625" w:rsidRDefault="00543625" w:rsidP="00543625">
      <w:pPr>
        <w:widowControl w:val="0"/>
        <w:spacing w:before="120" w:after="0"/>
        <w:ind w:firstLine="567"/>
        <w:jc w:val="both"/>
        <w:rPr>
          <w:iCs/>
          <w:snapToGrid w:val="0"/>
        </w:rPr>
      </w:pPr>
      <w:r w:rsidRPr="00543625">
        <w:t>В соответствии с Федеральным законом от «27» июля 2006 г. № 152-ФЗ</w:t>
      </w:r>
      <w:r w:rsidRPr="00543625">
        <w:br/>
        <w:t xml:space="preserve">«О персональных данных» (далее – Закон 152-ФЗ), </w:t>
      </w:r>
      <w:r w:rsidRPr="00543625">
        <w:rPr>
          <w:iCs/>
          <w:snapToGrid w:val="0"/>
        </w:rPr>
        <w:t>________________________ [</w:t>
      </w:r>
      <w:r w:rsidRPr="00543625">
        <w:rPr>
          <w:snapToGrid w:val="0"/>
          <w:shd w:val="clear" w:color="auto" w:fill="D9D9D9" w:themeFill="background1" w:themeFillShade="D9"/>
        </w:rPr>
        <w:t>наименование участника процедуры закупки</w:t>
      </w:r>
      <w:r w:rsidRPr="00543625">
        <w:rPr>
          <w:iCs/>
          <w:snapToGrid w:val="0"/>
        </w:rPr>
        <w:t>]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543625">
        <w:rPr>
          <w:snapToGrid w:val="0"/>
          <w:shd w:val="clear" w:color="auto" w:fill="D9D9D9" w:themeFill="background1" w:themeFillShade="D9"/>
        </w:rPr>
        <w:t>наименование заказчика</w:t>
      </w:r>
      <w:r w:rsidRPr="00543625">
        <w:rPr>
          <w:iCs/>
          <w:snapToGrid w:val="0"/>
        </w:rPr>
        <w:t>], зарегистрированному по адресу: ________________________ [</w:t>
      </w:r>
      <w:r w:rsidRPr="00543625">
        <w:rPr>
          <w:snapToGrid w:val="0"/>
          <w:shd w:val="clear" w:color="auto" w:fill="D9D9D9" w:themeFill="background1" w:themeFillShade="D9"/>
        </w:rPr>
        <w:t>адрес заказчика</w:t>
      </w:r>
      <w:r w:rsidRPr="00543625">
        <w:rPr>
          <w:iCs/>
          <w:snapToGrid w:val="0"/>
        </w:rPr>
        <w:t>], и ___________________ [</w:t>
      </w:r>
      <w:r w:rsidRPr="00543625">
        <w:rPr>
          <w:snapToGrid w:val="0"/>
          <w:shd w:val="clear" w:color="auto" w:fill="D9D9D9" w:themeFill="background1" w:themeFillShade="D9"/>
        </w:rPr>
        <w:t>наименование организатора закупки, при его привлечении</w:t>
      </w:r>
      <w:r w:rsidRPr="00543625">
        <w:rPr>
          <w:iCs/>
          <w:snapToGrid w:val="0"/>
        </w:rPr>
        <w:t>], зарегистрированному по адресу: ________________________ [</w:t>
      </w:r>
      <w:r w:rsidRPr="00543625">
        <w:rPr>
          <w:snapToGrid w:val="0"/>
          <w:shd w:val="clear" w:color="auto" w:fill="D9D9D9" w:themeFill="background1" w:themeFillShade="D9"/>
        </w:rPr>
        <w:t>адрес организатора</w:t>
      </w:r>
      <w:r w:rsidRPr="00543625">
        <w:rPr>
          <w:iCs/>
          <w:snapToGrid w:val="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43625">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9AD9A85" w14:textId="77777777" w:rsidR="00543625" w:rsidRPr="00543625" w:rsidRDefault="00543625" w:rsidP="00543625">
      <w:pPr>
        <w:widowControl w:val="0"/>
        <w:spacing w:before="120"/>
        <w:ind w:firstLine="567"/>
        <w:jc w:val="both"/>
        <w:rPr>
          <w:iCs/>
          <w:snapToGrid w:val="0"/>
        </w:rPr>
      </w:pPr>
      <w:r w:rsidRPr="00543625">
        <w:rPr>
          <w:iCs/>
          <w:snapToGrid w:val="0"/>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7564"/>
        <w:gridCol w:w="1564"/>
      </w:tblGrid>
      <w:tr w:rsidR="00543625" w:rsidRPr="00543625" w14:paraId="4D4553F8" w14:textId="77777777" w:rsidTr="002C346D">
        <w:trPr>
          <w:tblHeader/>
        </w:trPr>
        <w:tc>
          <w:tcPr>
            <w:tcW w:w="435" w:type="pct"/>
            <w:vAlign w:val="center"/>
          </w:tcPr>
          <w:p w14:paraId="640D9B95" w14:textId="77777777" w:rsidR="00543625" w:rsidRPr="00543625" w:rsidRDefault="00543625" w:rsidP="00543625">
            <w:pPr>
              <w:widowControl w:val="0"/>
              <w:spacing w:after="0"/>
              <w:jc w:val="center"/>
              <w:rPr>
                <w:iCs/>
                <w:snapToGrid w:val="0"/>
              </w:rPr>
            </w:pPr>
            <w:r w:rsidRPr="00543625">
              <w:rPr>
                <w:iCs/>
                <w:snapToGrid w:val="0"/>
              </w:rPr>
              <w:t>№ </w:t>
            </w:r>
          </w:p>
          <w:p w14:paraId="791696F7" w14:textId="77777777" w:rsidR="00543625" w:rsidRPr="00543625" w:rsidRDefault="00543625" w:rsidP="00543625">
            <w:pPr>
              <w:widowControl w:val="0"/>
              <w:spacing w:after="0"/>
              <w:jc w:val="center"/>
              <w:rPr>
                <w:iCs/>
                <w:snapToGrid w:val="0"/>
              </w:rPr>
            </w:pPr>
            <w:r w:rsidRPr="00543625">
              <w:rPr>
                <w:iCs/>
                <w:snapToGrid w:val="0"/>
              </w:rPr>
              <w:t>пп.</w:t>
            </w:r>
          </w:p>
        </w:tc>
        <w:tc>
          <w:tcPr>
            <w:tcW w:w="3783" w:type="pct"/>
            <w:vAlign w:val="center"/>
          </w:tcPr>
          <w:p w14:paraId="72AA7AE3" w14:textId="77777777" w:rsidR="00543625" w:rsidRPr="00543625" w:rsidRDefault="00543625" w:rsidP="00543625">
            <w:pPr>
              <w:widowControl w:val="0"/>
              <w:spacing w:after="0"/>
              <w:jc w:val="center"/>
              <w:rPr>
                <w:iCs/>
                <w:snapToGrid w:val="0"/>
              </w:rPr>
            </w:pPr>
            <w:r w:rsidRPr="00543625">
              <w:rPr>
                <w:iCs/>
                <w:snapToGrid w:val="0"/>
              </w:rPr>
              <w:t>Наименование документа</w:t>
            </w:r>
          </w:p>
        </w:tc>
        <w:tc>
          <w:tcPr>
            <w:tcW w:w="782" w:type="pct"/>
            <w:vAlign w:val="center"/>
          </w:tcPr>
          <w:p w14:paraId="11394BBB" w14:textId="77777777" w:rsidR="00543625" w:rsidRPr="00543625" w:rsidRDefault="00543625" w:rsidP="00543625">
            <w:pPr>
              <w:widowControl w:val="0"/>
              <w:spacing w:after="0"/>
              <w:jc w:val="center"/>
              <w:rPr>
                <w:iCs/>
                <w:snapToGrid w:val="0"/>
              </w:rPr>
            </w:pPr>
            <w:r w:rsidRPr="00543625">
              <w:rPr>
                <w:iCs/>
                <w:snapToGrid w:val="0"/>
              </w:rPr>
              <w:t>Кол-во</w:t>
            </w:r>
          </w:p>
          <w:p w14:paraId="5E1B02BF" w14:textId="77777777" w:rsidR="00543625" w:rsidRPr="00543625" w:rsidRDefault="00543625" w:rsidP="00543625">
            <w:pPr>
              <w:widowControl w:val="0"/>
              <w:spacing w:after="0"/>
              <w:jc w:val="center"/>
              <w:rPr>
                <w:iCs/>
                <w:snapToGrid w:val="0"/>
              </w:rPr>
            </w:pPr>
            <w:r w:rsidRPr="00543625">
              <w:rPr>
                <w:iCs/>
                <w:snapToGrid w:val="0"/>
              </w:rPr>
              <w:t>листов</w:t>
            </w:r>
          </w:p>
        </w:tc>
      </w:tr>
      <w:tr w:rsidR="00543625" w:rsidRPr="00543625" w14:paraId="5244DB0B" w14:textId="77777777" w:rsidTr="002C346D">
        <w:tc>
          <w:tcPr>
            <w:tcW w:w="435" w:type="pct"/>
            <w:vAlign w:val="center"/>
          </w:tcPr>
          <w:p w14:paraId="77B33139" w14:textId="77777777" w:rsidR="00543625" w:rsidRPr="00543625" w:rsidRDefault="00543625" w:rsidP="00543625">
            <w:pPr>
              <w:widowControl w:val="0"/>
              <w:numPr>
                <w:ilvl w:val="0"/>
                <w:numId w:val="19"/>
              </w:numPr>
              <w:spacing w:after="0"/>
              <w:jc w:val="center"/>
              <w:rPr>
                <w:iCs/>
                <w:snapToGrid w:val="0"/>
              </w:rPr>
            </w:pPr>
          </w:p>
        </w:tc>
        <w:tc>
          <w:tcPr>
            <w:tcW w:w="3783" w:type="pct"/>
          </w:tcPr>
          <w:p w14:paraId="307459A2" w14:textId="77777777" w:rsidR="00543625" w:rsidRPr="00543625" w:rsidRDefault="00543625" w:rsidP="00543625">
            <w:pPr>
              <w:widowControl w:val="0"/>
              <w:adjustRightInd w:val="0"/>
              <w:spacing w:after="0"/>
              <w:jc w:val="both"/>
              <w:textAlignment w:val="baseline"/>
              <w:rPr>
                <w:iCs/>
                <w:snapToGrid w:val="0"/>
              </w:rPr>
            </w:pPr>
            <w:r w:rsidRPr="00543625">
              <w:rPr>
                <w:snapToGrid w:val="0"/>
              </w:rPr>
              <w:t>…</w:t>
            </w:r>
            <w:r w:rsidRPr="00543625">
              <w:rPr>
                <w:lang w:val="ru"/>
              </w:rPr>
              <w:t xml:space="preserve"> </w:t>
            </w:r>
            <w:r w:rsidRPr="00543625">
              <w:rPr>
                <w:iCs/>
                <w:snapToGrid w:val="0"/>
              </w:rPr>
              <w:t>[</w:t>
            </w:r>
            <w:r w:rsidRPr="00543625">
              <w:rPr>
                <w:snapToGrid w:val="0"/>
                <w:shd w:val="clear" w:color="auto" w:fill="D9D9D9" w:themeFill="background1" w:themeFillShade="D9"/>
              </w:rPr>
              <w:t>перечислить и указать объем каждого из прилагаемых к заявке документов</w:t>
            </w:r>
            <w:r w:rsidRPr="00543625">
              <w:rPr>
                <w:iCs/>
                <w:snapToGrid w:val="0"/>
              </w:rPr>
              <w:t>]</w:t>
            </w:r>
          </w:p>
        </w:tc>
        <w:tc>
          <w:tcPr>
            <w:tcW w:w="782" w:type="pct"/>
          </w:tcPr>
          <w:p w14:paraId="7A9F747D" w14:textId="77777777" w:rsidR="00543625" w:rsidRPr="00543625" w:rsidRDefault="00543625" w:rsidP="00543625">
            <w:pPr>
              <w:widowControl w:val="0"/>
              <w:adjustRightInd w:val="0"/>
              <w:spacing w:after="0"/>
              <w:jc w:val="both"/>
              <w:textAlignment w:val="baseline"/>
              <w:rPr>
                <w:iCs/>
                <w:snapToGrid w:val="0"/>
              </w:rPr>
            </w:pPr>
          </w:p>
        </w:tc>
      </w:tr>
      <w:tr w:rsidR="00543625" w:rsidRPr="00543625" w14:paraId="6CEC57C5" w14:textId="77777777" w:rsidTr="002C346D">
        <w:tc>
          <w:tcPr>
            <w:tcW w:w="435" w:type="pct"/>
            <w:vAlign w:val="center"/>
          </w:tcPr>
          <w:p w14:paraId="369403BF" w14:textId="77777777" w:rsidR="00543625" w:rsidRPr="00543625" w:rsidRDefault="00543625" w:rsidP="00543625">
            <w:pPr>
              <w:widowControl w:val="0"/>
              <w:numPr>
                <w:ilvl w:val="0"/>
                <w:numId w:val="19"/>
              </w:numPr>
              <w:spacing w:after="0"/>
              <w:jc w:val="center"/>
              <w:rPr>
                <w:iCs/>
                <w:snapToGrid w:val="0"/>
              </w:rPr>
            </w:pPr>
          </w:p>
        </w:tc>
        <w:tc>
          <w:tcPr>
            <w:tcW w:w="3783" w:type="pct"/>
          </w:tcPr>
          <w:p w14:paraId="67608C8D" w14:textId="77777777" w:rsidR="00543625" w:rsidRPr="00543625" w:rsidRDefault="00543625" w:rsidP="00543625">
            <w:pPr>
              <w:widowControl w:val="0"/>
              <w:adjustRightInd w:val="0"/>
              <w:spacing w:after="0"/>
              <w:jc w:val="both"/>
              <w:textAlignment w:val="baseline"/>
              <w:rPr>
                <w:iCs/>
                <w:snapToGrid w:val="0"/>
              </w:rPr>
            </w:pPr>
          </w:p>
        </w:tc>
        <w:tc>
          <w:tcPr>
            <w:tcW w:w="782" w:type="pct"/>
          </w:tcPr>
          <w:p w14:paraId="7DFCF913" w14:textId="77777777" w:rsidR="00543625" w:rsidRPr="00543625" w:rsidRDefault="00543625" w:rsidP="00543625">
            <w:pPr>
              <w:widowControl w:val="0"/>
              <w:adjustRightInd w:val="0"/>
              <w:spacing w:after="0"/>
              <w:jc w:val="both"/>
              <w:textAlignment w:val="baseline"/>
              <w:rPr>
                <w:iCs/>
                <w:snapToGrid w:val="0"/>
              </w:rPr>
            </w:pPr>
          </w:p>
        </w:tc>
      </w:tr>
      <w:tr w:rsidR="00543625" w:rsidRPr="00543625" w14:paraId="3EDFE03B" w14:textId="77777777" w:rsidTr="002C346D">
        <w:tc>
          <w:tcPr>
            <w:tcW w:w="435" w:type="pct"/>
            <w:vAlign w:val="center"/>
          </w:tcPr>
          <w:p w14:paraId="41F002CC" w14:textId="77777777" w:rsidR="00543625" w:rsidRPr="00543625" w:rsidRDefault="00543625" w:rsidP="00543625">
            <w:pPr>
              <w:widowControl w:val="0"/>
              <w:numPr>
                <w:ilvl w:val="0"/>
                <w:numId w:val="19"/>
              </w:numPr>
              <w:spacing w:after="0"/>
              <w:jc w:val="center"/>
              <w:rPr>
                <w:iCs/>
                <w:snapToGrid w:val="0"/>
              </w:rPr>
            </w:pPr>
          </w:p>
        </w:tc>
        <w:tc>
          <w:tcPr>
            <w:tcW w:w="3783" w:type="pct"/>
          </w:tcPr>
          <w:p w14:paraId="2FA82B0B" w14:textId="77777777" w:rsidR="00543625" w:rsidRPr="00543625" w:rsidRDefault="00543625" w:rsidP="00543625">
            <w:pPr>
              <w:widowControl w:val="0"/>
              <w:spacing w:after="0"/>
              <w:jc w:val="both"/>
              <w:rPr>
                <w:iCs/>
                <w:snapToGrid w:val="0"/>
              </w:rPr>
            </w:pPr>
          </w:p>
        </w:tc>
        <w:tc>
          <w:tcPr>
            <w:tcW w:w="782" w:type="pct"/>
          </w:tcPr>
          <w:p w14:paraId="61882427" w14:textId="77777777" w:rsidR="00543625" w:rsidRPr="00543625" w:rsidRDefault="00543625" w:rsidP="00543625">
            <w:pPr>
              <w:widowControl w:val="0"/>
              <w:adjustRightInd w:val="0"/>
              <w:spacing w:after="0"/>
              <w:jc w:val="both"/>
              <w:textAlignment w:val="baseline"/>
              <w:rPr>
                <w:iCs/>
                <w:snapToGrid w:val="0"/>
              </w:rPr>
            </w:pPr>
          </w:p>
        </w:tc>
      </w:tr>
      <w:tr w:rsidR="00543625" w:rsidRPr="00543625" w14:paraId="7ED637A0" w14:textId="77777777" w:rsidTr="002C346D">
        <w:tc>
          <w:tcPr>
            <w:tcW w:w="435" w:type="pct"/>
            <w:vAlign w:val="center"/>
          </w:tcPr>
          <w:p w14:paraId="2DAA1F23" w14:textId="77777777" w:rsidR="00543625" w:rsidRPr="00543625" w:rsidRDefault="00543625" w:rsidP="00543625">
            <w:pPr>
              <w:widowControl w:val="0"/>
              <w:spacing w:after="0"/>
              <w:jc w:val="center"/>
              <w:rPr>
                <w:iCs/>
                <w:snapToGrid w:val="0"/>
              </w:rPr>
            </w:pPr>
          </w:p>
        </w:tc>
        <w:tc>
          <w:tcPr>
            <w:tcW w:w="3783" w:type="pct"/>
          </w:tcPr>
          <w:p w14:paraId="7279442C" w14:textId="77777777" w:rsidR="00543625" w:rsidRPr="00543625" w:rsidRDefault="00543625" w:rsidP="00543625">
            <w:pPr>
              <w:widowControl w:val="0"/>
              <w:adjustRightInd w:val="0"/>
              <w:spacing w:after="0"/>
              <w:jc w:val="right"/>
              <w:textAlignment w:val="baseline"/>
              <w:rPr>
                <w:iCs/>
                <w:snapToGrid w:val="0"/>
              </w:rPr>
            </w:pPr>
            <w:r w:rsidRPr="00543625">
              <w:rPr>
                <w:iCs/>
                <w:snapToGrid w:val="0"/>
              </w:rPr>
              <w:t>Всего листов:</w:t>
            </w:r>
          </w:p>
        </w:tc>
        <w:tc>
          <w:tcPr>
            <w:tcW w:w="782" w:type="pct"/>
          </w:tcPr>
          <w:p w14:paraId="3139509C" w14:textId="77777777" w:rsidR="00543625" w:rsidRPr="00543625" w:rsidRDefault="00543625" w:rsidP="00543625">
            <w:pPr>
              <w:widowControl w:val="0"/>
              <w:adjustRightInd w:val="0"/>
              <w:spacing w:after="0"/>
              <w:jc w:val="center"/>
              <w:textAlignment w:val="baseline"/>
              <w:rPr>
                <w:iCs/>
                <w:snapToGrid w:val="0"/>
              </w:rPr>
            </w:pPr>
          </w:p>
        </w:tc>
      </w:tr>
    </w:tbl>
    <w:p w14:paraId="7B20F5D9" w14:textId="77777777" w:rsidR="00543625" w:rsidRPr="00543625" w:rsidRDefault="00543625" w:rsidP="00543625">
      <w:pPr>
        <w:widowControl w:val="0"/>
        <w:spacing w:after="0"/>
        <w:ind w:right="3684"/>
        <w:rPr>
          <w:lang w:val="ru"/>
        </w:rPr>
        <w:sectPr w:rsidR="00543625" w:rsidRPr="00543625" w:rsidSect="005D511F">
          <w:pgSz w:w="11906" w:h="16838"/>
          <w:pgMar w:top="1134" w:right="707" w:bottom="567" w:left="1418" w:header="709" w:footer="709" w:gutter="0"/>
          <w:cols w:space="708"/>
          <w:titlePg/>
          <w:docGrid w:linePitch="360"/>
        </w:sectPr>
      </w:pPr>
    </w:p>
    <w:p w14:paraId="7842CCFA" w14:textId="77777777" w:rsidR="001F6E0C" w:rsidRPr="00BF2895" w:rsidRDefault="001F6E0C" w:rsidP="007B624C">
      <w:pPr>
        <w:widowControl w:val="0"/>
        <w:suppressAutoHyphens/>
        <w:spacing w:after="0"/>
        <w:ind w:left="1440"/>
        <w:jc w:val="both"/>
        <w:rPr>
          <w:rFonts w:eastAsia="Times New Roman" w:cstheme="minorBidi"/>
          <w:lang w:eastAsia="ru-RU"/>
        </w:rPr>
      </w:pPr>
    </w:p>
    <w:p w14:paraId="2899BA9A" w14:textId="77777777" w:rsidR="00241489" w:rsidRPr="00BF2895" w:rsidRDefault="00241489" w:rsidP="007B624C">
      <w:pPr>
        <w:pStyle w:val="3a"/>
        <w:keepNext w:val="0"/>
        <w:keepLines w:val="0"/>
        <w:widowControl w:val="0"/>
        <w:numPr>
          <w:ilvl w:val="1"/>
          <w:numId w:val="22"/>
        </w:numPr>
        <w:suppressAutoHyphens w:val="0"/>
        <w:ind w:left="2268" w:hanging="1134"/>
      </w:pPr>
      <w:bookmarkStart w:id="48" w:name="_Toc103241758"/>
      <w:r w:rsidRPr="00BF2895">
        <w:t>Коммерческое предложение (форма </w:t>
      </w:r>
      <w:r w:rsidRPr="00BF2895">
        <w:rPr>
          <w:noProof/>
        </w:rPr>
        <w:t>2</w:t>
      </w:r>
      <w:r w:rsidRPr="00BF2895">
        <w:t>)</w:t>
      </w:r>
      <w:bookmarkEnd w:id="48"/>
    </w:p>
    <w:p w14:paraId="2C986C61" w14:textId="77777777" w:rsidR="00241489" w:rsidRPr="00BF2895" w:rsidRDefault="00241489" w:rsidP="007B624C">
      <w:pPr>
        <w:pStyle w:val="3"/>
        <w:keepNext w:val="0"/>
        <w:keepLines w:val="0"/>
        <w:widowControl w:val="0"/>
        <w:suppressAutoHyphens w:val="0"/>
        <w:ind w:left="1134" w:hanging="1134"/>
        <w:outlineLvl w:val="9"/>
      </w:pPr>
      <w:r w:rsidRPr="00BF2895">
        <w:t>Форма Коммерческого предложения</w:t>
      </w:r>
    </w:p>
    <w:p w14:paraId="6E82952F" w14:textId="575B8F62" w:rsidR="00241489" w:rsidRPr="00BF2895" w:rsidRDefault="00241489" w:rsidP="007B624C">
      <w:pPr>
        <w:widowControl w:val="0"/>
        <w:rPr>
          <w:snapToGrid w:val="0"/>
        </w:rPr>
      </w:pPr>
      <w:r w:rsidRPr="00BF2895">
        <w:rPr>
          <w:snapToGrid w:val="0"/>
        </w:rPr>
        <w:t xml:space="preserve">Приложение </w:t>
      </w:r>
      <w:r w:rsidRPr="00BF2895">
        <w:rPr>
          <w:noProof/>
          <w:snapToGrid w:val="0"/>
        </w:rPr>
        <w:t>1</w:t>
      </w:r>
      <w:r w:rsidRPr="00BF2895">
        <w:rPr>
          <w:snapToGrid w:val="0"/>
        </w:rPr>
        <w:t xml:space="preserve"> к заявке</w:t>
      </w:r>
      <w:r w:rsidR="00D0516C">
        <w:rPr>
          <w:snapToGrid w:val="0"/>
        </w:rPr>
        <w:t xml:space="preserve"> </w:t>
      </w:r>
      <w:r w:rsidRPr="00BF2895">
        <w:rPr>
          <w:snapToGrid w:val="0"/>
        </w:rPr>
        <w:br/>
        <w:t>от «____» _____________ 202_ г. № __________</w:t>
      </w:r>
    </w:p>
    <w:p w14:paraId="7DFF6C56" w14:textId="77777777" w:rsidR="00543625" w:rsidRPr="00A5516F" w:rsidRDefault="00543625" w:rsidP="00543625">
      <w:pPr>
        <w:widowControl w:val="0"/>
        <w:spacing w:after="0"/>
        <w:jc w:val="center"/>
        <w:rPr>
          <w:b/>
          <w:iCs/>
          <w:snapToGrid w:val="0"/>
        </w:rPr>
      </w:pPr>
      <w:r w:rsidRPr="00A5516F">
        <w:rPr>
          <w:b/>
          <w:iCs/>
          <w:snapToGrid w:val="0"/>
        </w:rPr>
        <w:t>КОММЕРЧЕСКОЕ ПРЕДЛОЖЕНИЕ</w:t>
      </w:r>
    </w:p>
    <w:p w14:paraId="4AEC19C0" w14:textId="77777777" w:rsidR="00543625" w:rsidRPr="00A5516F" w:rsidRDefault="00543625" w:rsidP="00543625">
      <w:pPr>
        <w:widowControl w:val="0"/>
        <w:spacing w:after="0"/>
        <w:jc w:val="both"/>
        <w:rPr>
          <w:rFonts w:eastAsia="Times New Roman"/>
          <w:lang w:eastAsia="ru-RU"/>
        </w:rPr>
      </w:pPr>
      <w:r w:rsidRPr="00A5516F">
        <w:rPr>
          <w:rFonts w:eastAsia="Times New Roman"/>
          <w:lang w:eastAsia="ru-RU"/>
        </w:rPr>
        <w:t>Наименование и адрес места нахождения участника процедуры закупки: _____________________________</w:t>
      </w:r>
    </w:p>
    <w:p w14:paraId="5EA4B3FD" w14:textId="77777777" w:rsidR="00543625" w:rsidRDefault="00543625" w:rsidP="00543625">
      <w:pPr>
        <w:widowControl w:val="0"/>
        <w:spacing w:after="0"/>
        <w:jc w:val="both"/>
        <w:rPr>
          <w:rFonts w:eastAsia="Times New Roman"/>
          <w:lang w:eastAsia="ru-RU"/>
        </w:rPr>
      </w:pPr>
    </w:p>
    <w:tbl>
      <w:tblPr>
        <w:tblW w:w="15102" w:type="dxa"/>
        <w:tblLook w:val="04A0" w:firstRow="1" w:lastRow="0" w:firstColumn="1" w:lastColumn="0" w:noHBand="0" w:noVBand="1"/>
      </w:tblPr>
      <w:tblGrid>
        <w:gridCol w:w="3070"/>
        <w:gridCol w:w="2086"/>
        <w:gridCol w:w="2731"/>
        <w:gridCol w:w="2032"/>
        <w:gridCol w:w="2778"/>
        <w:gridCol w:w="2405"/>
      </w:tblGrid>
      <w:tr w:rsidR="00543625" w:rsidRPr="0082758D" w14:paraId="7C0313D9" w14:textId="77777777" w:rsidTr="002C346D">
        <w:trPr>
          <w:trHeight w:val="867"/>
        </w:trPr>
        <w:tc>
          <w:tcPr>
            <w:tcW w:w="3170" w:type="dxa"/>
            <w:vMerge w:val="restart"/>
            <w:tcBorders>
              <w:top w:val="single" w:sz="4" w:space="0" w:color="auto"/>
              <w:left w:val="single" w:sz="4" w:space="0" w:color="auto"/>
              <w:right w:val="single" w:sz="4" w:space="0" w:color="auto"/>
            </w:tcBorders>
            <w:shd w:val="clear" w:color="auto" w:fill="auto"/>
            <w:vAlign w:val="center"/>
          </w:tcPr>
          <w:p w14:paraId="6F99D78F" w14:textId="77777777" w:rsidR="00543625" w:rsidRPr="00785F8B" w:rsidRDefault="00543625" w:rsidP="002C346D">
            <w:pPr>
              <w:spacing w:after="0"/>
              <w:jc w:val="center"/>
              <w:rPr>
                <w:rFonts w:eastAsia="Times New Roman"/>
                <w:b/>
                <w:bCs/>
                <w:color w:val="000000"/>
                <w:lang w:eastAsia="ru-RU"/>
              </w:rPr>
            </w:pPr>
            <w:r w:rsidRPr="0082758D">
              <w:rPr>
                <w:rFonts w:eastAsia="Times New Roman"/>
                <w:b/>
                <w:bCs/>
                <w:color w:val="000000"/>
                <w:lang w:eastAsia="ru-RU"/>
              </w:rPr>
              <w:t>Застрахованные риски</w:t>
            </w:r>
          </w:p>
        </w:tc>
        <w:tc>
          <w:tcPr>
            <w:tcW w:w="1902" w:type="dxa"/>
            <w:vMerge w:val="restart"/>
            <w:tcBorders>
              <w:top w:val="single" w:sz="4" w:space="0" w:color="auto"/>
              <w:left w:val="nil"/>
              <w:right w:val="single" w:sz="4" w:space="0" w:color="auto"/>
            </w:tcBorders>
            <w:shd w:val="clear" w:color="auto" w:fill="auto"/>
            <w:vAlign w:val="center"/>
          </w:tcPr>
          <w:p w14:paraId="7BEF834E" w14:textId="77777777" w:rsidR="00543625" w:rsidRPr="00785F8B" w:rsidRDefault="00543625" w:rsidP="002C346D">
            <w:pPr>
              <w:spacing w:after="0"/>
              <w:jc w:val="center"/>
              <w:rPr>
                <w:rFonts w:eastAsia="Times New Roman"/>
                <w:b/>
                <w:bCs/>
                <w:color w:val="000000"/>
                <w:lang w:eastAsia="ru-RU"/>
              </w:rPr>
            </w:pPr>
            <w:r w:rsidRPr="0082758D">
              <w:rPr>
                <w:rFonts w:eastAsia="Times New Roman"/>
                <w:b/>
                <w:bCs/>
                <w:color w:val="000000"/>
                <w:lang w:eastAsia="ru-RU"/>
              </w:rPr>
              <w:t>Страховая сумма на 1 застрахованного, руб.</w:t>
            </w:r>
          </w:p>
        </w:tc>
        <w:tc>
          <w:tcPr>
            <w:tcW w:w="2815" w:type="dxa"/>
            <w:vMerge w:val="restart"/>
            <w:tcBorders>
              <w:top w:val="single" w:sz="4" w:space="0" w:color="auto"/>
              <w:left w:val="nil"/>
              <w:right w:val="single" w:sz="4" w:space="0" w:color="auto"/>
            </w:tcBorders>
            <w:shd w:val="clear" w:color="auto" w:fill="auto"/>
            <w:vAlign w:val="center"/>
          </w:tcPr>
          <w:p w14:paraId="2E8D3901" w14:textId="77777777" w:rsidR="00543625" w:rsidRPr="00785F8B" w:rsidRDefault="00543625" w:rsidP="002C346D">
            <w:pPr>
              <w:spacing w:after="0"/>
              <w:jc w:val="center"/>
              <w:rPr>
                <w:rFonts w:eastAsia="Times New Roman"/>
                <w:b/>
                <w:bCs/>
                <w:color w:val="000000"/>
                <w:lang w:eastAsia="ru-RU"/>
              </w:rPr>
            </w:pPr>
            <w:r w:rsidRPr="0082758D">
              <w:rPr>
                <w:rFonts w:eastAsia="Times New Roman"/>
                <w:b/>
                <w:bCs/>
                <w:color w:val="000000"/>
                <w:lang w:eastAsia="ru-RU"/>
              </w:rPr>
              <w:t xml:space="preserve">Размер страховых выплат на 1 застрахованное лицо, % </w:t>
            </w:r>
          </w:p>
        </w:tc>
        <w:tc>
          <w:tcPr>
            <w:tcW w:w="2032" w:type="dxa"/>
            <w:vMerge w:val="restart"/>
            <w:tcBorders>
              <w:top w:val="single" w:sz="4" w:space="0" w:color="auto"/>
              <w:left w:val="nil"/>
              <w:right w:val="single" w:sz="4" w:space="0" w:color="auto"/>
            </w:tcBorders>
            <w:shd w:val="clear" w:color="auto" w:fill="auto"/>
            <w:vAlign w:val="center"/>
          </w:tcPr>
          <w:p w14:paraId="7AD0A3F7" w14:textId="77777777" w:rsidR="00543625" w:rsidRPr="00785F8B" w:rsidRDefault="00543625" w:rsidP="002C346D">
            <w:pPr>
              <w:spacing w:after="0"/>
              <w:jc w:val="center"/>
              <w:rPr>
                <w:rFonts w:eastAsia="Times New Roman"/>
                <w:b/>
                <w:bCs/>
                <w:color w:val="000000"/>
                <w:lang w:eastAsia="ru-RU"/>
              </w:rPr>
            </w:pPr>
            <w:r w:rsidRPr="0082758D">
              <w:rPr>
                <w:rFonts w:eastAsia="Times New Roman"/>
                <w:b/>
                <w:bCs/>
                <w:color w:val="000000"/>
                <w:lang w:eastAsia="ru-RU"/>
              </w:rPr>
              <w:t>Количество застрахованных</w:t>
            </w:r>
          </w:p>
        </w:tc>
        <w:tc>
          <w:tcPr>
            <w:tcW w:w="5183" w:type="dxa"/>
            <w:gridSpan w:val="2"/>
            <w:tcBorders>
              <w:top w:val="single" w:sz="4" w:space="0" w:color="auto"/>
              <w:left w:val="nil"/>
              <w:bottom w:val="single" w:sz="4" w:space="0" w:color="auto"/>
              <w:right w:val="single" w:sz="4" w:space="0" w:color="auto"/>
            </w:tcBorders>
            <w:shd w:val="clear" w:color="auto" w:fill="auto"/>
            <w:vAlign w:val="center"/>
          </w:tcPr>
          <w:p w14:paraId="312F3B4F" w14:textId="77777777" w:rsidR="00543625" w:rsidRPr="00785F8B" w:rsidRDefault="00543625" w:rsidP="002C346D">
            <w:pPr>
              <w:spacing w:after="0"/>
              <w:jc w:val="center"/>
              <w:rPr>
                <w:rFonts w:eastAsia="Times New Roman"/>
                <w:b/>
                <w:bCs/>
                <w:color w:val="000000"/>
                <w:lang w:eastAsia="ru-RU"/>
              </w:rPr>
            </w:pPr>
            <w:r w:rsidRPr="00785F8B">
              <w:rPr>
                <w:rFonts w:eastAsia="Times New Roman"/>
                <w:b/>
                <w:bCs/>
                <w:color w:val="000000"/>
                <w:sz w:val="21"/>
                <w:szCs w:val="21"/>
                <w:lang w:eastAsia="ru-RU"/>
              </w:rPr>
              <w:t>Предложение Участника</w:t>
            </w:r>
          </w:p>
        </w:tc>
      </w:tr>
      <w:tr w:rsidR="00543625" w:rsidRPr="0082758D" w14:paraId="2F2C7F89" w14:textId="77777777" w:rsidTr="002C346D">
        <w:trPr>
          <w:trHeight w:val="867"/>
        </w:trPr>
        <w:tc>
          <w:tcPr>
            <w:tcW w:w="3170" w:type="dxa"/>
            <w:vMerge/>
            <w:tcBorders>
              <w:left w:val="single" w:sz="4" w:space="0" w:color="auto"/>
              <w:bottom w:val="single" w:sz="4" w:space="0" w:color="auto"/>
              <w:right w:val="single" w:sz="4" w:space="0" w:color="auto"/>
            </w:tcBorders>
            <w:shd w:val="clear" w:color="auto" w:fill="auto"/>
            <w:vAlign w:val="center"/>
            <w:hideMark/>
          </w:tcPr>
          <w:p w14:paraId="1D1D56FB" w14:textId="77777777" w:rsidR="00543625" w:rsidRPr="0082758D" w:rsidRDefault="00543625" w:rsidP="002C346D">
            <w:pPr>
              <w:spacing w:after="0"/>
              <w:jc w:val="center"/>
              <w:rPr>
                <w:rFonts w:eastAsia="Times New Roman"/>
                <w:b/>
                <w:bCs/>
                <w:color w:val="000000"/>
                <w:lang w:eastAsia="ru-RU"/>
              </w:rPr>
            </w:pPr>
          </w:p>
        </w:tc>
        <w:tc>
          <w:tcPr>
            <w:tcW w:w="1902" w:type="dxa"/>
            <w:vMerge/>
            <w:tcBorders>
              <w:left w:val="nil"/>
              <w:bottom w:val="single" w:sz="4" w:space="0" w:color="auto"/>
              <w:right w:val="single" w:sz="4" w:space="0" w:color="auto"/>
            </w:tcBorders>
            <w:shd w:val="clear" w:color="auto" w:fill="auto"/>
            <w:vAlign w:val="center"/>
            <w:hideMark/>
          </w:tcPr>
          <w:p w14:paraId="099EAB6F" w14:textId="77777777" w:rsidR="00543625" w:rsidRPr="0082758D" w:rsidRDefault="00543625" w:rsidP="002C346D">
            <w:pPr>
              <w:spacing w:after="0"/>
              <w:jc w:val="center"/>
              <w:rPr>
                <w:rFonts w:eastAsia="Times New Roman"/>
                <w:b/>
                <w:bCs/>
                <w:color w:val="000000"/>
                <w:lang w:eastAsia="ru-RU"/>
              </w:rPr>
            </w:pPr>
          </w:p>
        </w:tc>
        <w:tc>
          <w:tcPr>
            <w:tcW w:w="2815" w:type="dxa"/>
            <w:vMerge/>
            <w:tcBorders>
              <w:left w:val="nil"/>
              <w:bottom w:val="single" w:sz="4" w:space="0" w:color="auto"/>
              <w:right w:val="single" w:sz="4" w:space="0" w:color="auto"/>
            </w:tcBorders>
            <w:shd w:val="clear" w:color="auto" w:fill="auto"/>
            <w:vAlign w:val="center"/>
            <w:hideMark/>
          </w:tcPr>
          <w:p w14:paraId="27238968" w14:textId="77777777" w:rsidR="00543625" w:rsidRPr="0082758D" w:rsidRDefault="00543625" w:rsidP="002C346D">
            <w:pPr>
              <w:spacing w:after="0"/>
              <w:jc w:val="center"/>
              <w:rPr>
                <w:rFonts w:eastAsia="Times New Roman"/>
                <w:b/>
                <w:bCs/>
                <w:color w:val="000000"/>
                <w:lang w:eastAsia="ru-RU"/>
              </w:rPr>
            </w:pPr>
          </w:p>
        </w:tc>
        <w:tc>
          <w:tcPr>
            <w:tcW w:w="2032" w:type="dxa"/>
            <w:vMerge/>
            <w:tcBorders>
              <w:left w:val="nil"/>
              <w:bottom w:val="single" w:sz="4" w:space="0" w:color="auto"/>
              <w:right w:val="single" w:sz="4" w:space="0" w:color="auto"/>
            </w:tcBorders>
            <w:shd w:val="clear" w:color="auto" w:fill="auto"/>
            <w:vAlign w:val="center"/>
            <w:hideMark/>
          </w:tcPr>
          <w:p w14:paraId="195B2A95" w14:textId="77777777" w:rsidR="00543625" w:rsidRPr="0082758D" w:rsidRDefault="00543625" w:rsidP="002C346D">
            <w:pPr>
              <w:spacing w:after="0"/>
              <w:jc w:val="center"/>
              <w:rPr>
                <w:rFonts w:eastAsia="Times New Roman"/>
                <w:b/>
                <w:bCs/>
                <w:color w:val="000000"/>
                <w:lang w:eastAsia="ru-RU"/>
              </w:rPr>
            </w:pP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597D5AC3" w14:textId="77777777" w:rsidR="00543625" w:rsidRPr="0082758D" w:rsidRDefault="00543625" w:rsidP="002C346D">
            <w:pPr>
              <w:spacing w:after="0"/>
              <w:jc w:val="center"/>
              <w:rPr>
                <w:rFonts w:eastAsia="Times New Roman"/>
                <w:b/>
                <w:bCs/>
                <w:color w:val="000000"/>
                <w:lang w:eastAsia="ru-RU"/>
              </w:rPr>
            </w:pPr>
            <w:r w:rsidRPr="0082758D">
              <w:rPr>
                <w:rFonts w:eastAsia="Times New Roman"/>
                <w:b/>
                <w:bCs/>
                <w:color w:val="000000"/>
                <w:lang w:eastAsia="ru-RU"/>
              </w:rPr>
              <w:t>Страховая премия на одного застрахованного, руб.</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14:paraId="390FD35E" w14:textId="77777777" w:rsidR="00543625" w:rsidRPr="0082758D" w:rsidRDefault="00543625" w:rsidP="002C346D">
            <w:pPr>
              <w:spacing w:after="0"/>
              <w:jc w:val="center"/>
              <w:rPr>
                <w:rFonts w:eastAsia="Times New Roman"/>
                <w:b/>
                <w:bCs/>
                <w:color w:val="000000"/>
                <w:lang w:eastAsia="ru-RU"/>
              </w:rPr>
            </w:pPr>
            <w:r w:rsidRPr="0082758D">
              <w:rPr>
                <w:rFonts w:eastAsia="Times New Roman"/>
                <w:b/>
                <w:bCs/>
                <w:color w:val="000000"/>
                <w:lang w:eastAsia="ru-RU"/>
              </w:rPr>
              <w:t>Страховая премия на всех застрахованных, руб.</w:t>
            </w:r>
          </w:p>
        </w:tc>
      </w:tr>
      <w:tr w:rsidR="00543625" w:rsidRPr="0082758D" w14:paraId="3886363B" w14:textId="77777777" w:rsidTr="002C346D">
        <w:trPr>
          <w:trHeight w:val="835"/>
        </w:trPr>
        <w:tc>
          <w:tcPr>
            <w:tcW w:w="3170" w:type="dxa"/>
            <w:tcBorders>
              <w:top w:val="nil"/>
              <w:left w:val="single" w:sz="4" w:space="0" w:color="auto"/>
              <w:bottom w:val="single" w:sz="4" w:space="0" w:color="auto"/>
              <w:right w:val="single" w:sz="4" w:space="0" w:color="auto"/>
            </w:tcBorders>
            <w:shd w:val="clear" w:color="auto" w:fill="auto"/>
            <w:vAlign w:val="center"/>
            <w:hideMark/>
          </w:tcPr>
          <w:p w14:paraId="5925820F"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Временная утрата трудоспособности в результате несчастного случая</w:t>
            </w:r>
          </w:p>
        </w:tc>
        <w:tc>
          <w:tcPr>
            <w:tcW w:w="19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FB6ABE"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50 000,00</w:t>
            </w:r>
          </w:p>
        </w:tc>
        <w:tc>
          <w:tcPr>
            <w:tcW w:w="2815" w:type="dxa"/>
            <w:tcBorders>
              <w:top w:val="nil"/>
              <w:left w:val="nil"/>
              <w:bottom w:val="single" w:sz="4" w:space="0" w:color="auto"/>
              <w:right w:val="single" w:sz="4" w:space="0" w:color="auto"/>
            </w:tcBorders>
            <w:shd w:val="clear" w:color="auto" w:fill="auto"/>
            <w:vAlign w:val="center"/>
            <w:hideMark/>
          </w:tcPr>
          <w:p w14:paraId="5E3AC713"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в соответствии с "Таблицей размеров страховых выплат"</w:t>
            </w:r>
          </w:p>
        </w:tc>
        <w:tc>
          <w:tcPr>
            <w:tcW w:w="20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40BC2"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9 393</w:t>
            </w:r>
          </w:p>
        </w:tc>
        <w:tc>
          <w:tcPr>
            <w:tcW w:w="27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3BB83" w14:textId="77777777" w:rsidR="00543625" w:rsidRPr="0082758D" w:rsidRDefault="00543625" w:rsidP="002C346D">
            <w:pPr>
              <w:spacing w:after="0"/>
              <w:jc w:val="center"/>
              <w:rPr>
                <w:rFonts w:eastAsia="Times New Roman"/>
                <w:color w:val="000000"/>
                <w:lang w:eastAsia="ru-RU"/>
              </w:rPr>
            </w:pPr>
          </w:p>
        </w:tc>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D669C" w14:textId="77777777" w:rsidR="00543625" w:rsidRPr="0082758D" w:rsidRDefault="00543625" w:rsidP="002C346D">
            <w:pPr>
              <w:spacing w:after="0"/>
              <w:jc w:val="center"/>
              <w:rPr>
                <w:rFonts w:eastAsia="Times New Roman"/>
                <w:color w:val="000000"/>
                <w:lang w:eastAsia="ru-RU"/>
              </w:rPr>
            </w:pPr>
          </w:p>
        </w:tc>
      </w:tr>
      <w:tr w:rsidR="00543625" w:rsidRPr="0082758D" w14:paraId="1EE3BBEB" w14:textId="77777777" w:rsidTr="002C346D">
        <w:trPr>
          <w:trHeight w:val="1558"/>
        </w:trPr>
        <w:tc>
          <w:tcPr>
            <w:tcW w:w="3170" w:type="dxa"/>
            <w:tcBorders>
              <w:top w:val="nil"/>
              <w:left w:val="single" w:sz="4" w:space="0" w:color="auto"/>
              <w:bottom w:val="single" w:sz="4" w:space="0" w:color="auto"/>
              <w:right w:val="single" w:sz="4" w:space="0" w:color="auto"/>
            </w:tcBorders>
            <w:shd w:val="clear" w:color="auto" w:fill="auto"/>
            <w:vAlign w:val="center"/>
            <w:hideMark/>
          </w:tcPr>
          <w:p w14:paraId="0FDB3AD2"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Постоянная утрата трудоспособности в результате несчастного случая, выразившаяся в установлении инвалидности 1,2,3 группы</w:t>
            </w:r>
          </w:p>
        </w:tc>
        <w:tc>
          <w:tcPr>
            <w:tcW w:w="1902" w:type="dxa"/>
            <w:vMerge/>
            <w:tcBorders>
              <w:top w:val="nil"/>
              <w:left w:val="single" w:sz="4" w:space="0" w:color="auto"/>
              <w:bottom w:val="single" w:sz="4" w:space="0" w:color="000000"/>
              <w:right w:val="single" w:sz="4" w:space="0" w:color="auto"/>
            </w:tcBorders>
            <w:vAlign w:val="center"/>
            <w:hideMark/>
          </w:tcPr>
          <w:p w14:paraId="686C4568" w14:textId="77777777" w:rsidR="00543625" w:rsidRPr="0082758D" w:rsidRDefault="00543625" w:rsidP="002C346D">
            <w:pPr>
              <w:spacing w:after="0"/>
              <w:jc w:val="center"/>
              <w:rPr>
                <w:rFonts w:eastAsia="Times New Roman"/>
                <w:color w:val="000000"/>
                <w:lang w:eastAsia="ru-RU"/>
              </w:rPr>
            </w:pPr>
          </w:p>
        </w:tc>
        <w:tc>
          <w:tcPr>
            <w:tcW w:w="2815" w:type="dxa"/>
            <w:tcBorders>
              <w:top w:val="nil"/>
              <w:left w:val="nil"/>
              <w:bottom w:val="single" w:sz="4" w:space="0" w:color="auto"/>
              <w:right w:val="single" w:sz="4" w:space="0" w:color="auto"/>
            </w:tcBorders>
            <w:shd w:val="clear" w:color="auto" w:fill="auto"/>
            <w:vAlign w:val="center"/>
            <w:hideMark/>
          </w:tcPr>
          <w:p w14:paraId="1CAF8CB0"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1 группа – 100</w:t>
            </w:r>
            <w:r w:rsidRPr="0082758D">
              <w:rPr>
                <w:rFonts w:eastAsia="Times New Roman"/>
                <w:color w:val="000000"/>
                <w:lang w:eastAsia="ru-RU"/>
              </w:rPr>
              <w:br/>
              <w:t>2 группа – 80</w:t>
            </w:r>
            <w:r w:rsidRPr="0082758D">
              <w:rPr>
                <w:rFonts w:eastAsia="Times New Roman"/>
                <w:color w:val="000000"/>
                <w:lang w:eastAsia="ru-RU"/>
              </w:rPr>
              <w:br/>
              <w:t>3 группа – 60</w:t>
            </w:r>
          </w:p>
        </w:tc>
        <w:tc>
          <w:tcPr>
            <w:tcW w:w="2032" w:type="dxa"/>
            <w:vMerge/>
            <w:tcBorders>
              <w:top w:val="nil"/>
              <w:left w:val="single" w:sz="4" w:space="0" w:color="auto"/>
              <w:bottom w:val="single" w:sz="4" w:space="0" w:color="000000"/>
              <w:right w:val="single" w:sz="4" w:space="0" w:color="auto"/>
            </w:tcBorders>
            <w:vAlign w:val="center"/>
            <w:hideMark/>
          </w:tcPr>
          <w:p w14:paraId="15B4F09D" w14:textId="77777777" w:rsidR="00543625" w:rsidRPr="0082758D" w:rsidRDefault="00543625" w:rsidP="002C346D">
            <w:pPr>
              <w:spacing w:after="0"/>
              <w:jc w:val="center"/>
              <w:rPr>
                <w:rFonts w:eastAsia="Times New Roman"/>
                <w:color w:val="000000"/>
                <w:lang w:eastAsia="ru-RU"/>
              </w:rPr>
            </w:pPr>
          </w:p>
        </w:tc>
        <w:tc>
          <w:tcPr>
            <w:tcW w:w="2778" w:type="dxa"/>
            <w:vMerge/>
            <w:tcBorders>
              <w:top w:val="nil"/>
              <w:left w:val="single" w:sz="4" w:space="0" w:color="auto"/>
              <w:bottom w:val="single" w:sz="4" w:space="0" w:color="000000"/>
              <w:right w:val="single" w:sz="4" w:space="0" w:color="auto"/>
            </w:tcBorders>
            <w:vAlign w:val="center"/>
            <w:hideMark/>
          </w:tcPr>
          <w:p w14:paraId="597F851C" w14:textId="77777777" w:rsidR="00543625" w:rsidRPr="0082758D" w:rsidRDefault="00543625" w:rsidP="002C346D">
            <w:pPr>
              <w:spacing w:after="0"/>
              <w:jc w:val="center"/>
              <w:rPr>
                <w:rFonts w:eastAsia="Times New Roman"/>
                <w:color w:val="000000"/>
                <w:lang w:eastAsia="ru-RU"/>
              </w:rPr>
            </w:pPr>
          </w:p>
        </w:tc>
        <w:tc>
          <w:tcPr>
            <w:tcW w:w="2405" w:type="dxa"/>
            <w:vMerge/>
            <w:tcBorders>
              <w:top w:val="nil"/>
              <w:left w:val="single" w:sz="4" w:space="0" w:color="auto"/>
              <w:bottom w:val="single" w:sz="4" w:space="0" w:color="000000"/>
              <w:right w:val="single" w:sz="4" w:space="0" w:color="auto"/>
            </w:tcBorders>
            <w:vAlign w:val="center"/>
            <w:hideMark/>
          </w:tcPr>
          <w:p w14:paraId="0C22675B" w14:textId="77777777" w:rsidR="00543625" w:rsidRPr="0082758D" w:rsidRDefault="00543625" w:rsidP="002C346D">
            <w:pPr>
              <w:spacing w:after="0"/>
              <w:jc w:val="center"/>
              <w:rPr>
                <w:rFonts w:eastAsia="Times New Roman"/>
                <w:color w:val="000000"/>
                <w:lang w:eastAsia="ru-RU"/>
              </w:rPr>
            </w:pPr>
          </w:p>
        </w:tc>
      </w:tr>
      <w:tr w:rsidR="00543625" w:rsidRPr="0082758D" w14:paraId="1810166C" w14:textId="77777777" w:rsidTr="002C346D">
        <w:trPr>
          <w:trHeight w:val="610"/>
        </w:trPr>
        <w:tc>
          <w:tcPr>
            <w:tcW w:w="3170" w:type="dxa"/>
            <w:tcBorders>
              <w:top w:val="nil"/>
              <w:left w:val="single" w:sz="4" w:space="0" w:color="auto"/>
              <w:bottom w:val="single" w:sz="4" w:space="0" w:color="auto"/>
              <w:right w:val="single" w:sz="4" w:space="0" w:color="auto"/>
            </w:tcBorders>
            <w:shd w:val="clear" w:color="auto" w:fill="auto"/>
            <w:vAlign w:val="center"/>
            <w:hideMark/>
          </w:tcPr>
          <w:p w14:paraId="21ACE025"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Смерть в результате несчастного случая</w:t>
            </w:r>
          </w:p>
        </w:tc>
        <w:tc>
          <w:tcPr>
            <w:tcW w:w="1902" w:type="dxa"/>
            <w:vMerge/>
            <w:tcBorders>
              <w:top w:val="nil"/>
              <w:left w:val="single" w:sz="4" w:space="0" w:color="auto"/>
              <w:bottom w:val="single" w:sz="4" w:space="0" w:color="000000"/>
              <w:right w:val="single" w:sz="4" w:space="0" w:color="auto"/>
            </w:tcBorders>
            <w:vAlign w:val="center"/>
            <w:hideMark/>
          </w:tcPr>
          <w:p w14:paraId="001FA0A5" w14:textId="77777777" w:rsidR="00543625" w:rsidRPr="0082758D" w:rsidRDefault="00543625" w:rsidP="002C346D">
            <w:pPr>
              <w:spacing w:after="0"/>
              <w:jc w:val="center"/>
              <w:rPr>
                <w:rFonts w:eastAsia="Times New Roman"/>
                <w:color w:val="000000"/>
                <w:lang w:eastAsia="ru-RU"/>
              </w:rPr>
            </w:pPr>
          </w:p>
        </w:tc>
        <w:tc>
          <w:tcPr>
            <w:tcW w:w="2815" w:type="dxa"/>
            <w:tcBorders>
              <w:top w:val="nil"/>
              <w:left w:val="nil"/>
              <w:bottom w:val="single" w:sz="4" w:space="0" w:color="auto"/>
              <w:right w:val="single" w:sz="4" w:space="0" w:color="auto"/>
            </w:tcBorders>
            <w:shd w:val="clear" w:color="auto" w:fill="auto"/>
            <w:vAlign w:val="center"/>
            <w:hideMark/>
          </w:tcPr>
          <w:p w14:paraId="58628C11"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100</w:t>
            </w:r>
          </w:p>
        </w:tc>
        <w:tc>
          <w:tcPr>
            <w:tcW w:w="2032" w:type="dxa"/>
            <w:vMerge/>
            <w:tcBorders>
              <w:top w:val="nil"/>
              <w:left w:val="single" w:sz="4" w:space="0" w:color="auto"/>
              <w:bottom w:val="single" w:sz="4" w:space="0" w:color="000000"/>
              <w:right w:val="single" w:sz="4" w:space="0" w:color="auto"/>
            </w:tcBorders>
            <w:vAlign w:val="center"/>
            <w:hideMark/>
          </w:tcPr>
          <w:p w14:paraId="57A455DF" w14:textId="77777777" w:rsidR="00543625" w:rsidRPr="0082758D" w:rsidRDefault="00543625" w:rsidP="002C346D">
            <w:pPr>
              <w:spacing w:after="0"/>
              <w:jc w:val="center"/>
              <w:rPr>
                <w:rFonts w:eastAsia="Times New Roman"/>
                <w:color w:val="000000"/>
                <w:lang w:eastAsia="ru-RU"/>
              </w:rPr>
            </w:pPr>
          </w:p>
        </w:tc>
        <w:tc>
          <w:tcPr>
            <w:tcW w:w="2778" w:type="dxa"/>
            <w:vMerge/>
            <w:tcBorders>
              <w:top w:val="nil"/>
              <w:left w:val="single" w:sz="4" w:space="0" w:color="auto"/>
              <w:bottom w:val="single" w:sz="4" w:space="0" w:color="000000"/>
              <w:right w:val="single" w:sz="4" w:space="0" w:color="auto"/>
            </w:tcBorders>
            <w:vAlign w:val="center"/>
            <w:hideMark/>
          </w:tcPr>
          <w:p w14:paraId="567F313D" w14:textId="77777777" w:rsidR="00543625" w:rsidRPr="0082758D" w:rsidRDefault="00543625" w:rsidP="002C346D">
            <w:pPr>
              <w:spacing w:after="0"/>
              <w:jc w:val="center"/>
              <w:rPr>
                <w:rFonts w:eastAsia="Times New Roman"/>
                <w:color w:val="000000"/>
                <w:lang w:eastAsia="ru-RU"/>
              </w:rPr>
            </w:pPr>
          </w:p>
        </w:tc>
        <w:tc>
          <w:tcPr>
            <w:tcW w:w="2405" w:type="dxa"/>
            <w:vMerge/>
            <w:tcBorders>
              <w:top w:val="nil"/>
              <w:left w:val="single" w:sz="4" w:space="0" w:color="auto"/>
              <w:bottom w:val="single" w:sz="4" w:space="0" w:color="000000"/>
              <w:right w:val="single" w:sz="4" w:space="0" w:color="auto"/>
            </w:tcBorders>
            <w:vAlign w:val="center"/>
            <w:hideMark/>
          </w:tcPr>
          <w:p w14:paraId="6890DA35" w14:textId="77777777" w:rsidR="00543625" w:rsidRPr="0082758D" w:rsidRDefault="00543625" w:rsidP="002C346D">
            <w:pPr>
              <w:spacing w:after="0"/>
              <w:jc w:val="center"/>
              <w:rPr>
                <w:rFonts w:eastAsia="Times New Roman"/>
                <w:color w:val="000000"/>
                <w:lang w:eastAsia="ru-RU"/>
              </w:rPr>
            </w:pPr>
          </w:p>
        </w:tc>
      </w:tr>
      <w:tr w:rsidR="00543625" w:rsidRPr="0082758D" w14:paraId="47A548CA" w14:textId="77777777" w:rsidTr="002C346D">
        <w:trPr>
          <w:trHeight w:val="369"/>
        </w:trPr>
        <w:tc>
          <w:tcPr>
            <w:tcW w:w="3170" w:type="dxa"/>
            <w:tcBorders>
              <w:top w:val="nil"/>
              <w:left w:val="single" w:sz="4" w:space="0" w:color="auto"/>
              <w:bottom w:val="single" w:sz="4" w:space="0" w:color="auto"/>
              <w:right w:val="single" w:sz="4" w:space="0" w:color="auto"/>
            </w:tcBorders>
            <w:shd w:val="clear" w:color="auto" w:fill="auto"/>
            <w:vAlign w:val="center"/>
            <w:hideMark/>
          </w:tcPr>
          <w:p w14:paraId="3C38E7AE"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ИТОГО:</w:t>
            </w:r>
          </w:p>
        </w:tc>
        <w:tc>
          <w:tcPr>
            <w:tcW w:w="1902" w:type="dxa"/>
            <w:tcBorders>
              <w:top w:val="nil"/>
              <w:left w:val="nil"/>
              <w:bottom w:val="single" w:sz="4" w:space="0" w:color="auto"/>
              <w:right w:val="single" w:sz="4" w:space="0" w:color="auto"/>
            </w:tcBorders>
            <w:shd w:val="clear" w:color="auto" w:fill="auto"/>
            <w:vAlign w:val="center"/>
            <w:hideMark/>
          </w:tcPr>
          <w:p w14:paraId="6E1CCBC2"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50 000,00</w:t>
            </w:r>
          </w:p>
        </w:tc>
        <w:tc>
          <w:tcPr>
            <w:tcW w:w="2815" w:type="dxa"/>
            <w:tcBorders>
              <w:top w:val="nil"/>
              <w:left w:val="nil"/>
              <w:bottom w:val="single" w:sz="4" w:space="0" w:color="auto"/>
              <w:right w:val="single" w:sz="4" w:space="0" w:color="auto"/>
            </w:tcBorders>
            <w:shd w:val="clear" w:color="auto" w:fill="auto"/>
            <w:vAlign w:val="center"/>
            <w:hideMark/>
          </w:tcPr>
          <w:p w14:paraId="61C1D19A" w14:textId="77777777" w:rsidR="00543625" w:rsidRPr="0082758D" w:rsidRDefault="00543625" w:rsidP="002C346D">
            <w:pPr>
              <w:spacing w:after="0"/>
              <w:jc w:val="center"/>
              <w:rPr>
                <w:rFonts w:eastAsia="Times New Roman"/>
                <w:color w:val="000000"/>
                <w:lang w:eastAsia="ru-RU"/>
              </w:rPr>
            </w:pPr>
          </w:p>
        </w:tc>
        <w:tc>
          <w:tcPr>
            <w:tcW w:w="2032" w:type="dxa"/>
            <w:tcBorders>
              <w:top w:val="nil"/>
              <w:left w:val="nil"/>
              <w:bottom w:val="single" w:sz="4" w:space="0" w:color="auto"/>
              <w:right w:val="single" w:sz="4" w:space="0" w:color="auto"/>
            </w:tcBorders>
            <w:shd w:val="clear" w:color="auto" w:fill="auto"/>
            <w:noWrap/>
            <w:vAlign w:val="center"/>
            <w:hideMark/>
          </w:tcPr>
          <w:p w14:paraId="6392F229" w14:textId="77777777" w:rsidR="00543625" w:rsidRPr="0082758D" w:rsidRDefault="00543625" w:rsidP="002C346D">
            <w:pPr>
              <w:spacing w:after="0"/>
              <w:jc w:val="center"/>
              <w:rPr>
                <w:rFonts w:eastAsia="Times New Roman"/>
                <w:color w:val="000000"/>
                <w:lang w:eastAsia="ru-RU"/>
              </w:rPr>
            </w:pPr>
          </w:p>
        </w:tc>
        <w:tc>
          <w:tcPr>
            <w:tcW w:w="2778" w:type="dxa"/>
            <w:tcBorders>
              <w:top w:val="nil"/>
              <w:left w:val="nil"/>
              <w:bottom w:val="single" w:sz="4" w:space="0" w:color="auto"/>
              <w:right w:val="single" w:sz="4" w:space="0" w:color="auto"/>
            </w:tcBorders>
            <w:shd w:val="clear" w:color="auto" w:fill="auto"/>
            <w:vAlign w:val="center"/>
            <w:hideMark/>
          </w:tcPr>
          <w:p w14:paraId="1760FA58"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0</w:t>
            </w:r>
          </w:p>
        </w:tc>
        <w:tc>
          <w:tcPr>
            <w:tcW w:w="2405" w:type="dxa"/>
            <w:tcBorders>
              <w:top w:val="nil"/>
              <w:left w:val="nil"/>
              <w:bottom w:val="single" w:sz="4" w:space="0" w:color="auto"/>
              <w:right w:val="single" w:sz="4" w:space="0" w:color="auto"/>
            </w:tcBorders>
            <w:shd w:val="clear" w:color="auto" w:fill="auto"/>
            <w:vAlign w:val="center"/>
            <w:hideMark/>
          </w:tcPr>
          <w:p w14:paraId="7E70C793" w14:textId="77777777" w:rsidR="00543625" w:rsidRPr="0082758D" w:rsidRDefault="00543625" w:rsidP="002C346D">
            <w:pPr>
              <w:spacing w:after="0"/>
              <w:jc w:val="center"/>
              <w:rPr>
                <w:rFonts w:eastAsia="Times New Roman"/>
                <w:color w:val="000000"/>
                <w:lang w:eastAsia="ru-RU"/>
              </w:rPr>
            </w:pPr>
            <w:r w:rsidRPr="0082758D">
              <w:rPr>
                <w:rFonts w:eastAsia="Times New Roman"/>
                <w:color w:val="000000"/>
                <w:lang w:eastAsia="ru-RU"/>
              </w:rPr>
              <w:t>0</w:t>
            </w:r>
          </w:p>
        </w:tc>
      </w:tr>
    </w:tbl>
    <w:p w14:paraId="2AE646EC" w14:textId="77777777" w:rsidR="00543625" w:rsidRDefault="00543625" w:rsidP="00543625">
      <w:pPr>
        <w:widowControl w:val="0"/>
        <w:spacing w:after="0"/>
        <w:jc w:val="both"/>
        <w:rPr>
          <w:rFonts w:eastAsia="Times New Roman"/>
          <w:lang w:eastAsia="ru-RU"/>
        </w:rPr>
      </w:pPr>
    </w:p>
    <w:p w14:paraId="5271E7A5" w14:textId="77777777" w:rsidR="00241489" w:rsidRPr="00BF2895" w:rsidRDefault="00241489" w:rsidP="007B624C">
      <w:pPr>
        <w:widowControl w:val="0"/>
        <w:spacing w:after="0"/>
        <w:rPr>
          <w:lang w:val="ru"/>
        </w:rPr>
      </w:pPr>
    </w:p>
    <w:p w14:paraId="76D07DCE" w14:textId="77777777" w:rsidR="00241489" w:rsidRPr="00BF2895" w:rsidRDefault="00241489" w:rsidP="007B624C">
      <w:pPr>
        <w:widowControl w:val="0"/>
        <w:spacing w:after="0"/>
        <w:rPr>
          <w:lang w:val="ru"/>
        </w:rPr>
        <w:sectPr w:rsidR="00241489" w:rsidRPr="00BF2895" w:rsidSect="00BD1400">
          <w:pgSz w:w="16838" w:h="11906" w:orient="landscape"/>
          <w:pgMar w:top="1418" w:right="820" w:bottom="709" w:left="1418" w:header="709" w:footer="709" w:gutter="0"/>
          <w:cols w:space="708"/>
          <w:titlePg/>
          <w:docGrid w:linePitch="360"/>
        </w:sectPr>
      </w:pPr>
    </w:p>
    <w:p w14:paraId="37773203" w14:textId="77777777" w:rsidR="00241489" w:rsidRPr="00BF2895" w:rsidRDefault="00241489" w:rsidP="007B624C">
      <w:pPr>
        <w:pStyle w:val="3a"/>
        <w:keepNext w:val="0"/>
        <w:keepLines w:val="0"/>
        <w:widowControl w:val="0"/>
        <w:numPr>
          <w:ilvl w:val="1"/>
          <w:numId w:val="22"/>
        </w:numPr>
        <w:suppressAutoHyphens w:val="0"/>
        <w:ind w:left="2268" w:hanging="1134"/>
      </w:pPr>
      <w:bookmarkStart w:id="49" w:name="_Toc103241759"/>
      <w:r w:rsidRPr="00BF2895">
        <w:lastRenderedPageBreak/>
        <w:t>Техническое предложение (форма </w:t>
      </w:r>
      <w:r w:rsidRPr="00BF2895">
        <w:rPr>
          <w:noProof/>
        </w:rPr>
        <w:t>3</w:t>
      </w:r>
      <w:r w:rsidRPr="00BF2895">
        <w:t>)</w:t>
      </w:r>
      <w:bookmarkEnd w:id="49"/>
    </w:p>
    <w:p w14:paraId="72C65F66" w14:textId="77777777" w:rsidR="00241489" w:rsidRPr="00BF2895" w:rsidRDefault="00241489" w:rsidP="007B624C">
      <w:pPr>
        <w:pStyle w:val="3"/>
        <w:keepNext w:val="0"/>
        <w:keepLines w:val="0"/>
        <w:widowControl w:val="0"/>
        <w:suppressAutoHyphens w:val="0"/>
        <w:ind w:left="1134" w:hanging="1134"/>
        <w:outlineLvl w:val="9"/>
      </w:pPr>
      <w:r w:rsidRPr="00BF2895">
        <w:t xml:space="preserve">Форма Технического предложения </w:t>
      </w:r>
    </w:p>
    <w:p w14:paraId="3F46C2BE" w14:textId="0A9370F0" w:rsidR="00241489" w:rsidRPr="00BF2895" w:rsidRDefault="00241489" w:rsidP="007B624C">
      <w:pPr>
        <w:widowControl w:val="0"/>
        <w:rPr>
          <w:snapToGrid w:val="0"/>
        </w:rPr>
      </w:pPr>
      <w:r w:rsidRPr="00BF2895">
        <w:rPr>
          <w:snapToGrid w:val="0"/>
        </w:rPr>
        <w:t xml:space="preserve">Приложение </w:t>
      </w:r>
      <w:r w:rsidRPr="00BF2895">
        <w:rPr>
          <w:noProof/>
          <w:snapToGrid w:val="0"/>
        </w:rPr>
        <w:t>2</w:t>
      </w:r>
      <w:r w:rsidRPr="00BF2895">
        <w:rPr>
          <w:snapToGrid w:val="0"/>
        </w:rPr>
        <w:t xml:space="preserve"> к заявке</w:t>
      </w:r>
      <w:r w:rsidR="00D0516C">
        <w:rPr>
          <w:snapToGrid w:val="0"/>
        </w:rPr>
        <w:t xml:space="preserve"> </w:t>
      </w:r>
      <w:r w:rsidR="00D0516C" w:rsidRPr="00D0516C">
        <w:rPr>
          <w:snapToGrid w:val="0"/>
        </w:rPr>
        <w:t>на участие в основной части закупки</w:t>
      </w:r>
      <w:r w:rsidRPr="00BF2895">
        <w:rPr>
          <w:snapToGrid w:val="0"/>
        </w:rPr>
        <w:br/>
        <w:t>от «____» _____________ 202_ г. № __________</w:t>
      </w:r>
    </w:p>
    <w:p w14:paraId="0DB1F47C" w14:textId="77777777" w:rsidR="00543625" w:rsidRPr="00A5516F" w:rsidRDefault="00543625" w:rsidP="00543625">
      <w:pPr>
        <w:widowControl w:val="0"/>
        <w:spacing w:before="480" w:after="240"/>
        <w:jc w:val="center"/>
        <w:rPr>
          <w:b/>
          <w:iCs/>
          <w:snapToGrid w:val="0"/>
        </w:rPr>
      </w:pPr>
      <w:r w:rsidRPr="00A5516F">
        <w:rPr>
          <w:b/>
          <w:iCs/>
          <w:snapToGrid w:val="0"/>
        </w:rPr>
        <w:t>ТЕХНИЧЕСКОЕ ПРЕДЛОЖЕНИЕ</w:t>
      </w:r>
    </w:p>
    <w:p w14:paraId="7EFCED1E" w14:textId="77777777" w:rsidR="00543625" w:rsidRDefault="00543625" w:rsidP="00543625">
      <w:pPr>
        <w:widowControl w:val="0"/>
        <w:jc w:val="both"/>
        <w:rPr>
          <w:rFonts w:eastAsia="Times New Roman"/>
          <w:lang w:eastAsia="ru-RU"/>
        </w:rPr>
      </w:pPr>
      <w:r w:rsidRPr="00A5516F">
        <w:rPr>
          <w:rFonts w:eastAsia="Times New Roman"/>
          <w:lang w:eastAsia="ru-RU"/>
        </w:rPr>
        <w:t>Наименование и адрес места нахождения участника процедуры закупки: ______________________</w:t>
      </w:r>
    </w:p>
    <w:p w14:paraId="4821A151" w14:textId="77777777" w:rsidR="00543625" w:rsidRDefault="00543625" w:rsidP="00543625">
      <w:pPr>
        <w:widowControl w:val="0"/>
        <w:numPr>
          <w:ilvl w:val="0"/>
          <w:numId w:val="25"/>
        </w:numPr>
        <w:spacing w:before="120" w:after="0"/>
        <w:ind w:left="437" w:hanging="437"/>
        <w:jc w:val="center"/>
        <w:rPr>
          <w:b/>
          <w:bCs/>
          <w:caps/>
          <w:snapToGrid w:val="0"/>
        </w:rPr>
      </w:pPr>
      <w:r w:rsidRPr="00AF5638">
        <w:rPr>
          <w:b/>
          <w:bCs/>
          <w:caps/>
          <w:snapToGrid w:val="0"/>
        </w:rPr>
        <w:t>Декларация соответствия</w:t>
      </w:r>
    </w:p>
    <w:p w14:paraId="4D367F5C" w14:textId="77777777" w:rsidR="00543625" w:rsidRPr="00AF5638" w:rsidRDefault="00543625" w:rsidP="00543625">
      <w:pPr>
        <w:widowControl w:val="0"/>
        <w:spacing w:before="120"/>
        <w:ind w:firstLine="709"/>
        <w:jc w:val="both"/>
        <w:rPr>
          <w:snapToGrid w:val="0"/>
        </w:rPr>
      </w:pPr>
      <w:r w:rsidRPr="00AF5638">
        <w:rPr>
          <w:snapToGrid w:val="0"/>
        </w:rPr>
        <w:t>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w:t>
      </w:r>
      <w:r>
        <w:rPr>
          <w:snapToGrid w:val="0"/>
        </w:rPr>
        <w:t> 8 и разделе 9</w:t>
      </w:r>
      <w:r w:rsidRPr="00B747CC">
        <w:rPr>
          <w:snapToGrid w:val="0"/>
        </w:rPr>
        <w:t xml:space="preserve"> </w:t>
      </w:r>
      <w:r w:rsidRPr="00AF5638">
        <w:rPr>
          <w:snapToGrid w:val="0"/>
        </w:rPr>
        <w:t>документации о закупке.</w:t>
      </w:r>
    </w:p>
    <w:p w14:paraId="3EC0CB95" w14:textId="77777777" w:rsidR="00543625" w:rsidRDefault="00543625" w:rsidP="00543625">
      <w:pPr>
        <w:widowControl w:val="0"/>
        <w:spacing w:before="120"/>
        <w:ind w:firstLine="709"/>
        <w:jc w:val="both"/>
        <w:rPr>
          <w:rFonts w:eastAsia="Times New Roman"/>
          <w:b/>
          <w:snapToGrid w:val="0"/>
          <w:lang w:eastAsia="ru-RU"/>
        </w:rPr>
      </w:pPr>
      <w:r>
        <w:rPr>
          <w:snapToGrid w:val="0"/>
        </w:rPr>
        <w:t>Р</w:t>
      </w:r>
      <w:r w:rsidRPr="002F19B7">
        <w:rPr>
          <w:snapToGrid w:val="0"/>
        </w:rPr>
        <w:t>егистрационный номер записи в реестре субъектов страхового дела</w:t>
      </w:r>
      <w:r>
        <w:rPr>
          <w:snapToGrid w:val="0"/>
        </w:rPr>
        <w:t>______________</w:t>
      </w:r>
    </w:p>
    <w:p w14:paraId="6F92EC60" w14:textId="77777777" w:rsidR="00241489" w:rsidRDefault="00241489" w:rsidP="007B624C">
      <w:pPr>
        <w:widowControl w:val="0"/>
        <w:spacing w:after="0"/>
        <w:ind w:right="3684"/>
        <w:rPr>
          <w:rFonts w:eastAsia="Times New Roman"/>
          <w:b/>
          <w:snapToGrid w:val="0"/>
          <w:lang w:eastAsia="ru-RU"/>
        </w:rPr>
      </w:pPr>
    </w:p>
    <w:p w14:paraId="53797919" w14:textId="21EF2CB5" w:rsidR="00543625" w:rsidRPr="00BF2895" w:rsidRDefault="00543625" w:rsidP="007B624C">
      <w:pPr>
        <w:widowControl w:val="0"/>
        <w:spacing w:after="0"/>
        <w:ind w:right="3684"/>
        <w:rPr>
          <w:rFonts w:eastAsia="Times New Roman"/>
          <w:b/>
          <w:snapToGrid w:val="0"/>
          <w:lang w:eastAsia="ru-RU"/>
        </w:rPr>
        <w:sectPr w:rsidR="00543625" w:rsidRPr="00BF2895" w:rsidSect="00AA6C7F">
          <w:pgSz w:w="11906" w:h="16838"/>
          <w:pgMar w:top="1134" w:right="707" w:bottom="851" w:left="1418" w:header="709" w:footer="709" w:gutter="0"/>
          <w:cols w:space="708"/>
          <w:titlePg/>
          <w:docGrid w:linePitch="360"/>
        </w:sectPr>
      </w:pPr>
    </w:p>
    <w:p w14:paraId="4503FDA6" w14:textId="05176A99" w:rsidR="00241489" w:rsidRPr="00BF2895" w:rsidRDefault="00241489" w:rsidP="007B624C">
      <w:pPr>
        <w:pStyle w:val="3a"/>
        <w:keepNext w:val="0"/>
        <w:keepLines w:val="0"/>
        <w:widowControl w:val="0"/>
        <w:numPr>
          <w:ilvl w:val="1"/>
          <w:numId w:val="22"/>
        </w:numPr>
        <w:suppressAutoHyphens w:val="0"/>
        <w:ind w:left="2268" w:hanging="1134"/>
      </w:pPr>
      <w:bookmarkStart w:id="50" w:name="_Toc103241760"/>
      <w:r w:rsidRPr="00BF2895">
        <w:lastRenderedPageBreak/>
        <w:t>План распределения объемов поставки продукции внутри коллективного участника (форма </w:t>
      </w:r>
      <w:r w:rsidR="00543625">
        <w:t>4</w:t>
      </w:r>
      <w:r w:rsidRPr="00BF2895">
        <w:t>)</w:t>
      </w:r>
      <w:bookmarkEnd w:id="50"/>
    </w:p>
    <w:p w14:paraId="4526A039" w14:textId="77777777" w:rsidR="00241489" w:rsidRPr="00BF2895" w:rsidRDefault="00241489" w:rsidP="007B624C">
      <w:pPr>
        <w:pStyle w:val="3"/>
        <w:keepNext w:val="0"/>
        <w:keepLines w:val="0"/>
        <w:widowControl w:val="0"/>
        <w:suppressAutoHyphens w:val="0"/>
        <w:ind w:left="1134" w:hanging="1134"/>
        <w:outlineLvl w:val="9"/>
      </w:pPr>
      <w:r w:rsidRPr="00BF2895">
        <w:t>Форма Плана распределения объемов поставки продукции внутри коллективного участника</w:t>
      </w:r>
    </w:p>
    <w:p w14:paraId="75DD7927" w14:textId="6E61248E" w:rsidR="00241489" w:rsidRPr="00BF2895" w:rsidRDefault="00241489" w:rsidP="007B624C">
      <w:pPr>
        <w:widowControl w:val="0"/>
        <w:rPr>
          <w:snapToGrid w:val="0"/>
          <w:color w:val="000000"/>
        </w:rPr>
      </w:pPr>
      <w:r w:rsidRPr="00BF2895">
        <w:rPr>
          <w:snapToGrid w:val="0"/>
        </w:rPr>
        <w:t xml:space="preserve">Приложение </w:t>
      </w:r>
      <w:r w:rsidR="007505D4">
        <w:rPr>
          <w:snapToGrid w:val="0"/>
        </w:rPr>
        <w:t>2</w:t>
      </w:r>
      <w:r w:rsidRPr="00BF2895">
        <w:rPr>
          <w:snapToGrid w:val="0"/>
        </w:rPr>
        <w:t xml:space="preserve"> к заявке</w:t>
      </w:r>
      <w:r w:rsidR="00D0516C">
        <w:rPr>
          <w:snapToGrid w:val="0"/>
        </w:rPr>
        <w:t xml:space="preserve"> </w:t>
      </w:r>
      <w:r w:rsidRPr="00BF2895">
        <w:rPr>
          <w:snapToGrid w:val="0"/>
        </w:rPr>
        <w:br/>
        <w:t>от «____» _____________ 202_ г. № __________</w:t>
      </w:r>
    </w:p>
    <w:p w14:paraId="4C7DD430" w14:textId="77777777" w:rsidR="00241489" w:rsidRPr="00BF2895" w:rsidRDefault="00241489" w:rsidP="007B624C">
      <w:pPr>
        <w:widowControl w:val="0"/>
        <w:spacing w:before="480" w:after="240"/>
        <w:jc w:val="center"/>
        <w:rPr>
          <w:b/>
          <w:iCs/>
          <w:snapToGrid w:val="0"/>
        </w:rPr>
      </w:pPr>
      <w:r w:rsidRPr="00BF2895">
        <w:rPr>
          <w:b/>
          <w:iCs/>
          <w:snapToGrid w:val="0"/>
        </w:rPr>
        <w:t>ПЛАН РАСПРЕДЕЛЕНИЯ ОБЪЕМОВ ПОСТАВКИ ПРОДУКЦИИ ВНУТРИ КОЛЛЕКТИВНОГО УЧАСТНИКА</w:t>
      </w:r>
      <w:r w:rsidRPr="00BF2895">
        <w:rPr>
          <w:rStyle w:val="affb"/>
          <w:b/>
          <w:iCs/>
          <w:snapToGrid w:val="0"/>
        </w:rPr>
        <w:footnoteReference w:id="7"/>
      </w:r>
    </w:p>
    <w:p w14:paraId="12421B91" w14:textId="77777777" w:rsidR="00241489" w:rsidRPr="00BF2895" w:rsidRDefault="00241489" w:rsidP="007B624C">
      <w:pPr>
        <w:widowControl w:val="0"/>
        <w:jc w:val="both"/>
        <w:rPr>
          <w:rFonts w:eastAsia="Times New Roman"/>
          <w:lang w:eastAsia="ru-RU"/>
        </w:rPr>
      </w:pPr>
      <w:r w:rsidRPr="00BF2895">
        <w:rPr>
          <w:rFonts w:eastAsia="Times New Roman"/>
          <w:lang w:eastAsia="ru-RU"/>
        </w:rPr>
        <w:t>Наименование и адрес места нахождения участника процедуры закупки: _____________________________</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2"/>
        <w:gridCol w:w="4109"/>
        <w:gridCol w:w="2125"/>
        <w:gridCol w:w="1983"/>
        <w:gridCol w:w="1842"/>
      </w:tblGrid>
      <w:tr w:rsidR="00241489" w:rsidRPr="00BF2895" w14:paraId="7DDE4F82" w14:textId="77777777" w:rsidTr="008D12A9">
        <w:trPr>
          <w:cantSplit/>
          <w:trHeight w:val="5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D285342" w14:textId="77777777" w:rsidR="00241489" w:rsidRPr="00BF2895" w:rsidRDefault="00241489" w:rsidP="007B624C">
            <w:pPr>
              <w:widowControl w:val="0"/>
              <w:spacing w:before="120"/>
              <w:ind w:left="-108" w:right="-96"/>
              <w:jc w:val="center"/>
              <w:rPr>
                <w:rFonts w:eastAsia="Calibri"/>
                <w:snapToGrid w:val="0"/>
              </w:rPr>
            </w:pPr>
            <w:r w:rsidRPr="00BF2895">
              <w:rPr>
                <w:rFonts w:eastAsia="Calibri"/>
                <w:snapToGrid w:val="0"/>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5F0ECCB0" w14:textId="77777777" w:rsidR="00241489" w:rsidRPr="00BF2895" w:rsidRDefault="00241489" w:rsidP="007B624C">
            <w:pPr>
              <w:widowControl w:val="0"/>
              <w:spacing w:before="120"/>
              <w:ind w:left="-108" w:right="-96"/>
              <w:jc w:val="center"/>
              <w:rPr>
                <w:rFonts w:eastAsia="Calibri"/>
                <w:snapToGrid w:val="0"/>
              </w:rPr>
            </w:pPr>
            <w:r w:rsidRPr="00BF2895">
              <w:rPr>
                <w:rFonts w:eastAsia="Calibri"/>
                <w:snapToGrid w:val="0"/>
              </w:rPr>
              <w:t>Наименование продукции (с указанием количества)</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55CF613D" w14:textId="77777777" w:rsidR="00241489" w:rsidRPr="00BF2895" w:rsidRDefault="00241489" w:rsidP="007B624C">
            <w:pPr>
              <w:widowControl w:val="0"/>
              <w:spacing w:before="120"/>
              <w:ind w:left="-108" w:right="-96"/>
              <w:jc w:val="center"/>
              <w:rPr>
                <w:rFonts w:eastAsia="Calibri"/>
                <w:snapToGrid w:val="0"/>
              </w:rPr>
            </w:pPr>
            <w:r w:rsidRPr="00BF2895">
              <w:rPr>
                <w:rFonts w:eastAsia="Calibri"/>
                <w:snapToGrid w:val="0"/>
              </w:rPr>
              <w:t>Наименование лица, поставляющего данную продукцию и его роль в проекте (субподрядчик / член коллективного участника)</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14:paraId="0FD2512E" w14:textId="77777777" w:rsidR="00241489" w:rsidRPr="00BF2895" w:rsidRDefault="00241489" w:rsidP="007B624C">
            <w:pPr>
              <w:widowControl w:val="0"/>
              <w:spacing w:before="120"/>
              <w:ind w:left="-108" w:right="-96"/>
              <w:jc w:val="center"/>
              <w:rPr>
                <w:rFonts w:eastAsia="Calibri"/>
                <w:snapToGrid w:val="0"/>
              </w:rPr>
            </w:pPr>
            <w:r w:rsidRPr="00BF2895">
              <w:rPr>
                <w:rFonts w:eastAsia="Calibri"/>
                <w:snapToGrid w:val="0"/>
              </w:rPr>
              <w:t>Стоимость продукции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2811A65" w14:textId="77777777" w:rsidR="00241489" w:rsidRPr="00BF2895" w:rsidRDefault="00241489" w:rsidP="007B624C">
            <w:pPr>
              <w:widowControl w:val="0"/>
              <w:spacing w:before="120"/>
              <w:ind w:left="-108" w:right="-96"/>
              <w:jc w:val="center"/>
              <w:rPr>
                <w:rFonts w:eastAsia="Calibri"/>
                <w:snapToGrid w:val="0"/>
              </w:rPr>
            </w:pPr>
            <w:r w:rsidRPr="00BF2895">
              <w:rPr>
                <w:rFonts w:eastAsia="Calibri"/>
                <w:snapToGrid w:val="0"/>
              </w:rPr>
              <w:t>Сроки поставки (начало и окончание)</w:t>
            </w:r>
          </w:p>
        </w:tc>
      </w:tr>
      <w:tr w:rsidR="00241489" w:rsidRPr="00BF2895" w14:paraId="79F19065" w14:textId="77777777" w:rsidTr="008D12A9">
        <w:trPr>
          <w:cantSplit/>
        </w:trPr>
        <w:tc>
          <w:tcPr>
            <w:tcW w:w="9039" w:type="dxa"/>
            <w:vMerge/>
            <w:tcBorders>
              <w:top w:val="single" w:sz="4" w:space="0" w:color="auto"/>
              <w:left w:val="single" w:sz="4" w:space="0" w:color="auto"/>
              <w:bottom w:val="single" w:sz="4" w:space="0" w:color="auto"/>
              <w:right w:val="single" w:sz="4" w:space="0" w:color="auto"/>
            </w:tcBorders>
            <w:vAlign w:val="center"/>
            <w:hideMark/>
          </w:tcPr>
          <w:p w14:paraId="549D1E9E" w14:textId="77777777" w:rsidR="00241489" w:rsidRPr="00BF2895" w:rsidRDefault="00241489" w:rsidP="007B624C">
            <w:pPr>
              <w:widowControl w:val="0"/>
              <w:spacing w:after="0"/>
              <w:rPr>
                <w:rFonts w:eastAsia="Calibri"/>
                <w:snapToGrid w:val="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AAC7EEC" w14:textId="77777777" w:rsidR="00241489" w:rsidRPr="00BF2895" w:rsidRDefault="00241489" w:rsidP="007B624C">
            <w:pPr>
              <w:widowControl w:val="0"/>
              <w:spacing w:after="0"/>
              <w:rPr>
                <w:rFonts w:eastAsia="Calibri"/>
                <w:snapToGrid w:val="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68DF050" w14:textId="77777777" w:rsidR="00241489" w:rsidRPr="00BF2895" w:rsidRDefault="00241489" w:rsidP="007B624C">
            <w:pPr>
              <w:widowControl w:val="0"/>
              <w:spacing w:after="0"/>
              <w:rPr>
                <w:rFonts w:eastAsia="Calibri"/>
                <w:snapToGrid w:val="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E48F8F6" w14:textId="77777777" w:rsidR="00241489" w:rsidRPr="00BF2895" w:rsidRDefault="00241489" w:rsidP="007B624C">
            <w:pPr>
              <w:widowControl w:val="0"/>
              <w:spacing w:before="120"/>
              <w:ind w:left="-108" w:right="-96"/>
              <w:jc w:val="center"/>
              <w:rPr>
                <w:rFonts w:eastAsia="Calibri"/>
                <w:snapToGrid w:val="0"/>
              </w:rPr>
            </w:pPr>
            <w:r w:rsidRPr="00BF2895">
              <w:rPr>
                <w:rFonts w:eastAsia="Calibri"/>
                <w:snapToGrid w:val="0"/>
              </w:rPr>
              <w:t>в денежном выражении, руб. (с НДС)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83F5A5" w14:textId="77777777" w:rsidR="00241489" w:rsidRPr="00BF2895" w:rsidRDefault="00241489" w:rsidP="007B624C">
            <w:pPr>
              <w:widowControl w:val="0"/>
              <w:spacing w:before="120"/>
              <w:ind w:left="-108" w:right="-96"/>
              <w:jc w:val="center"/>
              <w:rPr>
                <w:rFonts w:eastAsia="Calibri"/>
                <w:snapToGrid w:val="0"/>
              </w:rPr>
            </w:pPr>
            <w:r w:rsidRPr="00BF2895">
              <w:rPr>
                <w:rFonts w:eastAsia="Calibri"/>
                <w:snapToGrid w:val="0"/>
              </w:rPr>
              <w:t>в % от общей стоимости продукции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1739394" w14:textId="77777777" w:rsidR="00241489" w:rsidRPr="00BF2895" w:rsidRDefault="00241489" w:rsidP="007B624C">
            <w:pPr>
              <w:widowControl w:val="0"/>
              <w:spacing w:after="0"/>
              <w:rPr>
                <w:rFonts w:eastAsia="Calibri"/>
                <w:snapToGrid w:val="0"/>
              </w:rPr>
            </w:pPr>
          </w:p>
        </w:tc>
      </w:tr>
      <w:tr w:rsidR="00241489" w:rsidRPr="00BF2895" w14:paraId="65D3E68B" w14:textId="77777777" w:rsidTr="008D12A9">
        <w:tc>
          <w:tcPr>
            <w:tcW w:w="534" w:type="dxa"/>
            <w:tcBorders>
              <w:top w:val="single" w:sz="4" w:space="0" w:color="auto"/>
              <w:left w:val="single" w:sz="4" w:space="0" w:color="auto"/>
              <w:bottom w:val="single" w:sz="4" w:space="0" w:color="auto"/>
              <w:right w:val="single" w:sz="4" w:space="0" w:color="auto"/>
            </w:tcBorders>
            <w:hideMark/>
          </w:tcPr>
          <w:p w14:paraId="433D67CE" w14:textId="77777777" w:rsidR="00241489" w:rsidRPr="00BF2895" w:rsidRDefault="00241489" w:rsidP="007B624C">
            <w:pPr>
              <w:widowControl w:val="0"/>
              <w:spacing w:after="0"/>
              <w:jc w:val="both"/>
              <w:rPr>
                <w:rFonts w:eastAsia="Times New Roman"/>
                <w:snapToGrid w:val="0"/>
                <w:lang w:eastAsia="ru-RU"/>
              </w:rPr>
            </w:pPr>
            <w:r w:rsidRPr="00BF2895">
              <w:rPr>
                <w:rFonts w:eastAsia="Times New Roman"/>
                <w:snapToGrid w:val="0"/>
                <w:lang w:eastAsia="ru-RU"/>
              </w:rPr>
              <w:t>1.</w:t>
            </w:r>
          </w:p>
        </w:tc>
        <w:tc>
          <w:tcPr>
            <w:tcW w:w="4394" w:type="dxa"/>
            <w:tcBorders>
              <w:top w:val="single" w:sz="4" w:space="0" w:color="auto"/>
              <w:left w:val="single" w:sz="4" w:space="0" w:color="auto"/>
              <w:bottom w:val="single" w:sz="4" w:space="0" w:color="auto"/>
              <w:right w:val="single" w:sz="4" w:space="0" w:color="auto"/>
            </w:tcBorders>
          </w:tcPr>
          <w:p w14:paraId="25C42015" w14:textId="77777777" w:rsidR="00241489" w:rsidRPr="00BF2895" w:rsidRDefault="00241489" w:rsidP="007B624C">
            <w:pPr>
              <w:widowControl w:val="0"/>
              <w:spacing w:after="0"/>
              <w:ind w:left="57" w:right="57"/>
              <w:jc w:val="center"/>
              <w:rPr>
                <w:rFonts w:eastAsia="Calibri"/>
                <w:snapToGrid w:val="0"/>
              </w:rPr>
            </w:pPr>
          </w:p>
        </w:tc>
        <w:tc>
          <w:tcPr>
            <w:tcW w:w="4111" w:type="dxa"/>
            <w:tcBorders>
              <w:top w:val="single" w:sz="4" w:space="0" w:color="auto"/>
              <w:left w:val="single" w:sz="4" w:space="0" w:color="auto"/>
              <w:bottom w:val="single" w:sz="4" w:space="0" w:color="auto"/>
              <w:right w:val="single" w:sz="4" w:space="0" w:color="auto"/>
            </w:tcBorders>
          </w:tcPr>
          <w:p w14:paraId="700F7BB9" w14:textId="77777777" w:rsidR="00241489" w:rsidRPr="00BF2895" w:rsidRDefault="00241489" w:rsidP="007B624C">
            <w:pPr>
              <w:widowControl w:val="0"/>
              <w:spacing w:after="0"/>
              <w:ind w:left="57" w:right="57"/>
              <w:jc w:val="center"/>
              <w:rPr>
                <w:rFonts w:eastAsia="Calibri"/>
                <w:snapToGrid w:val="0"/>
              </w:rPr>
            </w:pPr>
          </w:p>
        </w:tc>
        <w:tc>
          <w:tcPr>
            <w:tcW w:w="2126" w:type="dxa"/>
            <w:tcBorders>
              <w:top w:val="single" w:sz="4" w:space="0" w:color="auto"/>
              <w:left w:val="single" w:sz="4" w:space="0" w:color="auto"/>
              <w:bottom w:val="single" w:sz="4" w:space="0" w:color="auto"/>
              <w:right w:val="single" w:sz="4" w:space="0" w:color="auto"/>
            </w:tcBorders>
          </w:tcPr>
          <w:p w14:paraId="1D0A6DF5" w14:textId="77777777" w:rsidR="00241489" w:rsidRPr="00BF2895" w:rsidRDefault="00241489" w:rsidP="007B624C">
            <w:pPr>
              <w:widowControl w:val="0"/>
              <w:spacing w:after="0"/>
              <w:ind w:left="57" w:right="57"/>
              <w:jc w:val="center"/>
              <w:rPr>
                <w:rFonts w:eastAsia="Calibri"/>
                <w:snapToGrid w:val="0"/>
              </w:rPr>
            </w:pPr>
          </w:p>
        </w:tc>
        <w:tc>
          <w:tcPr>
            <w:tcW w:w="1984" w:type="dxa"/>
            <w:tcBorders>
              <w:top w:val="single" w:sz="4" w:space="0" w:color="auto"/>
              <w:left w:val="single" w:sz="4" w:space="0" w:color="auto"/>
              <w:bottom w:val="single" w:sz="4" w:space="0" w:color="auto"/>
              <w:right w:val="single" w:sz="4" w:space="0" w:color="auto"/>
            </w:tcBorders>
          </w:tcPr>
          <w:p w14:paraId="34290C52" w14:textId="77777777" w:rsidR="00241489" w:rsidRPr="00BF2895" w:rsidRDefault="00241489" w:rsidP="007B624C">
            <w:pPr>
              <w:widowControl w:val="0"/>
              <w:spacing w:after="0"/>
              <w:ind w:left="57" w:right="57"/>
              <w:jc w:val="center"/>
              <w:rPr>
                <w:rFonts w:eastAsia="Calibri"/>
                <w:snapToGrid w:val="0"/>
              </w:rPr>
            </w:pPr>
          </w:p>
        </w:tc>
        <w:tc>
          <w:tcPr>
            <w:tcW w:w="1843" w:type="dxa"/>
            <w:tcBorders>
              <w:top w:val="single" w:sz="4" w:space="0" w:color="auto"/>
              <w:left w:val="single" w:sz="4" w:space="0" w:color="auto"/>
              <w:bottom w:val="single" w:sz="4" w:space="0" w:color="auto"/>
              <w:right w:val="single" w:sz="4" w:space="0" w:color="auto"/>
            </w:tcBorders>
          </w:tcPr>
          <w:p w14:paraId="25CA8819" w14:textId="77777777" w:rsidR="00241489" w:rsidRPr="00BF2895" w:rsidRDefault="00241489" w:rsidP="007B624C">
            <w:pPr>
              <w:widowControl w:val="0"/>
              <w:spacing w:after="0"/>
              <w:ind w:left="57" w:right="57"/>
              <w:jc w:val="center"/>
              <w:rPr>
                <w:rFonts w:eastAsia="Calibri"/>
                <w:snapToGrid w:val="0"/>
              </w:rPr>
            </w:pPr>
          </w:p>
        </w:tc>
      </w:tr>
      <w:tr w:rsidR="00241489" w:rsidRPr="00BF2895" w14:paraId="2D0F4FD6" w14:textId="77777777" w:rsidTr="008D12A9">
        <w:tc>
          <w:tcPr>
            <w:tcW w:w="534" w:type="dxa"/>
            <w:tcBorders>
              <w:top w:val="single" w:sz="4" w:space="0" w:color="auto"/>
              <w:left w:val="single" w:sz="4" w:space="0" w:color="auto"/>
              <w:bottom w:val="single" w:sz="4" w:space="0" w:color="auto"/>
              <w:right w:val="single" w:sz="4" w:space="0" w:color="auto"/>
            </w:tcBorders>
            <w:hideMark/>
          </w:tcPr>
          <w:p w14:paraId="0D405CEF" w14:textId="77777777" w:rsidR="00241489" w:rsidRPr="00BF2895" w:rsidRDefault="00241489" w:rsidP="007B624C">
            <w:pPr>
              <w:widowControl w:val="0"/>
              <w:spacing w:after="0"/>
              <w:jc w:val="both"/>
              <w:rPr>
                <w:rFonts w:eastAsia="Times New Roman"/>
                <w:snapToGrid w:val="0"/>
                <w:lang w:eastAsia="ru-RU"/>
              </w:rPr>
            </w:pPr>
            <w:r w:rsidRPr="00BF2895">
              <w:rPr>
                <w:rFonts w:eastAsia="Times New Roman"/>
                <w:snapToGrid w:val="0"/>
                <w:lang w:eastAsia="ru-RU"/>
              </w:rPr>
              <w:t>2.</w:t>
            </w:r>
          </w:p>
        </w:tc>
        <w:tc>
          <w:tcPr>
            <w:tcW w:w="4394" w:type="dxa"/>
            <w:tcBorders>
              <w:top w:val="single" w:sz="4" w:space="0" w:color="auto"/>
              <w:left w:val="single" w:sz="4" w:space="0" w:color="auto"/>
              <w:bottom w:val="single" w:sz="4" w:space="0" w:color="auto"/>
              <w:right w:val="single" w:sz="4" w:space="0" w:color="auto"/>
            </w:tcBorders>
          </w:tcPr>
          <w:p w14:paraId="7939E8A7" w14:textId="77777777" w:rsidR="00241489" w:rsidRPr="00BF2895" w:rsidRDefault="00241489" w:rsidP="007B624C">
            <w:pPr>
              <w:widowControl w:val="0"/>
              <w:spacing w:after="0"/>
              <w:ind w:left="57" w:right="57"/>
              <w:jc w:val="center"/>
              <w:rPr>
                <w:rFonts w:eastAsia="Calibri"/>
                <w:snapToGrid w:val="0"/>
              </w:rPr>
            </w:pPr>
          </w:p>
        </w:tc>
        <w:tc>
          <w:tcPr>
            <w:tcW w:w="4111" w:type="dxa"/>
            <w:tcBorders>
              <w:top w:val="single" w:sz="4" w:space="0" w:color="auto"/>
              <w:left w:val="single" w:sz="4" w:space="0" w:color="auto"/>
              <w:bottom w:val="single" w:sz="4" w:space="0" w:color="auto"/>
              <w:right w:val="single" w:sz="4" w:space="0" w:color="auto"/>
            </w:tcBorders>
          </w:tcPr>
          <w:p w14:paraId="3D9F58D6" w14:textId="77777777" w:rsidR="00241489" w:rsidRPr="00BF2895" w:rsidRDefault="00241489" w:rsidP="007B624C">
            <w:pPr>
              <w:widowControl w:val="0"/>
              <w:spacing w:after="0"/>
              <w:ind w:left="57" w:right="57"/>
              <w:jc w:val="center"/>
              <w:rPr>
                <w:rFonts w:eastAsia="Calibri"/>
                <w:snapToGrid w:val="0"/>
              </w:rPr>
            </w:pPr>
          </w:p>
        </w:tc>
        <w:tc>
          <w:tcPr>
            <w:tcW w:w="2126" w:type="dxa"/>
            <w:tcBorders>
              <w:top w:val="single" w:sz="4" w:space="0" w:color="auto"/>
              <w:left w:val="single" w:sz="4" w:space="0" w:color="auto"/>
              <w:bottom w:val="single" w:sz="4" w:space="0" w:color="auto"/>
              <w:right w:val="single" w:sz="4" w:space="0" w:color="auto"/>
            </w:tcBorders>
          </w:tcPr>
          <w:p w14:paraId="251FE17C" w14:textId="77777777" w:rsidR="00241489" w:rsidRPr="00BF2895" w:rsidRDefault="00241489" w:rsidP="007B624C">
            <w:pPr>
              <w:widowControl w:val="0"/>
              <w:spacing w:after="0"/>
              <w:ind w:left="57" w:right="57"/>
              <w:jc w:val="center"/>
              <w:rPr>
                <w:rFonts w:eastAsia="Calibri"/>
                <w:snapToGrid w:val="0"/>
              </w:rPr>
            </w:pPr>
          </w:p>
        </w:tc>
        <w:tc>
          <w:tcPr>
            <w:tcW w:w="1984" w:type="dxa"/>
            <w:tcBorders>
              <w:top w:val="single" w:sz="4" w:space="0" w:color="auto"/>
              <w:left w:val="single" w:sz="4" w:space="0" w:color="auto"/>
              <w:bottom w:val="single" w:sz="4" w:space="0" w:color="auto"/>
              <w:right w:val="single" w:sz="4" w:space="0" w:color="auto"/>
            </w:tcBorders>
          </w:tcPr>
          <w:p w14:paraId="531A206C" w14:textId="77777777" w:rsidR="00241489" w:rsidRPr="00BF2895" w:rsidRDefault="00241489" w:rsidP="007B624C">
            <w:pPr>
              <w:widowControl w:val="0"/>
              <w:spacing w:after="0"/>
              <w:ind w:left="57" w:right="57"/>
              <w:jc w:val="center"/>
              <w:rPr>
                <w:rFonts w:eastAsia="Calibri"/>
                <w:snapToGrid w:val="0"/>
              </w:rPr>
            </w:pPr>
          </w:p>
        </w:tc>
        <w:tc>
          <w:tcPr>
            <w:tcW w:w="1843" w:type="dxa"/>
            <w:tcBorders>
              <w:top w:val="single" w:sz="4" w:space="0" w:color="auto"/>
              <w:left w:val="single" w:sz="4" w:space="0" w:color="auto"/>
              <w:bottom w:val="single" w:sz="4" w:space="0" w:color="auto"/>
              <w:right w:val="single" w:sz="4" w:space="0" w:color="auto"/>
            </w:tcBorders>
          </w:tcPr>
          <w:p w14:paraId="2C5AA8ED" w14:textId="77777777" w:rsidR="00241489" w:rsidRPr="00BF2895" w:rsidRDefault="00241489" w:rsidP="007B624C">
            <w:pPr>
              <w:widowControl w:val="0"/>
              <w:spacing w:after="0"/>
              <w:ind w:left="57" w:right="57"/>
              <w:jc w:val="center"/>
              <w:rPr>
                <w:rFonts w:eastAsia="Calibri"/>
                <w:snapToGrid w:val="0"/>
              </w:rPr>
            </w:pPr>
          </w:p>
        </w:tc>
      </w:tr>
      <w:tr w:rsidR="00241489" w:rsidRPr="00BF2895" w14:paraId="359855C7" w14:textId="77777777" w:rsidTr="008D12A9">
        <w:tc>
          <w:tcPr>
            <w:tcW w:w="534" w:type="dxa"/>
            <w:tcBorders>
              <w:top w:val="single" w:sz="4" w:space="0" w:color="auto"/>
              <w:left w:val="single" w:sz="4" w:space="0" w:color="auto"/>
              <w:bottom w:val="single" w:sz="4" w:space="0" w:color="auto"/>
              <w:right w:val="single" w:sz="4" w:space="0" w:color="auto"/>
            </w:tcBorders>
            <w:hideMark/>
          </w:tcPr>
          <w:p w14:paraId="3F768003" w14:textId="77777777" w:rsidR="00241489" w:rsidRPr="00BF2895" w:rsidRDefault="00241489" w:rsidP="007B624C">
            <w:pPr>
              <w:widowControl w:val="0"/>
              <w:spacing w:after="0"/>
              <w:jc w:val="both"/>
              <w:rPr>
                <w:rFonts w:eastAsia="Times New Roman"/>
                <w:snapToGrid w:val="0"/>
                <w:lang w:eastAsia="ru-RU"/>
              </w:rPr>
            </w:pPr>
            <w:r w:rsidRPr="00BF2895">
              <w:rPr>
                <w:rFonts w:eastAsia="Times New Roman"/>
                <w:snapToGrid w:val="0"/>
                <w:lang w:eastAsia="ru-RU"/>
              </w:rPr>
              <w:t>3.</w:t>
            </w:r>
          </w:p>
        </w:tc>
        <w:tc>
          <w:tcPr>
            <w:tcW w:w="4394" w:type="dxa"/>
            <w:tcBorders>
              <w:top w:val="single" w:sz="4" w:space="0" w:color="auto"/>
              <w:left w:val="single" w:sz="4" w:space="0" w:color="auto"/>
              <w:bottom w:val="single" w:sz="4" w:space="0" w:color="auto"/>
              <w:right w:val="single" w:sz="4" w:space="0" w:color="auto"/>
            </w:tcBorders>
          </w:tcPr>
          <w:p w14:paraId="4019C091" w14:textId="77777777" w:rsidR="00241489" w:rsidRPr="00BF2895" w:rsidRDefault="00241489" w:rsidP="007B624C">
            <w:pPr>
              <w:widowControl w:val="0"/>
              <w:spacing w:after="0"/>
              <w:ind w:left="57" w:right="57"/>
              <w:jc w:val="center"/>
              <w:rPr>
                <w:rFonts w:eastAsia="Calibri"/>
                <w:snapToGrid w:val="0"/>
              </w:rPr>
            </w:pPr>
          </w:p>
        </w:tc>
        <w:tc>
          <w:tcPr>
            <w:tcW w:w="4111" w:type="dxa"/>
            <w:tcBorders>
              <w:top w:val="single" w:sz="4" w:space="0" w:color="auto"/>
              <w:left w:val="single" w:sz="4" w:space="0" w:color="auto"/>
              <w:bottom w:val="single" w:sz="4" w:space="0" w:color="auto"/>
              <w:right w:val="single" w:sz="4" w:space="0" w:color="auto"/>
            </w:tcBorders>
          </w:tcPr>
          <w:p w14:paraId="36FD4D79" w14:textId="77777777" w:rsidR="00241489" w:rsidRPr="00BF2895" w:rsidRDefault="00241489" w:rsidP="007B624C">
            <w:pPr>
              <w:widowControl w:val="0"/>
              <w:spacing w:after="0"/>
              <w:ind w:left="57" w:right="57"/>
              <w:jc w:val="center"/>
              <w:rPr>
                <w:rFonts w:eastAsia="Calibri"/>
                <w:snapToGrid w:val="0"/>
              </w:rPr>
            </w:pPr>
          </w:p>
        </w:tc>
        <w:tc>
          <w:tcPr>
            <w:tcW w:w="2126" w:type="dxa"/>
            <w:tcBorders>
              <w:top w:val="single" w:sz="4" w:space="0" w:color="auto"/>
              <w:left w:val="single" w:sz="4" w:space="0" w:color="auto"/>
              <w:bottom w:val="single" w:sz="4" w:space="0" w:color="auto"/>
              <w:right w:val="single" w:sz="4" w:space="0" w:color="auto"/>
            </w:tcBorders>
          </w:tcPr>
          <w:p w14:paraId="2E91E9C8" w14:textId="77777777" w:rsidR="00241489" w:rsidRPr="00BF2895" w:rsidRDefault="00241489" w:rsidP="007B624C">
            <w:pPr>
              <w:widowControl w:val="0"/>
              <w:spacing w:after="0"/>
              <w:ind w:left="57" w:right="57"/>
              <w:jc w:val="center"/>
              <w:rPr>
                <w:rFonts w:eastAsia="Calibri"/>
                <w:snapToGrid w:val="0"/>
              </w:rPr>
            </w:pPr>
          </w:p>
        </w:tc>
        <w:tc>
          <w:tcPr>
            <w:tcW w:w="1984" w:type="dxa"/>
            <w:tcBorders>
              <w:top w:val="single" w:sz="4" w:space="0" w:color="auto"/>
              <w:left w:val="single" w:sz="4" w:space="0" w:color="auto"/>
              <w:bottom w:val="single" w:sz="4" w:space="0" w:color="auto"/>
              <w:right w:val="single" w:sz="4" w:space="0" w:color="auto"/>
            </w:tcBorders>
          </w:tcPr>
          <w:p w14:paraId="2EC27ACB" w14:textId="77777777" w:rsidR="00241489" w:rsidRPr="00BF2895" w:rsidRDefault="00241489" w:rsidP="007B624C">
            <w:pPr>
              <w:widowControl w:val="0"/>
              <w:spacing w:after="0"/>
              <w:ind w:left="57" w:right="57"/>
              <w:jc w:val="center"/>
              <w:rPr>
                <w:rFonts w:eastAsia="Calibri"/>
                <w:snapToGrid w:val="0"/>
              </w:rPr>
            </w:pPr>
          </w:p>
        </w:tc>
        <w:tc>
          <w:tcPr>
            <w:tcW w:w="1843" w:type="dxa"/>
            <w:tcBorders>
              <w:top w:val="single" w:sz="4" w:space="0" w:color="auto"/>
              <w:left w:val="single" w:sz="4" w:space="0" w:color="auto"/>
              <w:bottom w:val="single" w:sz="4" w:space="0" w:color="auto"/>
              <w:right w:val="single" w:sz="4" w:space="0" w:color="auto"/>
            </w:tcBorders>
          </w:tcPr>
          <w:p w14:paraId="75ED8F1E" w14:textId="77777777" w:rsidR="00241489" w:rsidRPr="00BF2895" w:rsidRDefault="00241489" w:rsidP="007B624C">
            <w:pPr>
              <w:widowControl w:val="0"/>
              <w:spacing w:after="0"/>
              <w:ind w:left="57" w:right="57"/>
              <w:jc w:val="center"/>
              <w:rPr>
                <w:rFonts w:eastAsia="Calibri"/>
                <w:snapToGrid w:val="0"/>
              </w:rPr>
            </w:pPr>
          </w:p>
        </w:tc>
      </w:tr>
      <w:tr w:rsidR="00241489" w:rsidRPr="00BF2895" w14:paraId="2796FAC3" w14:textId="77777777" w:rsidTr="008D12A9">
        <w:tc>
          <w:tcPr>
            <w:tcW w:w="534" w:type="dxa"/>
            <w:tcBorders>
              <w:top w:val="single" w:sz="4" w:space="0" w:color="auto"/>
              <w:left w:val="single" w:sz="4" w:space="0" w:color="auto"/>
              <w:bottom w:val="single" w:sz="4" w:space="0" w:color="auto"/>
              <w:right w:val="single" w:sz="4" w:space="0" w:color="auto"/>
            </w:tcBorders>
            <w:hideMark/>
          </w:tcPr>
          <w:p w14:paraId="301F9214" w14:textId="77777777" w:rsidR="00241489" w:rsidRPr="00BF2895" w:rsidRDefault="00241489" w:rsidP="007B624C">
            <w:pPr>
              <w:widowControl w:val="0"/>
              <w:spacing w:after="0"/>
              <w:ind w:left="57" w:right="57"/>
              <w:jc w:val="center"/>
              <w:rPr>
                <w:rFonts w:eastAsia="Calibri"/>
                <w:snapToGrid w:val="0"/>
              </w:rPr>
            </w:pPr>
            <w:r w:rsidRPr="00BF2895">
              <w:rPr>
                <w:rFonts w:eastAsia="Calibri"/>
                <w:snapToGrid w:val="0"/>
              </w:rPr>
              <w:t>…</w:t>
            </w:r>
          </w:p>
        </w:tc>
        <w:tc>
          <w:tcPr>
            <w:tcW w:w="4394" w:type="dxa"/>
            <w:tcBorders>
              <w:top w:val="single" w:sz="4" w:space="0" w:color="auto"/>
              <w:left w:val="single" w:sz="4" w:space="0" w:color="auto"/>
              <w:bottom w:val="single" w:sz="4" w:space="0" w:color="auto"/>
              <w:right w:val="single" w:sz="4" w:space="0" w:color="auto"/>
            </w:tcBorders>
          </w:tcPr>
          <w:p w14:paraId="4633DA7D" w14:textId="77777777" w:rsidR="00241489" w:rsidRPr="00BF2895" w:rsidRDefault="00241489" w:rsidP="007B624C">
            <w:pPr>
              <w:widowControl w:val="0"/>
              <w:spacing w:after="0"/>
              <w:ind w:left="57" w:right="57"/>
              <w:jc w:val="center"/>
              <w:rPr>
                <w:rFonts w:eastAsia="Calibri"/>
                <w:snapToGrid w:val="0"/>
              </w:rPr>
            </w:pPr>
          </w:p>
        </w:tc>
        <w:tc>
          <w:tcPr>
            <w:tcW w:w="4111" w:type="dxa"/>
            <w:tcBorders>
              <w:top w:val="single" w:sz="4" w:space="0" w:color="auto"/>
              <w:left w:val="single" w:sz="4" w:space="0" w:color="auto"/>
              <w:bottom w:val="single" w:sz="4" w:space="0" w:color="auto"/>
              <w:right w:val="single" w:sz="4" w:space="0" w:color="auto"/>
            </w:tcBorders>
          </w:tcPr>
          <w:p w14:paraId="4E51C35A" w14:textId="77777777" w:rsidR="00241489" w:rsidRPr="00BF2895" w:rsidRDefault="00241489" w:rsidP="007B624C">
            <w:pPr>
              <w:widowControl w:val="0"/>
              <w:spacing w:after="0"/>
              <w:ind w:left="57" w:right="57"/>
              <w:jc w:val="center"/>
              <w:rPr>
                <w:rFonts w:eastAsia="Calibri"/>
                <w:snapToGrid w:val="0"/>
              </w:rPr>
            </w:pPr>
          </w:p>
        </w:tc>
        <w:tc>
          <w:tcPr>
            <w:tcW w:w="2126" w:type="dxa"/>
            <w:tcBorders>
              <w:top w:val="single" w:sz="4" w:space="0" w:color="auto"/>
              <w:left w:val="single" w:sz="4" w:space="0" w:color="auto"/>
              <w:bottom w:val="single" w:sz="4" w:space="0" w:color="auto"/>
              <w:right w:val="single" w:sz="4" w:space="0" w:color="auto"/>
            </w:tcBorders>
          </w:tcPr>
          <w:p w14:paraId="31C03AA6" w14:textId="77777777" w:rsidR="00241489" w:rsidRPr="00BF2895" w:rsidRDefault="00241489" w:rsidP="007B624C">
            <w:pPr>
              <w:widowControl w:val="0"/>
              <w:spacing w:after="0"/>
              <w:ind w:left="57" w:right="57"/>
              <w:jc w:val="center"/>
              <w:rPr>
                <w:rFonts w:eastAsia="Calibri"/>
                <w:snapToGrid w:val="0"/>
              </w:rPr>
            </w:pPr>
          </w:p>
        </w:tc>
        <w:tc>
          <w:tcPr>
            <w:tcW w:w="1984" w:type="dxa"/>
            <w:tcBorders>
              <w:top w:val="single" w:sz="4" w:space="0" w:color="auto"/>
              <w:left w:val="single" w:sz="4" w:space="0" w:color="auto"/>
              <w:bottom w:val="single" w:sz="4" w:space="0" w:color="auto"/>
              <w:right w:val="single" w:sz="4" w:space="0" w:color="auto"/>
            </w:tcBorders>
          </w:tcPr>
          <w:p w14:paraId="3696BBCF" w14:textId="77777777" w:rsidR="00241489" w:rsidRPr="00BF2895" w:rsidRDefault="00241489" w:rsidP="007B624C">
            <w:pPr>
              <w:widowControl w:val="0"/>
              <w:spacing w:after="0"/>
              <w:ind w:left="57" w:right="57"/>
              <w:jc w:val="center"/>
              <w:rPr>
                <w:rFonts w:eastAsia="Calibri"/>
                <w:snapToGrid w:val="0"/>
              </w:rPr>
            </w:pPr>
          </w:p>
        </w:tc>
        <w:tc>
          <w:tcPr>
            <w:tcW w:w="1843" w:type="dxa"/>
            <w:tcBorders>
              <w:top w:val="single" w:sz="4" w:space="0" w:color="auto"/>
              <w:left w:val="single" w:sz="4" w:space="0" w:color="auto"/>
              <w:bottom w:val="single" w:sz="4" w:space="0" w:color="auto"/>
              <w:right w:val="single" w:sz="4" w:space="0" w:color="auto"/>
            </w:tcBorders>
          </w:tcPr>
          <w:p w14:paraId="4FAFD54E" w14:textId="77777777" w:rsidR="00241489" w:rsidRPr="00BF2895" w:rsidRDefault="00241489" w:rsidP="007B624C">
            <w:pPr>
              <w:widowControl w:val="0"/>
              <w:spacing w:after="0"/>
              <w:ind w:left="57" w:right="57"/>
              <w:jc w:val="center"/>
              <w:rPr>
                <w:rFonts w:eastAsia="Calibri"/>
                <w:snapToGrid w:val="0"/>
              </w:rPr>
            </w:pPr>
          </w:p>
        </w:tc>
      </w:tr>
      <w:tr w:rsidR="00241489" w:rsidRPr="00BF2895" w14:paraId="71751634" w14:textId="77777777" w:rsidTr="008D12A9">
        <w:tc>
          <w:tcPr>
            <w:tcW w:w="9039" w:type="dxa"/>
            <w:gridSpan w:val="3"/>
            <w:tcBorders>
              <w:top w:val="single" w:sz="4" w:space="0" w:color="auto"/>
              <w:left w:val="single" w:sz="4" w:space="0" w:color="auto"/>
              <w:bottom w:val="single" w:sz="4" w:space="0" w:color="auto"/>
              <w:right w:val="single" w:sz="4" w:space="0" w:color="auto"/>
            </w:tcBorders>
            <w:hideMark/>
          </w:tcPr>
          <w:p w14:paraId="661ED41E" w14:textId="77777777" w:rsidR="00241489" w:rsidRPr="00BF2895" w:rsidRDefault="00241489" w:rsidP="007B624C">
            <w:pPr>
              <w:widowControl w:val="0"/>
              <w:spacing w:after="0"/>
              <w:ind w:left="57" w:right="57"/>
              <w:jc w:val="right"/>
              <w:rPr>
                <w:rFonts w:eastAsia="Calibri"/>
                <w:b/>
                <w:snapToGrid w:val="0"/>
              </w:rPr>
            </w:pPr>
            <w:r w:rsidRPr="00BF2895">
              <w:rPr>
                <w:rFonts w:eastAsia="Calibri"/>
                <w:b/>
                <w:snapToGrid w:val="0"/>
              </w:rPr>
              <w:t>ИТОГО</w:t>
            </w:r>
          </w:p>
        </w:tc>
        <w:tc>
          <w:tcPr>
            <w:tcW w:w="2126" w:type="dxa"/>
            <w:tcBorders>
              <w:top w:val="single" w:sz="4" w:space="0" w:color="auto"/>
              <w:left w:val="single" w:sz="4" w:space="0" w:color="auto"/>
              <w:bottom w:val="single" w:sz="4" w:space="0" w:color="auto"/>
              <w:right w:val="single" w:sz="4" w:space="0" w:color="auto"/>
            </w:tcBorders>
          </w:tcPr>
          <w:p w14:paraId="47BC7577" w14:textId="77777777" w:rsidR="00241489" w:rsidRPr="00BF2895" w:rsidRDefault="00241489" w:rsidP="007B624C">
            <w:pPr>
              <w:widowControl w:val="0"/>
              <w:spacing w:after="0"/>
              <w:ind w:left="57" w:right="57"/>
              <w:jc w:val="center"/>
              <w:rPr>
                <w:rFonts w:eastAsia="Calibri"/>
                <w:b/>
                <w:snapToGrid w:val="0"/>
              </w:rPr>
            </w:pPr>
          </w:p>
        </w:tc>
        <w:tc>
          <w:tcPr>
            <w:tcW w:w="1984" w:type="dxa"/>
            <w:tcBorders>
              <w:top w:val="single" w:sz="4" w:space="0" w:color="auto"/>
              <w:left w:val="single" w:sz="4" w:space="0" w:color="auto"/>
              <w:bottom w:val="single" w:sz="4" w:space="0" w:color="auto"/>
              <w:right w:val="single" w:sz="4" w:space="0" w:color="auto"/>
            </w:tcBorders>
            <w:hideMark/>
          </w:tcPr>
          <w:p w14:paraId="23F325A8" w14:textId="77777777" w:rsidR="00241489" w:rsidRPr="00BF2895" w:rsidRDefault="00241489" w:rsidP="007B624C">
            <w:pPr>
              <w:widowControl w:val="0"/>
              <w:spacing w:after="0"/>
              <w:ind w:left="57" w:right="57"/>
              <w:jc w:val="center"/>
              <w:rPr>
                <w:rFonts w:eastAsia="Calibri"/>
                <w:b/>
                <w:snapToGrid w:val="0"/>
              </w:rPr>
            </w:pPr>
            <w:r w:rsidRPr="00BF2895">
              <w:rPr>
                <w:rFonts w:eastAsia="Calibri"/>
                <w:b/>
                <w:snapToGrid w:val="0"/>
              </w:rPr>
              <w:t>100%</w:t>
            </w:r>
          </w:p>
        </w:tc>
        <w:tc>
          <w:tcPr>
            <w:tcW w:w="1843" w:type="dxa"/>
            <w:tcBorders>
              <w:top w:val="single" w:sz="4" w:space="0" w:color="auto"/>
              <w:left w:val="single" w:sz="4" w:space="0" w:color="auto"/>
              <w:bottom w:val="single" w:sz="4" w:space="0" w:color="auto"/>
              <w:right w:val="single" w:sz="4" w:space="0" w:color="auto"/>
            </w:tcBorders>
            <w:hideMark/>
          </w:tcPr>
          <w:p w14:paraId="41F86630" w14:textId="77777777" w:rsidR="00241489" w:rsidRPr="00BF2895" w:rsidRDefault="00241489" w:rsidP="007B624C">
            <w:pPr>
              <w:widowControl w:val="0"/>
              <w:spacing w:after="0"/>
              <w:ind w:left="57" w:right="57"/>
              <w:jc w:val="center"/>
              <w:rPr>
                <w:rFonts w:eastAsia="Calibri"/>
                <w:snapToGrid w:val="0"/>
              </w:rPr>
            </w:pPr>
            <w:r w:rsidRPr="00BF2895">
              <w:rPr>
                <w:rFonts w:eastAsia="Calibri"/>
                <w:snapToGrid w:val="0"/>
              </w:rPr>
              <w:t>Х</w:t>
            </w:r>
          </w:p>
        </w:tc>
      </w:tr>
    </w:tbl>
    <w:p w14:paraId="33E1AFC5" w14:textId="77777777" w:rsidR="00241489" w:rsidRPr="00BF2895" w:rsidRDefault="00241489" w:rsidP="007B624C">
      <w:pPr>
        <w:widowControl w:val="0"/>
        <w:spacing w:after="0"/>
        <w:jc w:val="both"/>
        <w:rPr>
          <w:iCs/>
          <w:snapToGrid w:val="0"/>
        </w:rPr>
        <w:sectPr w:rsidR="00241489" w:rsidRPr="00BF2895" w:rsidSect="00383610">
          <w:pgSz w:w="16838" w:h="11906" w:orient="landscape"/>
          <w:pgMar w:top="1418" w:right="1134" w:bottom="707" w:left="851" w:header="709" w:footer="709" w:gutter="0"/>
          <w:cols w:space="708"/>
          <w:titlePg/>
          <w:docGrid w:linePitch="360"/>
        </w:sectPr>
      </w:pPr>
    </w:p>
    <w:p w14:paraId="7420DB2D" w14:textId="47AC6C9D" w:rsidR="00241489" w:rsidRPr="00BF2895" w:rsidRDefault="00241489" w:rsidP="007B624C">
      <w:pPr>
        <w:pStyle w:val="3a"/>
        <w:keepNext w:val="0"/>
        <w:keepLines w:val="0"/>
        <w:widowControl w:val="0"/>
        <w:numPr>
          <w:ilvl w:val="1"/>
          <w:numId w:val="22"/>
        </w:numPr>
        <w:suppressAutoHyphens w:val="0"/>
        <w:ind w:left="2268" w:hanging="1134"/>
      </w:pPr>
      <w:bookmarkStart w:id="51" w:name="_Toc103241761"/>
      <w:r w:rsidRPr="00BF2895">
        <w:lastRenderedPageBreak/>
        <w:t>Декларация соответствия члена коллективного участника (форма </w:t>
      </w:r>
      <w:r w:rsidR="00543625">
        <w:t>5</w:t>
      </w:r>
      <w:r w:rsidRPr="00BF2895">
        <w:t>)</w:t>
      </w:r>
      <w:bookmarkEnd w:id="51"/>
    </w:p>
    <w:p w14:paraId="2B85398C" w14:textId="77777777" w:rsidR="00241489" w:rsidRPr="00BF2895" w:rsidRDefault="00241489" w:rsidP="007B624C">
      <w:pPr>
        <w:pStyle w:val="3"/>
        <w:keepNext w:val="0"/>
        <w:keepLines w:val="0"/>
        <w:widowControl w:val="0"/>
        <w:suppressAutoHyphens w:val="0"/>
        <w:ind w:left="1134" w:hanging="1134"/>
        <w:outlineLvl w:val="9"/>
      </w:pPr>
      <w:r w:rsidRPr="00BF2895">
        <w:t>Форма Декларации соответствия члена коллективного участника</w:t>
      </w:r>
    </w:p>
    <w:p w14:paraId="30FD6E6D" w14:textId="478DAE5B" w:rsidR="00241489" w:rsidRPr="00BF2895" w:rsidRDefault="00241489" w:rsidP="007B624C">
      <w:pPr>
        <w:widowControl w:val="0"/>
        <w:rPr>
          <w:snapToGrid w:val="0"/>
          <w:color w:val="000000"/>
        </w:rPr>
      </w:pPr>
      <w:r w:rsidRPr="00BF2895">
        <w:rPr>
          <w:snapToGrid w:val="0"/>
        </w:rPr>
        <w:t xml:space="preserve">Приложение </w:t>
      </w:r>
      <w:r w:rsidR="007505D4">
        <w:rPr>
          <w:snapToGrid w:val="0"/>
        </w:rPr>
        <w:t>3</w:t>
      </w:r>
      <w:r w:rsidRPr="00BF2895">
        <w:rPr>
          <w:snapToGrid w:val="0"/>
        </w:rPr>
        <w:t xml:space="preserve"> к заявке</w:t>
      </w:r>
      <w:r w:rsidR="007505D4">
        <w:rPr>
          <w:snapToGrid w:val="0"/>
        </w:rPr>
        <w:t xml:space="preserve"> </w:t>
      </w:r>
      <w:r w:rsidRPr="00BF2895">
        <w:rPr>
          <w:snapToGrid w:val="0"/>
        </w:rPr>
        <w:br/>
        <w:t>от «____» _____________ 202_ г. № __________</w:t>
      </w:r>
    </w:p>
    <w:p w14:paraId="058218C7" w14:textId="77777777" w:rsidR="00241489" w:rsidRPr="00BF2895" w:rsidRDefault="00241489" w:rsidP="007B624C">
      <w:pPr>
        <w:widowControl w:val="0"/>
        <w:spacing w:before="480" w:after="240"/>
        <w:jc w:val="center"/>
        <w:rPr>
          <w:b/>
          <w:iCs/>
          <w:snapToGrid w:val="0"/>
        </w:rPr>
      </w:pPr>
      <w:r w:rsidRPr="00BF2895">
        <w:rPr>
          <w:b/>
          <w:iCs/>
          <w:snapToGrid w:val="0"/>
        </w:rPr>
        <w:t>ДЕКЛАРАЦИЯ СООТВЕТСТВИЯ ЧЛЕНА КОЛЛЕКТИВНОГО УЧАСТНИКА</w:t>
      </w:r>
      <w:r w:rsidRPr="00BF2895">
        <w:rPr>
          <w:rStyle w:val="affb"/>
          <w:b/>
          <w:iCs/>
          <w:snapToGrid w:val="0"/>
        </w:rPr>
        <w:footnoteReference w:id="8"/>
      </w:r>
    </w:p>
    <w:p w14:paraId="6AFD4137" w14:textId="77777777" w:rsidR="00241489" w:rsidRPr="00BF2895" w:rsidRDefault="00241489" w:rsidP="007B624C">
      <w:pPr>
        <w:widowControl w:val="0"/>
        <w:spacing w:before="120" w:after="0"/>
        <w:ind w:firstLine="567"/>
        <w:jc w:val="both"/>
        <w:rPr>
          <w:iCs/>
          <w:snapToGrid w:val="0"/>
        </w:rPr>
      </w:pPr>
      <w:r w:rsidRPr="00BF2895">
        <w:rPr>
          <w:rFonts w:eastAsia="Times New Roman"/>
          <w:lang w:eastAsia="ru-RU"/>
        </w:rPr>
        <w:t xml:space="preserve">Выступая в качестве члена коллективного участника, лидером которого является ___________________________ </w:t>
      </w:r>
      <w:r w:rsidRPr="00BF2895">
        <w:rPr>
          <w:iCs/>
          <w:snapToGrid w:val="0"/>
        </w:rPr>
        <w:t>[</w:t>
      </w:r>
      <w:r w:rsidRPr="00BF2895">
        <w:rPr>
          <w:snapToGrid w:val="0"/>
          <w:shd w:val="clear" w:color="auto" w:fill="D9D9D9" w:themeFill="background1" w:themeFillShade="D9"/>
        </w:rPr>
        <w:t>наименование участника процедуры закупки, от имени которого подается заявка</w:t>
      </w:r>
      <w:r w:rsidRPr="00BF2895">
        <w:rPr>
          <w:iCs/>
          <w:snapToGrid w:val="0"/>
        </w:rPr>
        <w:t>]</w:t>
      </w:r>
      <w:r w:rsidRPr="00BF2895">
        <w:rPr>
          <w:rFonts w:eastAsia="Times New Roman"/>
          <w:lang w:eastAsia="ru-RU"/>
        </w:rPr>
        <w:t xml:space="preserve">, </w:t>
      </w:r>
      <w:r w:rsidRPr="00BF2895">
        <w:rPr>
          <w:iCs/>
          <w:snapToGrid w:val="0"/>
        </w:rPr>
        <w:t>настоящим подтверждаем, что в отношении _________________________ [</w:t>
      </w:r>
      <w:r w:rsidRPr="00BF2895">
        <w:rPr>
          <w:snapToGrid w:val="0"/>
          <w:shd w:val="clear" w:color="auto" w:fill="D9D9D9" w:themeFill="background1" w:themeFillShade="D9"/>
        </w:rPr>
        <w:t>наименование члена коллективного участника</w:t>
      </w:r>
      <w:r w:rsidRPr="00BF2895">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BF2895">
        <w:t>или об открытии конкурсного производства</w:t>
      </w:r>
      <w:r w:rsidRPr="00BF2895">
        <w:rPr>
          <w:iCs/>
          <w:snapToGrid w:val="0"/>
        </w:rPr>
        <w:t>, деятельность ______________________________ [</w:t>
      </w:r>
      <w:r w:rsidRPr="00BF2895">
        <w:rPr>
          <w:snapToGrid w:val="0"/>
          <w:shd w:val="clear" w:color="auto" w:fill="D9D9D9" w:themeFill="background1" w:themeFillShade="D9"/>
        </w:rPr>
        <w:t>наименование члена коллективного участника</w:t>
      </w:r>
      <w:r w:rsidRPr="00BF2895">
        <w:rPr>
          <w:iCs/>
          <w:snapToGrid w:val="0"/>
        </w:rPr>
        <w:t xml:space="preserve">] не приостановлена, а также, что размер задолженности по налогам, сборам и иным обязательным платежам в бюджеты </w:t>
      </w:r>
      <w:r w:rsidRPr="00BF2895">
        <w:t>бюджетной системы Российской Федерации</w:t>
      </w:r>
      <w:r w:rsidRPr="00BF2895">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0BBBA4B" w14:textId="77777777" w:rsidR="00241489" w:rsidRPr="00BF2895" w:rsidRDefault="00241489" w:rsidP="007B624C">
      <w:pPr>
        <w:widowControl w:val="0"/>
        <w:spacing w:before="120" w:after="0"/>
        <w:ind w:firstLine="567"/>
        <w:jc w:val="both"/>
      </w:pPr>
      <w:r w:rsidRPr="00BF2895">
        <w:t xml:space="preserve">Также подтверждаем отсутствие у руководителя, членов коллегиального исполнительного органа или главного бухгалтера </w:t>
      </w:r>
      <w:r w:rsidRPr="00BF2895">
        <w:rPr>
          <w:iCs/>
          <w:snapToGrid w:val="0"/>
        </w:rPr>
        <w:t>_________________________ [</w:t>
      </w:r>
      <w:r w:rsidRPr="00BF2895">
        <w:rPr>
          <w:snapToGrid w:val="0"/>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BF2895">
        <w:rPr>
          <w:iCs/>
          <w:snapToGrid w:val="0"/>
        </w:rPr>
        <w:t>]</w:t>
      </w:r>
      <w:r w:rsidRPr="00BF2895">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0CE68486" w14:textId="77777777" w:rsidR="00241489" w:rsidRPr="00BF2895" w:rsidRDefault="00241489" w:rsidP="007B624C">
      <w:pPr>
        <w:widowControl w:val="0"/>
        <w:spacing w:before="120" w:after="0"/>
        <w:ind w:firstLine="567"/>
        <w:jc w:val="both"/>
      </w:pPr>
      <w:r w:rsidRPr="00BF2895">
        <w:t xml:space="preserve">В соответствии с дополнительными требованиями к участникам закупки подтверждаем отсутствие сведений об </w:t>
      </w:r>
      <w:r w:rsidRPr="00BF2895">
        <w:rPr>
          <w:iCs/>
          <w:snapToGrid w:val="0"/>
        </w:rPr>
        <w:t>______________________________ [</w:t>
      </w:r>
      <w:r w:rsidRPr="00BF2895">
        <w:rPr>
          <w:snapToGrid w:val="0"/>
          <w:shd w:val="clear" w:color="auto" w:fill="D9D9D9" w:themeFill="background1" w:themeFillShade="D9"/>
        </w:rPr>
        <w:t>наименование члена коллективного участника</w:t>
      </w:r>
      <w:r w:rsidRPr="00BF2895">
        <w:rPr>
          <w:iCs/>
          <w:snapToGrid w:val="0"/>
        </w:rPr>
        <w:t xml:space="preserve">] </w:t>
      </w:r>
      <w:r w:rsidRPr="00BF2895">
        <w:t xml:space="preserve">в реестре недобросовестных поставщиков (подрядчиков, исполнителей), предусмотренном Законом 223-ФЗ </w:t>
      </w:r>
      <w:r w:rsidRPr="00BF2895">
        <w:rPr>
          <w:iCs/>
          <w:snapToGrid w:val="0"/>
        </w:rPr>
        <w:t>[</w:t>
      </w:r>
      <w:r w:rsidRPr="00BF2895">
        <w:rPr>
          <w:snapToGrid w:val="0"/>
          <w:shd w:val="clear" w:color="auto" w:fill="D9D9D9" w:themeFill="background1" w:themeFillShade="D9"/>
        </w:rPr>
        <w:t>и/или</w:t>
      </w:r>
      <w:r w:rsidRPr="00BF2895">
        <w:rPr>
          <w:iCs/>
          <w:snapToGrid w:val="0"/>
        </w:rPr>
        <w:t>]</w:t>
      </w:r>
      <w:r w:rsidRPr="00BF2895">
        <w:t xml:space="preserve"> в реестре недобросовестных поставщиков, предусмотренном Законом 44-ФЗ.</w:t>
      </w:r>
      <w:r w:rsidRPr="00BF2895">
        <w:rPr>
          <w:rStyle w:val="affb"/>
        </w:rPr>
        <w:footnoteReference w:id="9"/>
      </w:r>
      <w:r w:rsidRPr="00BF2895">
        <w:t xml:space="preserve"> </w:t>
      </w:r>
    </w:p>
    <w:p w14:paraId="0276C1C7" w14:textId="77777777" w:rsidR="00241489" w:rsidRPr="00BF2895" w:rsidRDefault="00241489" w:rsidP="007B624C">
      <w:pPr>
        <w:widowControl w:val="0"/>
        <w:spacing w:after="0"/>
        <w:ind w:firstLine="567"/>
        <w:jc w:val="both"/>
        <w:rPr>
          <w:iCs/>
          <w:snapToGrid w:val="0"/>
        </w:rPr>
      </w:pPr>
    </w:p>
    <w:p w14:paraId="20F4B282" w14:textId="77777777" w:rsidR="00241489" w:rsidRPr="00BF2895" w:rsidRDefault="00241489" w:rsidP="007B624C">
      <w:pPr>
        <w:widowControl w:val="0"/>
        <w:spacing w:after="0"/>
        <w:ind w:firstLine="567"/>
        <w:jc w:val="both"/>
        <w:rPr>
          <w:iCs/>
          <w:snapToGrid w:val="0"/>
        </w:rPr>
      </w:pPr>
      <w:r w:rsidRPr="00BF2895">
        <w:rPr>
          <w:iCs/>
          <w:snapToGrid w:val="0"/>
        </w:rPr>
        <w:t>____________________________________</w:t>
      </w:r>
    </w:p>
    <w:p w14:paraId="6670D615" w14:textId="77777777" w:rsidR="00241489" w:rsidRPr="00BF2895" w:rsidRDefault="00241489" w:rsidP="007B624C">
      <w:pPr>
        <w:widowControl w:val="0"/>
        <w:spacing w:after="0"/>
        <w:ind w:right="4111"/>
        <w:jc w:val="center"/>
        <w:rPr>
          <w:iCs/>
          <w:snapToGrid w:val="0"/>
          <w:vertAlign w:val="superscript"/>
        </w:rPr>
      </w:pPr>
      <w:r w:rsidRPr="00BF2895">
        <w:rPr>
          <w:iCs/>
          <w:snapToGrid w:val="0"/>
          <w:vertAlign w:val="superscript"/>
        </w:rPr>
        <w:t>(подпись, М.П.)</w:t>
      </w:r>
    </w:p>
    <w:p w14:paraId="11D1BE98" w14:textId="77777777" w:rsidR="00241489" w:rsidRPr="00BF2895" w:rsidRDefault="00241489" w:rsidP="007B624C">
      <w:pPr>
        <w:widowControl w:val="0"/>
        <w:spacing w:after="0"/>
        <w:ind w:firstLine="567"/>
        <w:jc w:val="both"/>
        <w:rPr>
          <w:iCs/>
          <w:snapToGrid w:val="0"/>
        </w:rPr>
      </w:pPr>
      <w:r w:rsidRPr="00BF2895">
        <w:rPr>
          <w:iCs/>
          <w:snapToGrid w:val="0"/>
        </w:rPr>
        <w:t>____________________________________</w:t>
      </w:r>
    </w:p>
    <w:p w14:paraId="36899454" w14:textId="77777777" w:rsidR="00241489" w:rsidRPr="00BF2895" w:rsidRDefault="00241489" w:rsidP="007B624C">
      <w:pPr>
        <w:widowControl w:val="0"/>
        <w:spacing w:after="0"/>
        <w:ind w:right="3684"/>
        <w:jc w:val="center"/>
        <w:rPr>
          <w:rFonts w:eastAsia="Times New Roman"/>
          <w:snapToGrid w:val="0"/>
          <w:vertAlign w:val="superscript"/>
          <w:lang w:eastAsia="ru-RU"/>
        </w:rPr>
      </w:pPr>
      <w:r w:rsidRPr="00BF2895">
        <w:rPr>
          <w:iCs/>
          <w:snapToGrid w:val="0"/>
          <w:vertAlign w:val="superscript"/>
        </w:rPr>
        <w:t>(фамилия, имя, отчество подписавшего, должность)</w:t>
      </w:r>
    </w:p>
    <w:p w14:paraId="570C1C74" w14:textId="77777777" w:rsidR="00241489" w:rsidRPr="00BF2895" w:rsidRDefault="00241489" w:rsidP="007B624C">
      <w:pPr>
        <w:widowControl w:val="0"/>
        <w:spacing w:after="0"/>
        <w:jc w:val="both"/>
        <w:rPr>
          <w:iCs/>
          <w:snapToGrid w:val="0"/>
        </w:rPr>
        <w:sectPr w:rsidR="00241489" w:rsidRPr="00BF2895" w:rsidSect="00AA6C7F">
          <w:pgSz w:w="11906" w:h="16838"/>
          <w:pgMar w:top="1134" w:right="707" w:bottom="851" w:left="1418" w:header="709" w:footer="709" w:gutter="0"/>
          <w:cols w:space="708"/>
          <w:titlePg/>
          <w:docGrid w:linePitch="360"/>
        </w:sectPr>
      </w:pPr>
    </w:p>
    <w:p w14:paraId="06AC61FD" w14:textId="7A6304D0" w:rsidR="00241489" w:rsidRPr="00BF2895" w:rsidRDefault="00241489" w:rsidP="007B624C">
      <w:pPr>
        <w:pStyle w:val="3a"/>
        <w:keepNext w:val="0"/>
        <w:keepLines w:val="0"/>
        <w:widowControl w:val="0"/>
        <w:numPr>
          <w:ilvl w:val="1"/>
          <w:numId w:val="22"/>
        </w:numPr>
        <w:suppressAutoHyphens w:val="0"/>
        <w:ind w:left="2268" w:hanging="1134"/>
      </w:pPr>
      <w:bookmarkStart w:id="52" w:name="_Toc103241762"/>
      <w:r w:rsidRPr="00BF2895">
        <w:lastRenderedPageBreak/>
        <w:t>Соглашение о коллективном участии (форма </w:t>
      </w:r>
      <w:r w:rsidR="003F2D58">
        <w:t>6</w:t>
      </w:r>
      <w:r w:rsidRPr="00BF2895">
        <w:t>)</w:t>
      </w:r>
      <w:bookmarkEnd w:id="52"/>
    </w:p>
    <w:p w14:paraId="1E37E434" w14:textId="77777777" w:rsidR="00241489" w:rsidRPr="00BF2895" w:rsidRDefault="00241489" w:rsidP="007B624C">
      <w:pPr>
        <w:pStyle w:val="3"/>
        <w:keepNext w:val="0"/>
        <w:keepLines w:val="0"/>
        <w:widowControl w:val="0"/>
        <w:suppressAutoHyphens w:val="0"/>
        <w:ind w:left="1134" w:hanging="1134"/>
        <w:outlineLvl w:val="9"/>
      </w:pPr>
      <w:r w:rsidRPr="00BF2895">
        <w:t>Форма Соглашения о коллективном участии (рекомендуемая)</w:t>
      </w:r>
    </w:p>
    <w:p w14:paraId="613A68B1" w14:textId="0A13D055" w:rsidR="00241489" w:rsidRPr="00BF2895" w:rsidRDefault="00241489" w:rsidP="007B624C">
      <w:pPr>
        <w:widowControl w:val="0"/>
        <w:rPr>
          <w:snapToGrid w:val="0"/>
        </w:rPr>
      </w:pPr>
      <w:r w:rsidRPr="00BF2895">
        <w:rPr>
          <w:snapToGrid w:val="0"/>
        </w:rPr>
        <w:t xml:space="preserve">Приложение </w:t>
      </w:r>
      <w:r w:rsidR="007505D4">
        <w:rPr>
          <w:snapToGrid w:val="0"/>
        </w:rPr>
        <w:t>4</w:t>
      </w:r>
      <w:r w:rsidRPr="00BF2895">
        <w:rPr>
          <w:snapToGrid w:val="0"/>
        </w:rPr>
        <w:t xml:space="preserve"> к заявке</w:t>
      </w:r>
      <w:r w:rsidR="007505D4">
        <w:rPr>
          <w:snapToGrid w:val="0"/>
        </w:rPr>
        <w:t xml:space="preserve"> </w:t>
      </w:r>
      <w:r w:rsidRPr="00BF2895">
        <w:rPr>
          <w:snapToGrid w:val="0"/>
        </w:rPr>
        <w:br/>
        <w:t>от «____» _____________ 202_ г. № __________</w:t>
      </w:r>
    </w:p>
    <w:p w14:paraId="18CF4B49"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место заключения соглашения ]</w:t>
      </w:r>
    </w:p>
    <w:p w14:paraId="6387E218"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число, месяц, год ]</w:t>
      </w:r>
    </w:p>
    <w:p w14:paraId="6EF9A3DC"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 Наименование участника закупки ] в лице [ должность, Ф. И. О. ], действующего на основании [ наименование документа, подтверждающего полномочия ], именуемое в дальнейшем "Участник 1", [ наименование участника закупки ] в лице [ должность, Ф. И. О. ], действующего на основании [ наименование документа, подтверждающего полномочия ], именуемое в дальнейшем "Участник 2", [ наименование участника закупки ] в лице [ должность, Ф. И. О. ], действующего на основании [ наименование документа, подтверждающего полномочия ], именуемое в дальнейшем "Участник </w:t>
      </w:r>
      <w:r w:rsidRPr="00BF2895">
        <w:rPr>
          <w:rFonts w:eastAsia="Times New Roman"/>
          <w:color w:val="000000"/>
          <w:lang w:val="en-US" w:eastAsia="ru-RU"/>
        </w:rPr>
        <w:t>N</w:t>
      </w:r>
      <w:r w:rsidRPr="00BF2895">
        <w:rPr>
          <w:rFonts w:eastAsia="Times New Roman"/>
          <w:color w:val="000000"/>
          <w:lang w:eastAsia="ru-RU"/>
        </w:rPr>
        <w:t>", а вместе именуемые "члены коллективного участника", руководствуясь частью 5 статьи 3 Федерального закона от 18 июля 2011 г. N 223-ФЗ "О закупках товаров, работ, услуг отдельными видами юридических лиц", заключили настоящее соглашение о нижеследующем:</w:t>
      </w:r>
    </w:p>
    <w:p w14:paraId="7A101366"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1. Предмет соглашения</w:t>
      </w:r>
    </w:p>
    <w:p w14:paraId="55C52039"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1.1. Настоящим соглашением члены коллективного участника объединились на стороне одного участника закупки и устанавливают порядок взаимодействия между собой</w:t>
      </w:r>
    </w:p>
    <w:p w14:paraId="06720167" w14:textId="2D19055F"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 при участии в открытом </w:t>
      </w:r>
      <w:r w:rsidR="008179BF" w:rsidRPr="00BF2895">
        <w:rPr>
          <w:rFonts w:eastAsia="Times New Roman"/>
          <w:color w:val="000000"/>
          <w:lang w:eastAsia="ru-RU"/>
        </w:rPr>
        <w:t>запросе котировок</w:t>
      </w:r>
      <w:r w:rsidRPr="00BF2895">
        <w:rPr>
          <w:rFonts w:eastAsia="Times New Roman"/>
          <w:color w:val="000000"/>
          <w:lang w:eastAsia="ru-RU"/>
        </w:rPr>
        <w:t xml:space="preserve"> в электронной форме </w:t>
      </w:r>
      <w:r w:rsidR="00DA4330">
        <w:rPr>
          <w:rFonts w:eastAsia="Times New Roman"/>
          <w:color w:val="000000"/>
          <w:lang w:eastAsia="ru-RU"/>
        </w:rPr>
        <w:t>без</w:t>
      </w:r>
      <w:r w:rsidRPr="00BF2895">
        <w:rPr>
          <w:rFonts w:eastAsia="Times New Roman"/>
          <w:color w:val="000000"/>
          <w:lang w:eastAsia="ru-RU"/>
        </w:rPr>
        <w:t xml:space="preserve"> квалификационн</w:t>
      </w:r>
      <w:r w:rsidR="00DA4330">
        <w:rPr>
          <w:rFonts w:eastAsia="Times New Roman"/>
          <w:color w:val="000000"/>
          <w:lang w:eastAsia="ru-RU"/>
        </w:rPr>
        <w:t>ого</w:t>
      </w:r>
      <w:r w:rsidRPr="00BF2895">
        <w:rPr>
          <w:rFonts w:eastAsia="Times New Roman"/>
          <w:color w:val="000000"/>
          <w:lang w:eastAsia="ru-RU"/>
        </w:rPr>
        <w:t xml:space="preserve"> отбор</w:t>
      </w:r>
      <w:r w:rsidR="00DA4330">
        <w:rPr>
          <w:rFonts w:eastAsia="Times New Roman"/>
          <w:color w:val="000000"/>
          <w:lang w:eastAsia="ru-RU"/>
        </w:rPr>
        <w:t>а</w:t>
      </w:r>
      <w:r w:rsidRPr="00BF2895">
        <w:rPr>
          <w:rFonts w:eastAsia="Times New Roman"/>
          <w:color w:val="000000"/>
          <w:lang w:eastAsia="ru-RU"/>
        </w:rPr>
        <w:t xml:space="preserve"> на право заключения договора ____________________________________ для нужд ____________________________________ (далее — запрос </w:t>
      </w:r>
      <w:r w:rsidR="001F212D">
        <w:rPr>
          <w:rFonts w:eastAsia="Times New Roman"/>
          <w:color w:val="000000"/>
          <w:lang w:eastAsia="ru-RU"/>
        </w:rPr>
        <w:t>котировок</w:t>
      </w:r>
      <w:r w:rsidRPr="00BF2895">
        <w:rPr>
          <w:rFonts w:eastAsia="Times New Roman"/>
          <w:color w:val="000000"/>
          <w:lang w:eastAsia="ru-RU"/>
        </w:rPr>
        <w:t>);</w:t>
      </w:r>
    </w:p>
    <w:p w14:paraId="5EAC85F6"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при исполнении договора ____________________________________ для нужд ____________________________________ в случае победы заявки.</w:t>
      </w:r>
    </w:p>
    <w:p w14:paraId="1B9C1B64"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1.2. Лидером коллективного участника (далее – Лидер) является Участник 1, который представляет интересы членов коллективного участника во взаимоотношениях с заказчиком на основании выданных членами коллективного участника доверенностей.</w:t>
      </w:r>
    </w:p>
    <w:p w14:paraId="4ED389D1" w14:textId="3336EC99"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1.3. В случае победы заявки в </w:t>
      </w:r>
      <w:r w:rsidR="008179BF" w:rsidRPr="00BF2895">
        <w:rPr>
          <w:rFonts w:eastAsia="Times New Roman"/>
          <w:color w:val="000000"/>
          <w:lang w:eastAsia="ru-RU"/>
        </w:rPr>
        <w:t>запросе котировок</w:t>
      </w:r>
      <w:r w:rsidRPr="00BF2895">
        <w:rPr>
          <w:rFonts w:eastAsia="Times New Roman"/>
          <w:color w:val="000000"/>
          <w:lang w:eastAsia="ru-RU"/>
        </w:rPr>
        <w:t xml:space="preserve"> договор ____________________________________ для нужд ____________________________________ заключается на условиях сострахования (далее – договор сострахования) и подписывается всеми членами коллективного участника, при этом стороны именуются:</w:t>
      </w:r>
    </w:p>
    <w:p w14:paraId="245B0380"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[наименование участника закупки] – Состраховщик-1 или Состраховщик-координатор;</w:t>
      </w:r>
    </w:p>
    <w:p w14:paraId="52A2008B"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[наименование участника закупки] – Состраховщик-2;</w:t>
      </w:r>
    </w:p>
    <w:p w14:paraId="2BFBB36F"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[наименование участника закупки] – Состраховщик-</w:t>
      </w:r>
      <w:r w:rsidRPr="00BF2895">
        <w:rPr>
          <w:rFonts w:eastAsia="Times New Roman"/>
          <w:color w:val="000000"/>
          <w:lang w:val="en-US" w:eastAsia="ru-RU"/>
        </w:rPr>
        <w:t>N</w:t>
      </w:r>
      <w:r w:rsidRPr="00BF2895">
        <w:rPr>
          <w:rFonts w:eastAsia="Times New Roman"/>
          <w:color w:val="000000"/>
          <w:lang w:eastAsia="ru-RU"/>
        </w:rPr>
        <w:t>,</w:t>
      </w:r>
    </w:p>
    <w:p w14:paraId="721F621E"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совместно - Состраховщики.</w:t>
      </w:r>
    </w:p>
    <w:p w14:paraId="39040CF7"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p>
    <w:p w14:paraId="6B722124"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Договор сострахования заключается на основании Правил страхования Состраховщика-координатора.</w:t>
      </w:r>
    </w:p>
    <w:p w14:paraId="146E51E0" w14:textId="603585CE"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Состраховщики подтверждают согласие на заключение с заказчиком по итогам запроса </w:t>
      </w:r>
      <w:r w:rsidR="00514BEE" w:rsidRPr="00BF2895">
        <w:rPr>
          <w:rFonts w:eastAsia="Times New Roman"/>
          <w:color w:val="000000"/>
          <w:lang w:eastAsia="ru-RU"/>
        </w:rPr>
        <w:t xml:space="preserve">котировок </w:t>
      </w:r>
      <w:r w:rsidRPr="00BF2895">
        <w:rPr>
          <w:rFonts w:eastAsia="Times New Roman"/>
          <w:color w:val="000000"/>
          <w:lang w:eastAsia="ru-RU"/>
        </w:rPr>
        <w:t xml:space="preserve">отдельных договоров сострахования с каждым из Состраховщиков в случае, если заказчик примет такое решение. </w:t>
      </w:r>
    </w:p>
    <w:p w14:paraId="6747B226"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1.4. Доли участия Состраховщиков в риске по договору сострахования устанавливаются в следующих размерах:</w:t>
      </w:r>
    </w:p>
    <w:p w14:paraId="448A495A"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lastRenderedPageBreak/>
        <w:t>Состраховщик-координатор - ___% от 100% страховой суммы по всем и каждому объекту страхования;</w:t>
      </w:r>
    </w:p>
    <w:p w14:paraId="082CCA9B"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Состраховщик-1 - ___% от 100% страховой суммы по всем и каждому объекту страхования;</w:t>
      </w:r>
    </w:p>
    <w:p w14:paraId="396545AB"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Состраховщик-</w:t>
      </w:r>
      <w:r w:rsidRPr="00BF2895">
        <w:rPr>
          <w:rFonts w:eastAsia="Times New Roman"/>
          <w:color w:val="000000"/>
          <w:lang w:val="en-US" w:eastAsia="ru-RU"/>
        </w:rPr>
        <w:t>N</w:t>
      </w:r>
      <w:r w:rsidRPr="00BF2895">
        <w:rPr>
          <w:rFonts w:eastAsia="Times New Roman"/>
          <w:color w:val="000000"/>
          <w:lang w:eastAsia="ru-RU"/>
        </w:rPr>
        <w:t xml:space="preserve"> - ___% от 100% страховой суммы по всем и каждому объекту страхования.</w:t>
      </w:r>
    </w:p>
    <w:p w14:paraId="7D2E9526"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1.5. Распределение денежных средств (страховой премии) между Состраховщиками производится в соответствии с их долями участия в риске по договору сострахования.</w:t>
      </w:r>
    </w:p>
    <w:p w14:paraId="7F1CBF72"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1.6. Принятие решения о выплате страхового возмещения по договору сострахования осуществляется Состраховщиками коллегиально. При этом Состраховщику-координатору предоставляются полномочия по урегулированию страхового случая, и, в случае необходимости, разрешению спора в судебном порядке. Состраховщик-координатор обязан не позднее 5 (пяти) рабочих дней предоставить другим Состраховщикам информацию и документы, полученные от страхователя.</w:t>
      </w:r>
    </w:p>
    <w:p w14:paraId="0CE9874E"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1.7. Страховое возмещение по указанию страхователя выплачивается каждым из Состраховщиков, либо Состраховщиком-координатором. В последнем случае Состраховщики обязаны перечислить свою долю страхового возмещения на расчетный счет Состраховщика-координатора для осуществления единовременной выплаты полной суммы страхового возмещения.  </w:t>
      </w:r>
    </w:p>
    <w:p w14:paraId="75F87DCB"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2. Права и обязанности членов коллективного участника</w:t>
      </w:r>
    </w:p>
    <w:p w14:paraId="58FED95E"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2.1. Члены коллективного участника вправе:</w:t>
      </w:r>
    </w:p>
    <w:p w14:paraId="43E5D878"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2.1.1. Получать исчерпывающую информацию по условиям и порядку проведения закупки, о произошедших по договору сострахования страховых случаях, ходе их урегулирования;</w:t>
      </w:r>
    </w:p>
    <w:p w14:paraId="63AE4DF5"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2.1.2. Самостоятельно осуществлять перестрахование принятых рисков.</w:t>
      </w:r>
    </w:p>
    <w:p w14:paraId="30F18C18"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2.2. Члены коллективного участника обязаны:</w:t>
      </w:r>
    </w:p>
    <w:p w14:paraId="3D983143" w14:textId="4DE55FCB"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2.2.1. Соответствовать требованиям, предъявленным к участникам закупки в </w:t>
      </w:r>
      <w:r w:rsidR="00B42DA3" w:rsidRPr="00BF2895">
        <w:rPr>
          <w:rFonts w:eastAsia="Times New Roman"/>
          <w:color w:val="000000"/>
          <w:lang w:eastAsia="ru-RU"/>
        </w:rPr>
        <w:t>извещении</w:t>
      </w:r>
      <w:r w:rsidRPr="00BF2895">
        <w:rPr>
          <w:rFonts w:eastAsia="Times New Roman"/>
          <w:color w:val="000000"/>
          <w:lang w:eastAsia="ru-RU"/>
        </w:rPr>
        <w:t xml:space="preserve"> о закупке, а также обладать специальной правоспособностью в той части, которая требуется в соответствии с законодательством для выполнения переданного ему объема товаров, работ, услуг (иметь соответствующие действующие лицензии, свидетельства, допуски СРО, другие разрешительные документы на поставку товаров, выполнение работ, оказание услуг).</w:t>
      </w:r>
    </w:p>
    <w:p w14:paraId="12A6A831" w14:textId="421B77BA"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2.2.2. Представить все требуемые </w:t>
      </w:r>
      <w:r w:rsidR="00FF7D60" w:rsidRPr="00BF2895">
        <w:rPr>
          <w:rFonts w:eastAsia="Times New Roman"/>
          <w:color w:val="000000"/>
          <w:lang w:eastAsia="ru-RU"/>
        </w:rPr>
        <w:t xml:space="preserve">извещением </w:t>
      </w:r>
      <w:r w:rsidRPr="00BF2895">
        <w:rPr>
          <w:rFonts w:eastAsia="Times New Roman"/>
          <w:color w:val="000000"/>
          <w:lang w:eastAsia="ru-RU"/>
        </w:rPr>
        <w:t>о закупке документы и заполненные формы.</w:t>
      </w:r>
    </w:p>
    <w:p w14:paraId="1E8F12E7"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2.2.3. Обеспечить выполнение договора, заключенного по итогам закупки, в полном объеме.</w:t>
      </w:r>
    </w:p>
    <w:p w14:paraId="71D4FD1C"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2.2.4. Внести обеспечение исполнения договора сострахования индивидуально в объеме, пропорциональном принятой на себя доле ответственности.</w:t>
      </w:r>
    </w:p>
    <w:p w14:paraId="12FF092B"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3. Подача заявок на участие в закупке</w:t>
      </w:r>
    </w:p>
    <w:p w14:paraId="5D0F82F9" w14:textId="53AEA10E"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3.1. Подаваемая заявка должна соответствовать требованиям к участникам закупки и составу заявки на участие в закупке, установленным заказчиком в </w:t>
      </w:r>
      <w:r w:rsidR="00B42DA3" w:rsidRPr="00BF2895">
        <w:rPr>
          <w:rFonts w:eastAsia="Times New Roman"/>
          <w:color w:val="000000"/>
          <w:lang w:eastAsia="ru-RU"/>
        </w:rPr>
        <w:t>извещении</w:t>
      </w:r>
      <w:r w:rsidRPr="00BF2895">
        <w:rPr>
          <w:rFonts w:eastAsia="Times New Roman"/>
          <w:color w:val="000000"/>
          <w:lang w:eastAsia="ru-RU"/>
        </w:rPr>
        <w:t xml:space="preserve"> о закупке.</w:t>
      </w:r>
    </w:p>
    <w:p w14:paraId="372067D2"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3.2. Заявка должна содержать сведения о всех членах коллективного участника.</w:t>
      </w:r>
    </w:p>
    <w:p w14:paraId="713BA333"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3.3. В составе заявки на участие в закупке в обязательном порядке должен быть представлен один экземпляр настоящего соглашения или его нотариально заверенная копия.</w:t>
      </w:r>
    </w:p>
    <w:p w14:paraId="17F0D969"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3.4. Заявка подается Лидером от своего имени со ссылкой на то, что он представляет интересы всех членов коллективного участника. Лидер имеет право внесения обеспечения заявки, подписания протоколов.</w:t>
      </w:r>
    </w:p>
    <w:p w14:paraId="0DD14A9E"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3.5. 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31284F17"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4. Обеспечение заявки на участие в закупке</w:t>
      </w:r>
    </w:p>
    <w:p w14:paraId="726EE7F7"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lastRenderedPageBreak/>
        <w:t>4.1. Члены коллективного участника для внесения обеспечения заявки до ее подачи перечисляют Лидеру денежные средства пропорционально своей доле участия либо возмещают расходы, связанные с оформлением банковской гарантии (в зависимости от выбранного Лидером способа обеспечения заявки).</w:t>
      </w:r>
    </w:p>
    <w:p w14:paraId="23C5DAEE"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5. Ответственность членов коллективного участника</w:t>
      </w:r>
    </w:p>
    <w:p w14:paraId="786C9B06"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5.1. За невыполнение или ненадлежащее выполнение обязанностей, предусмотренных настоящим соглашением, члены коллективного участника несут ответственность в соответствии с законодательством Российской Федерации.</w:t>
      </w:r>
    </w:p>
    <w:p w14:paraId="798428B7"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5.2. Члены коллективного участника несут солидарную ответственность по обязательствам, связанным с участием в закупке, заключением и последующим исполнением договора сострахования.</w:t>
      </w:r>
    </w:p>
    <w:p w14:paraId="5E1AF847"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6. Срок действия соглашения</w:t>
      </w:r>
    </w:p>
    <w:p w14:paraId="4BB3A91D"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6.1. Настоящее соглашение вступает в силу с момента его подписания членами коллективного участника и действует до [ указать срок ], но не менее срока действия договора, заключаемого по результатам торгов.</w:t>
      </w:r>
    </w:p>
    <w:p w14:paraId="466B97E6"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7. Порядок рассмотрения споров</w:t>
      </w:r>
    </w:p>
    <w:p w14:paraId="28AF2EA5"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7.1. Все споры и разногласия, которые могут возникать из настоящего соглашения или в связи с ним, члены коллективного участника будут пытаться разрешить путем переговоров.</w:t>
      </w:r>
    </w:p>
    <w:p w14:paraId="639D2C7B"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7.2. В случае если члены коллективного участника не придут к соглашению, споры разрешаются в судебном порядке в соответствии с действующим законодательством Российской Федерации.</w:t>
      </w:r>
    </w:p>
    <w:p w14:paraId="1FC061E6"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8. Заключительные положения</w:t>
      </w:r>
    </w:p>
    <w:p w14:paraId="327867A8"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8.1. Настоящее соглашение составлено в [ значение ] экземплярах, имеющих равную юридическую силу, — по одному экземпляру для каждого из членов коллективного участника и заказчика.</w:t>
      </w:r>
    </w:p>
    <w:p w14:paraId="502D6D39"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8.2. Все изменения и дополнения к настоящему соглашению производятся с согласия заказчика и оформляются дополнительными соглашениями членов коллективного участника в письменной форме, которые являются неотъемлемой частью настоящего соглашения.</w:t>
      </w:r>
    </w:p>
    <w:p w14:paraId="79C411B3"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8.3. Во всем остальном, что не предусмотрено настоящим соглашением, члены коллективного участника руководствуются законодательством Российской Федерации.</w:t>
      </w:r>
    </w:p>
    <w:p w14:paraId="71E7F2BD" w14:textId="77777777" w:rsidR="00241489" w:rsidRPr="00BF2895" w:rsidRDefault="00241489" w:rsidP="007B624C">
      <w:pPr>
        <w:widowControl w:val="0"/>
        <w:shd w:val="clear" w:color="auto" w:fill="FFFFFF"/>
        <w:spacing w:before="120"/>
        <w:jc w:val="both"/>
        <w:textAlignment w:val="baseline"/>
        <w:rPr>
          <w:rFonts w:eastAsia="Times New Roman"/>
          <w:color w:val="000000"/>
          <w:lang w:eastAsia="ru-RU"/>
        </w:rPr>
      </w:pPr>
      <w:r w:rsidRPr="00BF2895">
        <w:rPr>
          <w:rFonts w:eastAsia="Times New Roman"/>
          <w:color w:val="000000"/>
          <w:lang w:eastAsia="ru-RU"/>
        </w:rPr>
        <w:t xml:space="preserve">8.4. Члены коллективного участника договорились при заключении договора руководствоваться Правилами Лидера коллективного участника /  правилами члена коллективного участника (Состраховщика - </w:t>
      </w:r>
      <w:r w:rsidRPr="00BF2895">
        <w:rPr>
          <w:rFonts w:eastAsia="Times New Roman"/>
          <w:color w:val="000000"/>
          <w:lang w:val="en-US" w:eastAsia="ru-RU"/>
        </w:rPr>
        <w:t>N</w:t>
      </w:r>
      <w:r w:rsidRPr="00BF2895">
        <w:rPr>
          <w:rFonts w:eastAsia="Times New Roman"/>
          <w:color w:val="000000"/>
          <w:lang w:eastAsia="ru-RU"/>
        </w:rPr>
        <w:t xml:space="preserve">) / правилами в редакции приложения к настоящему соглашению. </w:t>
      </w:r>
    </w:p>
    <w:tbl>
      <w:tblPr>
        <w:tblStyle w:val="af3"/>
        <w:tblW w:w="0" w:type="auto"/>
        <w:tblLook w:val="04A0" w:firstRow="1" w:lastRow="0" w:firstColumn="1" w:lastColumn="0" w:noHBand="0" w:noVBand="1"/>
      </w:tblPr>
      <w:tblGrid>
        <w:gridCol w:w="3257"/>
        <w:gridCol w:w="3257"/>
        <w:gridCol w:w="3257"/>
      </w:tblGrid>
      <w:tr w:rsidR="00241489" w:rsidRPr="00BF2895" w14:paraId="6C2F878A" w14:textId="77777777" w:rsidTr="00F22D87">
        <w:tc>
          <w:tcPr>
            <w:tcW w:w="3257" w:type="dxa"/>
          </w:tcPr>
          <w:p w14:paraId="6A584075" w14:textId="77777777" w:rsidR="00241489" w:rsidRPr="00BF2895" w:rsidRDefault="00241489" w:rsidP="007B624C">
            <w:pPr>
              <w:widowControl w:val="0"/>
            </w:pPr>
            <w:r w:rsidRPr="00BF2895">
              <w:rPr>
                <w:rFonts w:eastAsia="Times New Roman"/>
                <w:color w:val="000000"/>
                <w:lang w:eastAsia="ru-RU"/>
              </w:rPr>
              <w:t>Реквизиты Участника 1</w:t>
            </w:r>
          </w:p>
        </w:tc>
        <w:tc>
          <w:tcPr>
            <w:tcW w:w="3257" w:type="dxa"/>
          </w:tcPr>
          <w:p w14:paraId="56ADB5D3" w14:textId="77777777" w:rsidR="00241489" w:rsidRPr="00BF2895" w:rsidRDefault="00241489" w:rsidP="007B624C">
            <w:pPr>
              <w:widowControl w:val="0"/>
            </w:pPr>
            <w:r w:rsidRPr="00BF2895">
              <w:rPr>
                <w:rFonts w:eastAsia="Times New Roman"/>
                <w:color w:val="000000"/>
                <w:lang w:eastAsia="ru-RU"/>
              </w:rPr>
              <w:t>Реквизиты Участника 2</w:t>
            </w:r>
          </w:p>
        </w:tc>
        <w:tc>
          <w:tcPr>
            <w:tcW w:w="3257" w:type="dxa"/>
          </w:tcPr>
          <w:p w14:paraId="61253A04" w14:textId="77777777" w:rsidR="00241489" w:rsidRPr="00BF2895" w:rsidRDefault="00241489" w:rsidP="007B624C">
            <w:pPr>
              <w:widowControl w:val="0"/>
            </w:pPr>
            <w:r w:rsidRPr="00BF2895">
              <w:rPr>
                <w:rFonts w:eastAsia="Times New Roman"/>
                <w:color w:val="000000"/>
                <w:lang w:eastAsia="ru-RU"/>
              </w:rPr>
              <w:t xml:space="preserve">Реквизиты Участника </w:t>
            </w:r>
            <w:r w:rsidRPr="00BF2895">
              <w:rPr>
                <w:rFonts w:eastAsia="Times New Roman"/>
                <w:color w:val="000000"/>
                <w:lang w:val="en-US" w:eastAsia="ru-RU"/>
              </w:rPr>
              <w:t>N</w:t>
            </w:r>
          </w:p>
        </w:tc>
      </w:tr>
      <w:tr w:rsidR="00241489" w:rsidRPr="00BF2895" w14:paraId="2F7D6ADF" w14:textId="77777777" w:rsidTr="00F22D87">
        <w:tc>
          <w:tcPr>
            <w:tcW w:w="3257" w:type="dxa"/>
          </w:tcPr>
          <w:p w14:paraId="766F9C09" w14:textId="77777777" w:rsidR="00241489" w:rsidRPr="00BF2895" w:rsidRDefault="00241489" w:rsidP="007B624C">
            <w:pPr>
              <w:widowControl w:val="0"/>
            </w:pPr>
            <w:r w:rsidRPr="00BF2895">
              <w:rPr>
                <w:rFonts w:eastAsia="Times New Roman"/>
                <w:color w:val="000000"/>
                <w:lang w:eastAsia="ru-RU"/>
              </w:rPr>
              <w:t>Подпись</w:t>
            </w:r>
          </w:p>
        </w:tc>
        <w:tc>
          <w:tcPr>
            <w:tcW w:w="3257" w:type="dxa"/>
          </w:tcPr>
          <w:p w14:paraId="32C1FC7B" w14:textId="77777777" w:rsidR="00241489" w:rsidRPr="00BF2895" w:rsidRDefault="00241489" w:rsidP="007B624C">
            <w:pPr>
              <w:widowControl w:val="0"/>
            </w:pPr>
            <w:r w:rsidRPr="00BF2895">
              <w:rPr>
                <w:rFonts w:eastAsia="Times New Roman"/>
                <w:color w:val="000000"/>
                <w:lang w:eastAsia="ru-RU"/>
              </w:rPr>
              <w:t>Подпись</w:t>
            </w:r>
          </w:p>
        </w:tc>
        <w:tc>
          <w:tcPr>
            <w:tcW w:w="3257" w:type="dxa"/>
          </w:tcPr>
          <w:p w14:paraId="56FFD439" w14:textId="77777777" w:rsidR="00241489" w:rsidRPr="00BF2895" w:rsidRDefault="00241489" w:rsidP="007B624C">
            <w:pPr>
              <w:widowControl w:val="0"/>
            </w:pPr>
            <w:r w:rsidRPr="00BF2895">
              <w:rPr>
                <w:rFonts w:eastAsia="Times New Roman"/>
                <w:color w:val="000000"/>
                <w:lang w:eastAsia="ru-RU"/>
              </w:rPr>
              <w:t>Подпись</w:t>
            </w:r>
          </w:p>
        </w:tc>
      </w:tr>
    </w:tbl>
    <w:p w14:paraId="7979B085" w14:textId="77777777" w:rsidR="00241489" w:rsidRPr="00BF2895" w:rsidRDefault="00241489" w:rsidP="007B624C">
      <w:pPr>
        <w:widowControl w:val="0"/>
      </w:pPr>
    </w:p>
    <w:p w14:paraId="4C75D168" w14:textId="77777777" w:rsidR="00241489" w:rsidRPr="00BF2895" w:rsidRDefault="00241489" w:rsidP="007B624C">
      <w:pPr>
        <w:widowControl w:val="0"/>
        <w:sectPr w:rsidR="00241489" w:rsidRPr="00BF2895" w:rsidSect="00AA6C7F">
          <w:pgSz w:w="11906" w:h="16838"/>
          <w:pgMar w:top="1134" w:right="707" w:bottom="851" w:left="1418" w:header="709" w:footer="709" w:gutter="0"/>
          <w:cols w:space="708"/>
          <w:titlePg/>
          <w:docGrid w:linePitch="360"/>
        </w:sectPr>
      </w:pPr>
    </w:p>
    <w:p w14:paraId="5EEF5C9E" w14:textId="77777777" w:rsidR="00241489" w:rsidRPr="00BF2895" w:rsidRDefault="00241489" w:rsidP="007B624C">
      <w:pPr>
        <w:widowControl w:val="0"/>
      </w:pPr>
    </w:p>
    <w:p w14:paraId="1FC11170" w14:textId="77777777" w:rsidR="00241489" w:rsidRPr="00BF2895" w:rsidRDefault="00241489" w:rsidP="007B624C">
      <w:pPr>
        <w:pStyle w:val="2"/>
        <w:keepNext w:val="0"/>
        <w:keepLines w:val="0"/>
        <w:widowControl w:val="0"/>
        <w:suppressAutoHyphens w:val="0"/>
        <w:rPr>
          <w:lang w:val="ru"/>
        </w:rPr>
      </w:pPr>
      <w:bookmarkStart w:id="53" w:name="_Toc103241763"/>
      <w:r w:rsidRPr="00BF2895">
        <w:rPr>
          <w:lang w:val="ru"/>
        </w:rPr>
        <w:t>ПРОЕКТ ДОГОВОРА</w:t>
      </w:r>
      <w:bookmarkEnd w:id="53"/>
    </w:p>
    <w:p w14:paraId="4CC6A8B7" w14:textId="42BE3472" w:rsidR="00241489" w:rsidRPr="00BF2895" w:rsidRDefault="00241489" w:rsidP="007B624C">
      <w:pPr>
        <w:widowControl w:val="0"/>
        <w:spacing w:before="240"/>
        <w:ind w:firstLine="709"/>
        <w:rPr>
          <w:i/>
        </w:rPr>
      </w:pPr>
      <w:r w:rsidRPr="00BF2895">
        <w:rPr>
          <w:bCs/>
        </w:rPr>
        <w:t xml:space="preserve">Проект договора представлен в виде отдельного файла в составе Приложения № 1 к </w:t>
      </w:r>
      <w:r w:rsidR="00115E49" w:rsidRPr="00BF2895">
        <w:rPr>
          <w:bCs/>
        </w:rPr>
        <w:t>извещению</w:t>
      </w:r>
      <w:r w:rsidRPr="00BF2895">
        <w:rPr>
          <w:bCs/>
        </w:rPr>
        <w:t xml:space="preserve"> о закупке (</w:t>
      </w:r>
      <w:r w:rsidRPr="00BF2895">
        <w:t xml:space="preserve">файл под названием </w:t>
      </w:r>
      <w:r w:rsidRPr="00BF2895">
        <w:rPr>
          <w:bCs/>
        </w:rPr>
        <w:t>«Приложение № 1 – Проект договора»)</w:t>
      </w:r>
      <w:r w:rsidRPr="00BF2895">
        <w:t>.</w:t>
      </w:r>
    </w:p>
    <w:p w14:paraId="7C4342B4" w14:textId="77777777" w:rsidR="00241489" w:rsidRPr="00BF2895" w:rsidRDefault="00241489" w:rsidP="007B624C">
      <w:pPr>
        <w:widowControl w:val="0"/>
        <w:spacing w:before="240" w:after="0"/>
        <w:rPr>
          <w:lang w:val="ru"/>
        </w:rPr>
        <w:sectPr w:rsidR="00241489" w:rsidRPr="00BF2895" w:rsidSect="008C0EB7">
          <w:headerReference w:type="default" r:id="rId20"/>
          <w:footerReference w:type="default" r:id="rId21"/>
          <w:pgSz w:w="11906" w:h="16838"/>
          <w:pgMar w:top="1134" w:right="850" w:bottom="1134" w:left="1418" w:header="708" w:footer="708" w:gutter="0"/>
          <w:cols w:space="708"/>
          <w:docGrid w:linePitch="360"/>
        </w:sectPr>
      </w:pPr>
    </w:p>
    <w:p w14:paraId="3B62E582" w14:textId="77777777" w:rsidR="00241489" w:rsidRPr="00BF2895" w:rsidRDefault="00241489" w:rsidP="007B624C">
      <w:pPr>
        <w:pStyle w:val="2"/>
        <w:keepNext w:val="0"/>
        <w:keepLines w:val="0"/>
        <w:widowControl w:val="0"/>
        <w:suppressAutoHyphens w:val="0"/>
        <w:rPr>
          <w:lang w:val="ru"/>
        </w:rPr>
      </w:pPr>
      <w:bookmarkStart w:id="54" w:name="_Toc103241764"/>
      <w:r w:rsidRPr="00BF2895">
        <w:rPr>
          <w:lang w:val="ru"/>
        </w:rPr>
        <w:lastRenderedPageBreak/>
        <w:t>ТРЕБОВАНИЯ К ПРОДУКЦИИ</w:t>
      </w:r>
      <w:bookmarkEnd w:id="54"/>
    </w:p>
    <w:p w14:paraId="5C0B7847" w14:textId="035C969F" w:rsidR="00241489" w:rsidRPr="00BF2895" w:rsidRDefault="00241489" w:rsidP="007B624C">
      <w:pPr>
        <w:widowControl w:val="0"/>
        <w:spacing w:before="240"/>
        <w:ind w:firstLine="709"/>
        <w:jc w:val="both"/>
      </w:pPr>
      <w:r w:rsidRPr="00BF2895">
        <w:rPr>
          <w:bCs/>
        </w:rPr>
        <w:t xml:space="preserve">Технические требования к продукции представлены в виде отдельного файла в составе Приложения № 2 к </w:t>
      </w:r>
      <w:r w:rsidR="00115E49" w:rsidRPr="00BF2895">
        <w:rPr>
          <w:bCs/>
        </w:rPr>
        <w:t>извещению</w:t>
      </w:r>
      <w:r w:rsidRPr="00BF2895">
        <w:rPr>
          <w:bCs/>
        </w:rPr>
        <w:t xml:space="preserve"> о закупке (</w:t>
      </w:r>
      <w:r w:rsidRPr="00BF2895">
        <w:t>файл под названием «Приложение № 2 – Техническое задание»).</w:t>
      </w:r>
    </w:p>
    <w:p w14:paraId="3F1223A5" w14:textId="77777777" w:rsidR="00241489" w:rsidRPr="00BF2895" w:rsidRDefault="00241489" w:rsidP="007B624C">
      <w:pPr>
        <w:widowControl w:val="0"/>
      </w:pPr>
    </w:p>
    <w:p w14:paraId="35EE4157" w14:textId="77777777" w:rsidR="00241489" w:rsidRPr="00BF2895" w:rsidRDefault="00241489" w:rsidP="007B624C">
      <w:pPr>
        <w:widowControl w:val="0"/>
        <w:sectPr w:rsidR="00241489" w:rsidRPr="00BF2895" w:rsidSect="00AA6C7F">
          <w:pgSz w:w="11906" w:h="16838"/>
          <w:pgMar w:top="1134" w:right="707" w:bottom="851" w:left="1418" w:header="709" w:footer="709" w:gutter="0"/>
          <w:cols w:space="708"/>
          <w:titlePg/>
          <w:docGrid w:linePitch="360"/>
        </w:sectPr>
      </w:pPr>
    </w:p>
    <w:p w14:paraId="104D7CA0" w14:textId="77777777" w:rsidR="00241489" w:rsidRPr="00BF2895" w:rsidRDefault="00241489" w:rsidP="007B624C">
      <w:pPr>
        <w:pStyle w:val="2"/>
        <w:keepNext w:val="0"/>
        <w:keepLines w:val="0"/>
        <w:widowControl w:val="0"/>
        <w:rPr>
          <w:lang w:val="ru"/>
        </w:rPr>
      </w:pPr>
      <w:bookmarkStart w:id="55" w:name="_Toc103241765"/>
      <w:r w:rsidRPr="00BF2895">
        <w:rPr>
          <w:lang w:val="ru"/>
        </w:rPr>
        <w:lastRenderedPageBreak/>
        <w:t>ОБОСНОВАНИЕ НАЧАЛЬНОЙ (МАКСИМАЛЬНОЙ) ЦЕНЫ ДОГОВОРА</w:t>
      </w:r>
      <w:bookmarkEnd w:id="55"/>
    </w:p>
    <w:p w14:paraId="07B2CDAF" w14:textId="77777777" w:rsidR="00241489" w:rsidRPr="00BF2895" w:rsidRDefault="00241489" w:rsidP="007B624C">
      <w:pPr>
        <w:widowControl w:val="0"/>
        <w:spacing w:before="240"/>
        <w:ind w:firstLine="709"/>
        <w:jc w:val="both"/>
        <w:rPr>
          <w:bCs/>
        </w:rPr>
      </w:pPr>
      <w:r w:rsidRPr="00BF2895">
        <w:rPr>
          <w:bCs/>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p w14:paraId="718977F5" w14:textId="77777777" w:rsidR="00241489" w:rsidRPr="00BF2895" w:rsidRDefault="00241489" w:rsidP="007B624C">
      <w:pPr>
        <w:widowControl w:val="0"/>
        <w:spacing w:before="240"/>
        <w:ind w:firstLine="709"/>
        <w:jc w:val="both"/>
        <w:rPr>
          <w:bCs/>
        </w:rPr>
      </w:pPr>
      <w:r w:rsidRPr="00BF2895">
        <w:rPr>
          <w:bCs/>
        </w:rPr>
        <w:t>Начальная (максимальная) цена определена методом сопоставимых рыночных цен (анализа рынка) на основании ценовых предложений страховых компаний, специализирующихся на виде страхования, соответствующему предмету закупки, на условиях страхования, сопоставимых предмету настоящей закупки.</w:t>
      </w:r>
    </w:p>
    <w:p w14:paraId="41CBD37C" w14:textId="77777777" w:rsidR="00241489" w:rsidRDefault="00241489" w:rsidP="007B624C">
      <w:pPr>
        <w:widowControl w:val="0"/>
        <w:spacing w:before="240"/>
        <w:ind w:firstLine="709"/>
        <w:jc w:val="both"/>
      </w:pPr>
      <w:r w:rsidRPr="00BF2895">
        <w:rPr>
          <w:bCs/>
        </w:rPr>
        <w:t>Порядок применения методов определения и обоснования НМЦ устанавливается методикой определения начальной (максимальной) цены договора, утвержденной приказом Государственной корпорации по космической деятельности «Роскосмос» от «31» октября 2019 г. № 357.</w:t>
      </w:r>
    </w:p>
    <w:p w14:paraId="437D2206" w14:textId="77777777" w:rsidR="00241489" w:rsidRPr="00E01308" w:rsidRDefault="00241489" w:rsidP="007B624C">
      <w:pPr>
        <w:widowControl w:val="0"/>
        <w:autoSpaceDE w:val="0"/>
        <w:autoSpaceDN w:val="0"/>
        <w:adjustRightInd w:val="0"/>
        <w:jc w:val="center"/>
      </w:pPr>
    </w:p>
    <w:p w14:paraId="328F2230" w14:textId="77777777" w:rsidR="00241489" w:rsidRDefault="00241489" w:rsidP="007B624C">
      <w:pPr>
        <w:widowControl w:val="0"/>
        <w:spacing w:before="240"/>
        <w:ind w:firstLine="709"/>
        <w:jc w:val="both"/>
        <w:sectPr w:rsidR="00241489" w:rsidSect="00557796">
          <w:pgSz w:w="11906" w:h="16838"/>
          <w:pgMar w:top="1134" w:right="850" w:bottom="1134" w:left="1418" w:header="708" w:footer="708" w:gutter="0"/>
          <w:cols w:space="708"/>
          <w:docGrid w:linePitch="360"/>
        </w:sectPr>
      </w:pPr>
    </w:p>
    <w:p w14:paraId="381F5564" w14:textId="77777777" w:rsidR="00241489" w:rsidRPr="00D579AB" w:rsidRDefault="00241489" w:rsidP="007B624C">
      <w:pPr>
        <w:widowControl w:val="0"/>
        <w:spacing w:before="240"/>
        <w:ind w:firstLine="709"/>
        <w:jc w:val="both"/>
      </w:pPr>
    </w:p>
    <w:sectPr w:rsidR="00241489" w:rsidRPr="00D579AB" w:rsidSect="00241489">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3C1C" w14:textId="77777777" w:rsidR="00474AE4" w:rsidRDefault="00474AE4" w:rsidP="00BE4551">
      <w:pPr>
        <w:spacing w:after="0"/>
      </w:pPr>
      <w:r>
        <w:separator/>
      </w:r>
    </w:p>
  </w:endnote>
  <w:endnote w:type="continuationSeparator" w:id="0">
    <w:p w14:paraId="6C427525" w14:textId="77777777" w:rsidR="00474AE4" w:rsidRDefault="00474AE4" w:rsidP="00BE4551">
      <w:pPr>
        <w:spacing w:after="0"/>
      </w:pPr>
      <w:r>
        <w:continuationSeparator/>
      </w:r>
    </w:p>
  </w:endnote>
  <w:endnote w:type="continuationNotice" w:id="1">
    <w:p w14:paraId="0C103355" w14:textId="77777777" w:rsidR="00474AE4" w:rsidRDefault="00474A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814861"/>
      <w:docPartObj>
        <w:docPartGallery w:val="Page Numbers (Bottom of Page)"/>
        <w:docPartUnique/>
      </w:docPartObj>
    </w:sdtPr>
    <w:sdtEndPr/>
    <w:sdtContent>
      <w:sdt>
        <w:sdtPr>
          <w:id w:val="-1075354362"/>
          <w:docPartObj>
            <w:docPartGallery w:val="Page Numbers (Top of Page)"/>
            <w:docPartUnique/>
          </w:docPartObj>
        </w:sdtPr>
        <w:sdtEndPr/>
        <w:sdtContent>
          <w:p w14:paraId="763EBE01" w14:textId="7180A318" w:rsidR="00714A08" w:rsidRPr="0033502E" w:rsidRDefault="00714A08" w:rsidP="00773C33">
            <w:pPr>
              <w:pStyle w:val="aff5"/>
              <w:jc w:val="right"/>
            </w:pPr>
            <w:r w:rsidRPr="0033502E">
              <w:rPr>
                <w:bCs/>
              </w:rPr>
              <w:fldChar w:fldCharType="begin"/>
            </w:r>
            <w:r w:rsidRPr="0033502E">
              <w:rPr>
                <w:bCs/>
              </w:rPr>
              <w:instrText>PAGE</w:instrText>
            </w:r>
            <w:r w:rsidRPr="0033502E">
              <w:rPr>
                <w:bCs/>
              </w:rPr>
              <w:fldChar w:fldCharType="separate"/>
            </w:r>
            <w:r w:rsidR="00EF5630">
              <w:rPr>
                <w:bCs/>
                <w:noProof/>
              </w:rPr>
              <w:t>2</w:t>
            </w:r>
            <w:r w:rsidRPr="0033502E">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067575"/>
      <w:docPartObj>
        <w:docPartGallery w:val="Page Numbers (Bottom of Page)"/>
        <w:docPartUnique/>
      </w:docPartObj>
    </w:sdtPr>
    <w:sdtEndPr/>
    <w:sdtContent>
      <w:sdt>
        <w:sdtPr>
          <w:id w:val="-698544841"/>
          <w:docPartObj>
            <w:docPartGallery w:val="Page Numbers (Top of Page)"/>
            <w:docPartUnique/>
          </w:docPartObj>
        </w:sdtPr>
        <w:sdtEndPr/>
        <w:sdtContent>
          <w:p w14:paraId="171EBF9D" w14:textId="12F9C539" w:rsidR="00714A08" w:rsidRPr="005B6108" w:rsidRDefault="00714A08" w:rsidP="00773C33">
            <w:pPr>
              <w:pStyle w:val="aff5"/>
              <w:jc w:val="right"/>
            </w:pPr>
            <w:r w:rsidRPr="005B6108">
              <w:rPr>
                <w:bCs/>
              </w:rPr>
              <w:fldChar w:fldCharType="begin"/>
            </w:r>
            <w:r w:rsidRPr="005B6108">
              <w:rPr>
                <w:bCs/>
              </w:rPr>
              <w:instrText>PAGE</w:instrText>
            </w:r>
            <w:r w:rsidRPr="005B6108">
              <w:rPr>
                <w:bCs/>
              </w:rPr>
              <w:fldChar w:fldCharType="separate"/>
            </w:r>
            <w:r w:rsidR="002502AE">
              <w:rPr>
                <w:bCs/>
                <w:noProof/>
              </w:rPr>
              <w:t>1</w:t>
            </w:r>
            <w:r w:rsidRPr="005B6108">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41695"/>
      <w:docPartObj>
        <w:docPartGallery w:val="Page Numbers (Bottom of Page)"/>
        <w:docPartUnique/>
      </w:docPartObj>
    </w:sdtPr>
    <w:sdtEndPr/>
    <w:sdtContent>
      <w:sdt>
        <w:sdtPr>
          <w:id w:val="-538515862"/>
          <w:docPartObj>
            <w:docPartGallery w:val="Page Numbers (Top of Page)"/>
            <w:docPartUnique/>
          </w:docPartObj>
        </w:sdtPr>
        <w:sdtEndPr/>
        <w:sdtContent>
          <w:p w14:paraId="5A6DF5FD" w14:textId="3E924097" w:rsidR="00714A08" w:rsidRPr="0033502E" w:rsidRDefault="00714A08" w:rsidP="00773C33">
            <w:pPr>
              <w:pStyle w:val="aff5"/>
              <w:jc w:val="right"/>
            </w:pPr>
            <w:r w:rsidRPr="0033502E">
              <w:rPr>
                <w:bCs/>
              </w:rPr>
              <w:fldChar w:fldCharType="begin"/>
            </w:r>
            <w:r w:rsidRPr="0033502E">
              <w:rPr>
                <w:bCs/>
              </w:rPr>
              <w:instrText>PAGE</w:instrText>
            </w:r>
            <w:r w:rsidRPr="0033502E">
              <w:rPr>
                <w:bCs/>
              </w:rPr>
              <w:fldChar w:fldCharType="separate"/>
            </w:r>
            <w:r w:rsidR="002502AE">
              <w:rPr>
                <w:bCs/>
                <w:noProof/>
              </w:rPr>
              <w:t>34</w:t>
            </w:r>
            <w:r w:rsidRPr="0033502E">
              <w:rPr>
                <w:bC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416408"/>
      <w:docPartObj>
        <w:docPartGallery w:val="Page Numbers (Bottom of Page)"/>
        <w:docPartUnique/>
      </w:docPartObj>
    </w:sdtPr>
    <w:sdtEndPr/>
    <w:sdtContent>
      <w:sdt>
        <w:sdtPr>
          <w:id w:val="-1090385676"/>
          <w:docPartObj>
            <w:docPartGallery w:val="Page Numbers (Top of Page)"/>
            <w:docPartUnique/>
          </w:docPartObj>
        </w:sdtPr>
        <w:sdtEndPr/>
        <w:sdtContent>
          <w:p w14:paraId="312134A0" w14:textId="3A975AD3" w:rsidR="00714A08" w:rsidRPr="005B6108" w:rsidRDefault="00714A08" w:rsidP="00773C33">
            <w:pPr>
              <w:pStyle w:val="aff5"/>
              <w:jc w:val="right"/>
            </w:pPr>
            <w:r w:rsidRPr="005B6108">
              <w:rPr>
                <w:bCs/>
              </w:rPr>
              <w:fldChar w:fldCharType="begin"/>
            </w:r>
            <w:r w:rsidRPr="005B6108">
              <w:rPr>
                <w:bCs/>
              </w:rPr>
              <w:instrText>PAGE</w:instrText>
            </w:r>
            <w:r w:rsidRPr="005B6108">
              <w:rPr>
                <w:bCs/>
              </w:rPr>
              <w:fldChar w:fldCharType="separate"/>
            </w:r>
            <w:r w:rsidR="002502AE">
              <w:rPr>
                <w:bCs/>
                <w:noProof/>
              </w:rPr>
              <w:t>33</w:t>
            </w:r>
            <w:r w:rsidRPr="005B6108">
              <w:rPr>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3537"/>
      <w:docPartObj>
        <w:docPartGallery w:val="Page Numbers (Bottom of Page)"/>
        <w:docPartUnique/>
      </w:docPartObj>
    </w:sdtPr>
    <w:sdtEndPr/>
    <w:sdtContent>
      <w:sdt>
        <w:sdtPr>
          <w:id w:val="-852028516"/>
          <w:docPartObj>
            <w:docPartGallery w:val="Page Numbers (Top of Page)"/>
            <w:docPartUnique/>
          </w:docPartObj>
        </w:sdtPr>
        <w:sdtEndPr/>
        <w:sdtContent>
          <w:p w14:paraId="6ADEA47E" w14:textId="7EA06BAB" w:rsidR="00714A08" w:rsidRPr="0033502E" w:rsidRDefault="00714A08" w:rsidP="00744924">
            <w:pPr>
              <w:pStyle w:val="aff5"/>
              <w:jc w:val="right"/>
            </w:pPr>
            <w:r w:rsidRPr="0033502E">
              <w:rPr>
                <w:bCs/>
              </w:rPr>
              <w:fldChar w:fldCharType="begin"/>
            </w:r>
            <w:r w:rsidRPr="0033502E">
              <w:rPr>
                <w:bCs/>
              </w:rPr>
              <w:instrText>PAGE</w:instrText>
            </w:r>
            <w:r w:rsidRPr="0033502E">
              <w:rPr>
                <w:bCs/>
              </w:rPr>
              <w:fldChar w:fldCharType="separate"/>
            </w:r>
            <w:r w:rsidR="002502AE">
              <w:rPr>
                <w:bCs/>
                <w:noProof/>
              </w:rPr>
              <w:t>60</w:t>
            </w:r>
            <w:r w:rsidRPr="0033502E">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CC78" w14:textId="77777777" w:rsidR="00474AE4" w:rsidRDefault="00474AE4" w:rsidP="00BE4551">
      <w:pPr>
        <w:spacing w:after="0"/>
      </w:pPr>
      <w:r>
        <w:separator/>
      </w:r>
    </w:p>
  </w:footnote>
  <w:footnote w:type="continuationSeparator" w:id="0">
    <w:p w14:paraId="744B0B65" w14:textId="77777777" w:rsidR="00474AE4" w:rsidRDefault="00474AE4" w:rsidP="00BE4551">
      <w:pPr>
        <w:spacing w:after="0"/>
      </w:pPr>
      <w:r>
        <w:continuationSeparator/>
      </w:r>
    </w:p>
  </w:footnote>
  <w:footnote w:type="continuationNotice" w:id="1">
    <w:p w14:paraId="0CC8DC94" w14:textId="77777777" w:rsidR="00474AE4" w:rsidRDefault="00474AE4">
      <w:pPr>
        <w:spacing w:after="0"/>
      </w:pPr>
    </w:p>
  </w:footnote>
  <w:footnote w:id="2">
    <w:p w14:paraId="7738FCA0" w14:textId="77777777" w:rsidR="00714A08" w:rsidRPr="009B2628" w:rsidRDefault="00714A08" w:rsidP="001B5B0E">
      <w:pPr>
        <w:pStyle w:val="afffe"/>
        <w:rPr>
          <w:szCs w:val="18"/>
        </w:rPr>
      </w:pPr>
      <w:r w:rsidRPr="008C41AA">
        <w:rPr>
          <w:rStyle w:val="affb"/>
          <w:sz w:val="18"/>
          <w:szCs w:val="18"/>
        </w:rPr>
        <w:footnoteRef/>
      </w:r>
      <w:r w:rsidRPr="008C41AA">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w:t>
      </w:r>
      <w:r w:rsidRPr="009B2628">
        <w:rPr>
          <w:szCs w:val="18"/>
        </w:rPr>
        <w:t xml:space="preserve"> иное название, но применяемых участником для страхования данного предмета закупки.</w:t>
      </w:r>
    </w:p>
  </w:footnote>
  <w:footnote w:id="3">
    <w:p w14:paraId="4BB26FC6" w14:textId="77777777" w:rsidR="00714A08" w:rsidRPr="00C65DB2" w:rsidRDefault="00714A08" w:rsidP="00E6448E">
      <w:pPr>
        <w:pStyle w:val="afffe"/>
        <w:rPr>
          <w:szCs w:val="18"/>
        </w:rPr>
      </w:pPr>
      <w:r w:rsidRPr="008C41AA">
        <w:rPr>
          <w:rStyle w:val="affb"/>
          <w:sz w:val="18"/>
          <w:szCs w:val="18"/>
        </w:rPr>
        <w:footnoteRef/>
      </w:r>
      <w:r w:rsidRPr="008C41AA">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r>
        <w:rPr>
          <w:szCs w:val="18"/>
        </w:rPr>
        <w:t xml:space="preserve"> </w:t>
      </w:r>
      <w:r w:rsidRPr="00C65DB2">
        <w:rPr>
          <w:szCs w:val="18"/>
        </w:rPr>
        <w:t>В случае участия коллективного участника, применяются Правила страхования, определенные в Соглашении о коллективном участии (раздел 7.6 (форма 6) документации).</w:t>
      </w:r>
    </w:p>
  </w:footnote>
  <w:footnote w:id="4">
    <w:p w14:paraId="3A84886F" w14:textId="77777777" w:rsidR="00714A08" w:rsidRPr="008C41AA" w:rsidRDefault="00714A08" w:rsidP="00543625">
      <w:pPr>
        <w:pStyle w:val="afffe"/>
        <w:rPr>
          <w:rFonts w:eastAsiaTheme="minorHAnsi"/>
          <w:i/>
          <w:snapToGrid w:val="0"/>
          <w:szCs w:val="18"/>
          <w:lang w:eastAsia="en-US"/>
        </w:rPr>
      </w:pPr>
      <w:r w:rsidRPr="008C41AA">
        <w:rPr>
          <w:rStyle w:val="affb"/>
          <w:sz w:val="18"/>
          <w:szCs w:val="18"/>
        </w:rPr>
        <w:footnoteRef/>
      </w:r>
      <w:r w:rsidRPr="008C41AA">
        <w:rPr>
          <w:szCs w:val="18"/>
        </w:rPr>
        <w:t> </w:t>
      </w:r>
      <w:r w:rsidRPr="008C41AA">
        <w:rPr>
          <w:rFonts w:eastAsiaTheme="minorHAnsi"/>
          <w:snapToGrid w:val="0"/>
          <w:szCs w:val="18"/>
          <w:lang w:eastAsia="en-US"/>
        </w:rPr>
        <w:t>При отсутствии соответствующего требования в приложении № 1 к информационной карте – данный абзац следует исключить из текста заявки.</w:t>
      </w:r>
    </w:p>
  </w:footnote>
  <w:footnote w:id="5">
    <w:p w14:paraId="0972D4E2" w14:textId="77777777" w:rsidR="00714A08" w:rsidRPr="001D08D4" w:rsidRDefault="00714A08" w:rsidP="00543625">
      <w:pPr>
        <w:pStyle w:val="afffe"/>
        <w:rPr>
          <w:szCs w:val="18"/>
        </w:rPr>
      </w:pPr>
      <w:r w:rsidRPr="008C41AA">
        <w:rPr>
          <w:rStyle w:val="affb"/>
          <w:sz w:val="18"/>
          <w:szCs w:val="18"/>
        </w:rPr>
        <w:footnoteRef/>
      </w:r>
      <w:r w:rsidRPr="008C41AA">
        <w:rPr>
          <w:szCs w:val="18"/>
        </w:rPr>
        <w:t> </w:t>
      </w:r>
      <w:r w:rsidRPr="008C41AA">
        <w:rPr>
          <w:rFonts w:eastAsiaTheme="minorHAnsi"/>
          <w:snapToGrid w:val="0"/>
          <w:szCs w:val="18"/>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w:t>
      </w:r>
      <w:r w:rsidRPr="001D08D4">
        <w:rPr>
          <w:rFonts w:eastAsiaTheme="minorHAnsi"/>
          <w:snapToGrid w:val="0"/>
          <w:szCs w:val="18"/>
          <w:lang w:eastAsia="en-US"/>
        </w:rPr>
        <w:t xml:space="preserve">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6">
    <w:p w14:paraId="155D8B51" w14:textId="77777777" w:rsidR="00714A08" w:rsidRPr="001D08D4" w:rsidRDefault="00714A08" w:rsidP="00543625">
      <w:pPr>
        <w:pStyle w:val="afffe"/>
        <w:rPr>
          <w:szCs w:val="18"/>
        </w:rPr>
      </w:pPr>
      <w:r w:rsidRPr="008C41AA">
        <w:rPr>
          <w:rStyle w:val="affb"/>
          <w:sz w:val="18"/>
          <w:szCs w:val="18"/>
        </w:rPr>
        <w:footnoteRef/>
      </w:r>
      <w:r w:rsidRPr="008C41AA">
        <w:rPr>
          <w:szCs w:val="18"/>
        </w:rPr>
        <w:t> </w:t>
      </w:r>
      <w:r w:rsidRPr="008C41AA">
        <w:rPr>
          <w:rFonts w:eastAsiaTheme="minorHAnsi"/>
          <w:snapToGrid w:val="0"/>
          <w:szCs w:val="18"/>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w:t>
      </w:r>
      <w:r w:rsidRPr="001D08D4">
        <w:rPr>
          <w:rFonts w:eastAsiaTheme="minorHAnsi"/>
          <w:snapToGrid w:val="0"/>
          <w:szCs w:val="18"/>
          <w:lang w:eastAsia="en-US"/>
        </w:rPr>
        <w:t xml:space="preserve"> заключения договора, в случае принятия ЗК решения о заключении договора с таким участником.</w:t>
      </w:r>
    </w:p>
  </w:footnote>
  <w:footnote w:id="7">
    <w:p w14:paraId="698D68B9" w14:textId="77777777" w:rsidR="00714A08" w:rsidRPr="00D57F34" w:rsidRDefault="00714A08">
      <w:pPr>
        <w:pStyle w:val="afffe"/>
        <w:rPr>
          <w:szCs w:val="18"/>
        </w:rPr>
      </w:pPr>
      <w:r w:rsidRPr="00D57F34">
        <w:rPr>
          <w:rStyle w:val="affb"/>
          <w:szCs w:val="18"/>
        </w:rPr>
        <w:footnoteRef/>
      </w:r>
      <w:r>
        <w:rPr>
          <w:szCs w:val="18"/>
        </w:rPr>
        <w:t> </w:t>
      </w:r>
      <w:r w:rsidRPr="00D57F34">
        <w:rPr>
          <w:rFonts w:eastAsiaTheme="minorHAnsi"/>
          <w:snapToGrid w:val="0"/>
          <w:szCs w:val="18"/>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8">
    <w:p w14:paraId="70F775DE" w14:textId="77777777" w:rsidR="00714A08" w:rsidRPr="00B40512" w:rsidRDefault="00714A08" w:rsidP="009F64C9">
      <w:pPr>
        <w:pStyle w:val="afffe"/>
        <w:rPr>
          <w:szCs w:val="18"/>
        </w:rPr>
      </w:pPr>
      <w:r w:rsidRPr="00B40512">
        <w:rPr>
          <w:rStyle w:val="affb"/>
          <w:szCs w:val="18"/>
        </w:rPr>
        <w:footnoteRef/>
      </w:r>
      <w:r w:rsidRPr="00B40512">
        <w:rPr>
          <w:szCs w:val="18"/>
        </w:rPr>
        <w:t> </w:t>
      </w:r>
      <w:r w:rsidRPr="00B40512">
        <w:rPr>
          <w:rFonts w:eastAsiaTheme="minorHAnsi"/>
          <w:snapToGrid w:val="0"/>
          <w:szCs w:val="18"/>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6071BEBB" w14:textId="77777777" w:rsidR="00714A08" w:rsidRPr="0061579A" w:rsidRDefault="00714A08" w:rsidP="00886265">
      <w:pPr>
        <w:pStyle w:val="afffe"/>
        <w:rPr>
          <w:rFonts w:eastAsiaTheme="minorHAnsi"/>
          <w:i/>
          <w:snapToGrid w:val="0"/>
          <w:sz w:val="20"/>
          <w:lang w:eastAsia="en-US"/>
        </w:rPr>
      </w:pPr>
      <w:r w:rsidRPr="00B40512">
        <w:rPr>
          <w:rStyle w:val="affb"/>
          <w:szCs w:val="18"/>
        </w:rPr>
        <w:footnoteRef/>
      </w:r>
      <w:r w:rsidRPr="00B40512">
        <w:rPr>
          <w:szCs w:val="18"/>
        </w:rPr>
        <w:t> </w:t>
      </w:r>
      <w:r w:rsidRPr="00B40512">
        <w:rPr>
          <w:rFonts w:eastAsiaTheme="minorHAnsi"/>
          <w:snapToGrid w:val="0"/>
          <w:szCs w:val="18"/>
          <w:lang w:eastAsia="en-US"/>
        </w:rPr>
        <w:t>При отсутствии соответствующего требования в приложении №</w:t>
      </w:r>
      <w:r>
        <w:rPr>
          <w:rFonts w:eastAsiaTheme="minorHAnsi"/>
          <w:snapToGrid w:val="0"/>
          <w:szCs w:val="18"/>
          <w:lang w:eastAsia="en-US"/>
        </w:rPr>
        <w:t> </w:t>
      </w:r>
      <w:r w:rsidRPr="00B40512">
        <w:rPr>
          <w:rFonts w:eastAsiaTheme="minorHAnsi"/>
          <w:snapToGrid w:val="0"/>
          <w:szCs w:val="18"/>
          <w:lang w:eastAsia="en-US"/>
        </w:rPr>
        <w:t>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22AE" w14:textId="77777777" w:rsidR="00714A08" w:rsidRPr="00FE47AD" w:rsidRDefault="00714A08">
    <w:pPr>
      <w:pStyle w:val="aff3"/>
      <w:rPr>
        <w:i w:val="0"/>
      </w:rPr>
    </w:pPr>
    <w:r w:rsidRPr="00FE47AD">
      <w:rPr>
        <w:i w:val="0"/>
        <w:sz w:val="16"/>
        <w:szCs w:val="16"/>
      </w:rPr>
      <w:t>Открытый запрос предложений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5FF1" w14:textId="3D415F71" w:rsidR="00714A08" w:rsidRPr="00FE47AD" w:rsidRDefault="00714A08">
    <w:pPr>
      <w:pStyle w:val="aff3"/>
      <w:rPr>
        <w:i w:val="0"/>
      </w:rPr>
    </w:pPr>
    <w:r w:rsidRPr="00FE47AD">
      <w:rPr>
        <w:i w:val="0"/>
        <w:sz w:val="16"/>
        <w:szCs w:val="16"/>
      </w:rPr>
      <w:t xml:space="preserve">Открытый запрос </w:t>
    </w:r>
    <w:r>
      <w:rPr>
        <w:i w:val="0"/>
        <w:sz w:val="16"/>
        <w:szCs w:val="16"/>
      </w:rPr>
      <w:t>котировок</w:t>
    </w:r>
    <w:r w:rsidRPr="00FE47AD">
      <w:rPr>
        <w:i w:val="0"/>
        <w:sz w:val="16"/>
        <w:szCs w:val="16"/>
      </w:rPr>
      <w:t xml:space="preserve"> в электронной форме </w:t>
    </w:r>
    <w:r w:rsidRPr="003B6009">
      <w:rPr>
        <w:i w:val="0"/>
        <w:sz w:val="16"/>
        <w:szCs w:val="16"/>
      </w:rPr>
      <w:t>без квалификационного отбора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76A8" w14:textId="02FEDBE3" w:rsidR="00714A08" w:rsidRPr="00FE47AD" w:rsidRDefault="00714A08">
    <w:pPr>
      <w:pStyle w:val="aff3"/>
      <w:rPr>
        <w:i w:val="0"/>
      </w:rPr>
    </w:pPr>
    <w:r w:rsidRPr="00FE47AD">
      <w:rPr>
        <w:i w:val="0"/>
        <w:sz w:val="16"/>
        <w:szCs w:val="16"/>
      </w:rPr>
      <w:t xml:space="preserve">Открытый </w:t>
    </w:r>
    <w:r>
      <w:rPr>
        <w:i w:val="0"/>
        <w:sz w:val="16"/>
        <w:szCs w:val="16"/>
      </w:rPr>
      <w:t xml:space="preserve">запрос котировок </w:t>
    </w:r>
    <w:r w:rsidRPr="00FE47AD">
      <w:rPr>
        <w:i w:val="0"/>
        <w:sz w:val="16"/>
        <w:szCs w:val="16"/>
      </w:rPr>
      <w:t>в электронной форме</w:t>
    </w:r>
    <w:r>
      <w:rPr>
        <w:i w:val="0"/>
        <w:sz w:val="16"/>
        <w:szCs w:val="16"/>
      </w:rPr>
      <w:t xml:space="preserve"> </w:t>
    </w:r>
    <w:bookmarkStart w:id="0" w:name="_Hlk103244015"/>
    <w:r w:rsidRPr="003B6009">
      <w:rPr>
        <w:i w:val="0"/>
        <w:sz w:val="16"/>
        <w:szCs w:val="16"/>
      </w:rPr>
      <w:t>без квалификационного отбора</w: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4C00" w14:textId="1B27792C" w:rsidR="00714A08" w:rsidRPr="0003301F" w:rsidRDefault="00714A08" w:rsidP="0003301F">
    <w:pPr>
      <w:pStyle w:val="aff3"/>
      <w:rPr>
        <w:i w:val="0"/>
      </w:rPr>
    </w:pPr>
    <w:r w:rsidRPr="00FE47AD">
      <w:rPr>
        <w:i w:val="0"/>
        <w:sz w:val="16"/>
        <w:szCs w:val="16"/>
      </w:rPr>
      <w:t xml:space="preserve">Открытый </w:t>
    </w:r>
    <w:r>
      <w:rPr>
        <w:i w:val="0"/>
        <w:sz w:val="16"/>
        <w:szCs w:val="16"/>
      </w:rPr>
      <w:t xml:space="preserve">запрос котировок </w:t>
    </w:r>
    <w:r w:rsidRPr="00FE47AD">
      <w:rPr>
        <w:i w:val="0"/>
        <w:sz w:val="16"/>
        <w:szCs w:val="16"/>
      </w:rPr>
      <w:t>в электронной форме</w:t>
    </w:r>
    <w:r>
      <w:rPr>
        <w:i w:val="0"/>
        <w:sz w:val="16"/>
        <w:szCs w:val="16"/>
      </w:rPr>
      <w:t xml:space="preserve"> </w:t>
    </w:r>
    <w:r w:rsidRPr="003B6009">
      <w:rPr>
        <w:i w:val="0"/>
        <w:sz w:val="16"/>
        <w:szCs w:val="16"/>
      </w:rPr>
      <w:t>без квалификационного отбора</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693B" w14:textId="3D661BF9" w:rsidR="00714A08" w:rsidRPr="001A2908" w:rsidRDefault="00714A08" w:rsidP="001A2908">
    <w:pPr>
      <w:pBdr>
        <w:bottom w:val="single" w:sz="4" w:space="1" w:color="auto"/>
      </w:pBdr>
      <w:jc w:val="center"/>
      <w:rPr>
        <w:sz w:val="16"/>
        <w:szCs w:val="16"/>
      </w:rPr>
    </w:pPr>
    <w:r w:rsidRPr="00FE47AD">
      <w:rPr>
        <w:sz w:val="16"/>
        <w:szCs w:val="16"/>
      </w:rPr>
      <w:t xml:space="preserve">Открытый </w:t>
    </w:r>
    <w:r>
      <w:rPr>
        <w:sz w:val="16"/>
        <w:szCs w:val="16"/>
      </w:rPr>
      <w:t xml:space="preserve">запрос котировок </w:t>
    </w:r>
    <w:r w:rsidRPr="00FE47AD">
      <w:rPr>
        <w:sz w:val="16"/>
        <w:szCs w:val="16"/>
      </w:rPr>
      <w:t>в электронной форме</w:t>
    </w:r>
    <w:r>
      <w:rPr>
        <w:sz w:val="16"/>
        <w:szCs w:val="16"/>
      </w:rPr>
      <w:t xml:space="preserve"> </w:t>
    </w:r>
    <w:r w:rsidRPr="00B81DBB">
      <w:rPr>
        <w:sz w:val="16"/>
        <w:szCs w:val="16"/>
      </w:rPr>
      <w:t>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FA2806"/>
    <w:lvl w:ilvl="0">
      <w:start w:val="1"/>
      <w:numFmt w:val="decimal"/>
      <w:pStyle w:val="4"/>
      <w:lvlText w:val="%1."/>
      <w:lvlJc w:val="left"/>
      <w:pPr>
        <w:tabs>
          <w:tab w:val="num" w:pos="360"/>
        </w:tabs>
        <w:ind w:left="360" w:hanging="360"/>
      </w:pPr>
    </w:lvl>
  </w:abstractNum>
  <w:abstractNum w:abstractNumId="1" w15:restartNumberingAfterBreak="0">
    <w:nsid w:val="03A74497"/>
    <w:multiLevelType w:val="multilevel"/>
    <w:tmpl w:val="0419001F"/>
    <w:lvl w:ilvl="0">
      <w:start w:val="1"/>
      <w:numFmt w:val="decimal"/>
      <w:lvlText w:val="%1."/>
      <w:lvlJc w:val="left"/>
      <w:pPr>
        <w:ind w:left="313" w:hanging="360"/>
      </w:pPr>
    </w:lvl>
    <w:lvl w:ilvl="1">
      <w:start w:val="1"/>
      <w:numFmt w:val="decimal"/>
      <w:lvlText w:val="%1.%2."/>
      <w:lvlJc w:val="left"/>
      <w:pPr>
        <w:ind w:left="745" w:hanging="432"/>
      </w:pPr>
    </w:lvl>
    <w:lvl w:ilvl="2">
      <w:start w:val="1"/>
      <w:numFmt w:val="decimal"/>
      <w:lvlText w:val="%1.%2.%3."/>
      <w:lvlJc w:val="left"/>
      <w:pPr>
        <w:ind w:left="1177" w:hanging="504"/>
      </w:pPr>
    </w:lvl>
    <w:lvl w:ilvl="3">
      <w:start w:val="1"/>
      <w:numFmt w:val="decimal"/>
      <w:lvlText w:val="%1.%2.%3.%4."/>
      <w:lvlJc w:val="left"/>
      <w:pPr>
        <w:ind w:left="1681" w:hanging="648"/>
      </w:pPr>
    </w:lvl>
    <w:lvl w:ilvl="4">
      <w:start w:val="1"/>
      <w:numFmt w:val="decimal"/>
      <w:lvlText w:val="%1.%2.%3.%4.%5."/>
      <w:lvlJc w:val="left"/>
      <w:pPr>
        <w:ind w:left="2185" w:hanging="792"/>
      </w:pPr>
    </w:lvl>
    <w:lvl w:ilvl="5">
      <w:start w:val="1"/>
      <w:numFmt w:val="decimal"/>
      <w:lvlText w:val="%1.%2.%3.%4.%5.%6."/>
      <w:lvlJc w:val="left"/>
      <w:pPr>
        <w:ind w:left="2689" w:hanging="936"/>
      </w:pPr>
    </w:lvl>
    <w:lvl w:ilvl="6">
      <w:start w:val="1"/>
      <w:numFmt w:val="decimal"/>
      <w:lvlText w:val="%1.%2.%3.%4.%5.%6.%7."/>
      <w:lvlJc w:val="left"/>
      <w:pPr>
        <w:ind w:left="3193" w:hanging="1080"/>
      </w:pPr>
    </w:lvl>
    <w:lvl w:ilvl="7">
      <w:start w:val="1"/>
      <w:numFmt w:val="decimal"/>
      <w:lvlText w:val="%1.%2.%3.%4.%5.%6.%7.%8."/>
      <w:lvlJc w:val="left"/>
      <w:pPr>
        <w:ind w:left="3697" w:hanging="1224"/>
      </w:pPr>
    </w:lvl>
    <w:lvl w:ilvl="8">
      <w:start w:val="1"/>
      <w:numFmt w:val="decimal"/>
      <w:lvlText w:val="%1.%2.%3.%4.%5.%6.%7.%8.%9."/>
      <w:lvlJc w:val="left"/>
      <w:pPr>
        <w:ind w:left="4273" w:hanging="1440"/>
      </w:pPr>
    </w:lvl>
  </w:abstractNum>
  <w:abstractNum w:abstractNumId="2" w15:restartNumberingAfterBreak="0">
    <w:nsid w:val="07DF3562"/>
    <w:multiLevelType w:val="multilevel"/>
    <w:tmpl w:val="73807C9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A76758E"/>
    <w:multiLevelType w:val="hybridMultilevel"/>
    <w:tmpl w:val="16783D30"/>
    <w:lvl w:ilvl="0" w:tplc="B822A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20D27"/>
    <w:multiLevelType w:val="multilevel"/>
    <w:tmpl w:val="D9BE0234"/>
    <w:styleLink w:val="1"/>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120748"/>
    <w:multiLevelType w:val="hybridMultilevel"/>
    <w:tmpl w:val="B69CFABA"/>
    <w:lvl w:ilvl="0" w:tplc="15BC5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71D49"/>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EE4574"/>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F4C97"/>
    <w:multiLevelType w:val="multilevel"/>
    <w:tmpl w:val="61D814EA"/>
    <w:lvl w:ilvl="0">
      <w:start w:val="1"/>
      <w:numFmt w:val="decimal"/>
      <w:pStyle w:val="2"/>
      <w:lvlText w:val="%1."/>
      <w:lvlJc w:val="center"/>
      <w:pPr>
        <w:ind w:left="360" w:hanging="360"/>
      </w:pPr>
      <w:rPr>
        <w:rFonts w:ascii="Times New Roman" w:hAnsi="Times New Roman" w:hint="default"/>
        <w:b/>
        <w:i w:val="0"/>
        <w:sz w:val="24"/>
      </w:rPr>
    </w:lvl>
    <w:lvl w:ilvl="1">
      <w:start w:val="1"/>
      <w:numFmt w:val="decimal"/>
      <w:isLgl/>
      <w:lvlText w:val="%1.%2"/>
      <w:lvlJc w:val="left"/>
      <w:pPr>
        <w:ind w:left="3054" w:hanging="360"/>
      </w:pPr>
      <w:rPr>
        <w:rFonts w:hint="default"/>
      </w:rPr>
    </w:lvl>
    <w:lvl w:ilvl="2">
      <w:start w:val="1"/>
      <w:numFmt w:val="decimal"/>
      <w:pStyle w:val="3"/>
      <w:isLgl/>
      <w:lvlText w:val="%1.%2.%3"/>
      <w:lvlJc w:val="left"/>
      <w:pPr>
        <w:ind w:left="2847" w:hanging="720"/>
      </w:pPr>
      <w:rPr>
        <w:rFonts w:hint="default"/>
      </w:rPr>
    </w:lvl>
    <w:lvl w:ilvl="3">
      <w:start w:val="1"/>
      <w:numFmt w:val="decimal"/>
      <w:isLgl/>
      <w:lvlText w:val="%1.%2.%3.%4"/>
      <w:lvlJc w:val="left"/>
      <w:pPr>
        <w:ind w:left="7524" w:hanging="720"/>
      </w:pPr>
      <w:rPr>
        <w:rFonts w:hint="default"/>
      </w:rPr>
    </w:lvl>
    <w:lvl w:ilvl="4">
      <w:start w:val="1"/>
      <w:numFmt w:val="decimal"/>
      <w:isLgl/>
      <w:lvlText w:val="%1.%2.%3.%4.%5"/>
      <w:lvlJc w:val="left"/>
      <w:pPr>
        <w:ind w:left="10152" w:hanging="1080"/>
      </w:pPr>
      <w:rPr>
        <w:rFonts w:hint="default"/>
      </w:rPr>
    </w:lvl>
    <w:lvl w:ilvl="5">
      <w:start w:val="1"/>
      <w:numFmt w:val="decimal"/>
      <w:isLgl/>
      <w:lvlText w:val="%1.%2.%3.%4.%5.%6"/>
      <w:lvlJc w:val="left"/>
      <w:pPr>
        <w:ind w:left="12420" w:hanging="1080"/>
      </w:pPr>
      <w:rPr>
        <w:rFonts w:hint="default"/>
      </w:rPr>
    </w:lvl>
    <w:lvl w:ilvl="6">
      <w:start w:val="1"/>
      <w:numFmt w:val="decimal"/>
      <w:isLgl/>
      <w:lvlText w:val="%1.%2.%3.%4.%5.%6.%7"/>
      <w:lvlJc w:val="left"/>
      <w:pPr>
        <w:ind w:left="15048" w:hanging="1440"/>
      </w:pPr>
      <w:rPr>
        <w:rFonts w:hint="default"/>
      </w:rPr>
    </w:lvl>
    <w:lvl w:ilvl="7">
      <w:start w:val="1"/>
      <w:numFmt w:val="decimal"/>
      <w:isLgl/>
      <w:lvlText w:val="%1.%2.%3.%4.%5.%6.%7.%8"/>
      <w:lvlJc w:val="left"/>
      <w:pPr>
        <w:ind w:left="17316" w:hanging="1440"/>
      </w:pPr>
      <w:rPr>
        <w:rFonts w:hint="default"/>
      </w:rPr>
    </w:lvl>
    <w:lvl w:ilvl="8">
      <w:start w:val="1"/>
      <w:numFmt w:val="decimal"/>
      <w:isLgl/>
      <w:lvlText w:val="%1.%2.%3.%4.%5.%6.%7.%8.%9"/>
      <w:lvlJc w:val="left"/>
      <w:pPr>
        <w:ind w:left="19944" w:hanging="1800"/>
      </w:pPr>
      <w:rPr>
        <w:rFonts w:hint="default"/>
      </w:rPr>
    </w:lvl>
  </w:abstractNum>
  <w:abstractNum w:abstractNumId="10" w15:restartNumberingAfterBreak="0">
    <w:nsid w:val="144F5951"/>
    <w:multiLevelType w:val="hybridMultilevel"/>
    <w:tmpl w:val="5E3A37E8"/>
    <w:lvl w:ilvl="0" w:tplc="BF6E96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4A5D88"/>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8B2715"/>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D87FDF"/>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D232E1"/>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E234F27"/>
    <w:multiLevelType w:val="hybridMultilevel"/>
    <w:tmpl w:val="88825420"/>
    <w:lvl w:ilvl="0" w:tplc="A7CCB6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161BE3"/>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6C0DB0"/>
    <w:multiLevelType w:val="hybridMultilevel"/>
    <w:tmpl w:val="67D84E58"/>
    <w:lvl w:ilvl="0" w:tplc="B748DCF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26E43892"/>
    <w:multiLevelType w:val="multilevel"/>
    <w:tmpl w:val="09124A5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15:restartNumberingAfterBreak="0">
    <w:nsid w:val="278A2306"/>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CD2EAB"/>
    <w:multiLevelType w:val="multilevel"/>
    <w:tmpl w:val="0EF40EE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AA3E11"/>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8" w15:restartNumberingAfterBreak="0">
    <w:nsid w:val="2E4006C6"/>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482A90"/>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0" w15:restartNumberingAfterBreak="0">
    <w:nsid w:val="2FFE4EAB"/>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13006E"/>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4D3FB8"/>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A8698A"/>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0D23781"/>
    <w:multiLevelType w:val="hybridMultilevel"/>
    <w:tmpl w:val="FCC6C7CE"/>
    <w:lvl w:ilvl="0" w:tplc="1692243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A04C5D"/>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336E5B"/>
    <w:multiLevelType w:val="hybridMultilevel"/>
    <w:tmpl w:val="E8FA8044"/>
    <w:lvl w:ilvl="0" w:tplc="16922434">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37DA7154"/>
    <w:multiLevelType w:val="hybridMultilevel"/>
    <w:tmpl w:val="4D8ED08C"/>
    <w:lvl w:ilvl="0" w:tplc="A7CCB6C4">
      <w:start w:val="1"/>
      <w:numFmt w:val="decimal"/>
      <w:lvlText w:val="%1)"/>
      <w:lvlJc w:val="left"/>
      <w:pPr>
        <w:ind w:left="749" w:hanging="360"/>
      </w:pPr>
      <w:rPr>
        <w:rFonts w:hint="default"/>
        <w:i w:val="0"/>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0" w15:restartNumberingAfterBreak="0">
    <w:nsid w:val="38A6000D"/>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BA5B14"/>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15:restartNumberingAfterBreak="0">
    <w:nsid w:val="3F770B10"/>
    <w:multiLevelType w:val="hybridMultilevel"/>
    <w:tmpl w:val="A26CAF22"/>
    <w:lvl w:ilvl="0" w:tplc="B748DCF0">
      <w:start w:val="1"/>
      <w:numFmt w:val="decimal"/>
      <w:lvlText w:val="(%1)"/>
      <w:lvlJc w:val="left"/>
      <w:pPr>
        <w:ind w:left="720" w:hanging="360"/>
      </w:pPr>
      <w:rPr>
        <w:rFonts w:hint="default"/>
      </w:rPr>
    </w:lvl>
    <w:lvl w:ilvl="1" w:tplc="BF6E964E">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0D73EEE"/>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710310"/>
    <w:multiLevelType w:val="hybridMultilevel"/>
    <w:tmpl w:val="CE7E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49" w15:restartNumberingAfterBreak="0">
    <w:nsid w:val="55EC7AB1"/>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61F3737"/>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587909"/>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6A2543"/>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FA51422"/>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D921F4"/>
    <w:multiLevelType w:val="multilevel"/>
    <w:tmpl w:val="F27048DC"/>
    <w:numStyleLink w:val="a0"/>
  </w:abstractNum>
  <w:abstractNum w:abstractNumId="5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41012CE"/>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9" w15:restartNumberingAfterBreak="0">
    <w:nsid w:val="65442EE4"/>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7376998"/>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73D50A5"/>
    <w:multiLevelType w:val="hybridMultilevel"/>
    <w:tmpl w:val="206876E6"/>
    <w:lvl w:ilvl="0" w:tplc="B9C6974A">
      <w:start w:val="1"/>
      <w:numFmt w:val="decimal"/>
      <w:lvlText w:val="%1)"/>
      <w:lvlJc w:val="left"/>
      <w:pPr>
        <w:ind w:left="840" w:hanging="48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88921F8"/>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ED464A"/>
    <w:multiLevelType w:val="hybridMultilevel"/>
    <w:tmpl w:val="93D6DB2A"/>
    <w:lvl w:ilvl="0" w:tplc="BF6E96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65" w15:restartNumberingAfterBreak="0">
    <w:nsid w:val="6FB1175A"/>
    <w:multiLevelType w:val="hybridMultilevel"/>
    <w:tmpl w:val="3716ABD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FF55EED"/>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031A24"/>
    <w:multiLevelType w:val="hybridMultilevel"/>
    <w:tmpl w:val="D8B2B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6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C797F60"/>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502088"/>
    <w:multiLevelType w:val="hybridMultilevel"/>
    <w:tmpl w:val="6CFA39F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23021969">
    <w:abstractNumId w:val="56"/>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num>
  <w:num w:numId="2" w16cid:durableId="190650749">
    <w:abstractNumId w:val="64"/>
  </w:num>
  <w:num w:numId="3" w16cid:durableId="1495796237">
    <w:abstractNumId w:val="27"/>
  </w:num>
  <w:num w:numId="4" w16cid:durableId="1984237639">
    <w:abstractNumId w:val="57"/>
  </w:num>
  <w:num w:numId="5" w16cid:durableId="1233857091">
    <w:abstractNumId w:val="46"/>
  </w:num>
  <w:num w:numId="6" w16cid:durableId="1104963369">
    <w:abstractNumId w:val="53"/>
  </w:num>
  <w:num w:numId="7" w16cid:durableId="1469472121">
    <w:abstractNumId w:val="68"/>
  </w:num>
  <w:num w:numId="8" w16cid:durableId="1048064708">
    <w:abstractNumId w:val="15"/>
  </w:num>
  <w:num w:numId="9" w16cid:durableId="692920428">
    <w:abstractNumId w:val="47"/>
  </w:num>
  <w:num w:numId="10" w16cid:durableId="1887528605">
    <w:abstractNumId w:val="13"/>
  </w:num>
  <w:num w:numId="11" w16cid:durableId="558514938">
    <w:abstractNumId w:val="48"/>
  </w:num>
  <w:num w:numId="12" w16cid:durableId="1837962670">
    <w:abstractNumId w:val="4"/>
  </w:num>
  <w:num w:numId="13" w16cid:durableId="2064331426">
    <w:abstractNumId w:val="51"/>
  </w:num>
  <w:num w:numId="14" w16cid:durableId="1738092436">
    <w:abstractNumId w:val="1"/>
  </w:num>
  <w:num w:numId="15" w16cid:durableId="1230573925">
    <w:abstractNumId w:val="2"/>
  </w:num>
  <w:num w:numId="16" w16cid:durableId="285896848">
    <w:abstractNumId w:val="69"/>
  </w:num>
  <w:num w:numId="17" w16cid:durableId="249849514">
    <w:abstractNumId w:val="21"/>
  </w:num>
  <w:num w:numId="18" w16cid:durableId="233200658">
    <w:abstractNumId w:val="25"/>
  </w:num>
  <w:num w:numId="19" w16cid:durableId="819150083">
    <w:abstractNumId w:val="45"/>
  </w:num>
  <w:num w:numId="20" w16cid:durableId="671762142">
    <w:abstractNumId w:val="43"/>
  </w:num>
  <w:num w:numId="21" w16cid:durableId="1402871803">
    <w:abstractNumId w:val="17"/>
  </w:num>
  <w:num w:numId="22" w16cid:durableId="1688560440">
    <w:abstractNumId w:val="9"/>
  </w:num>
  <w:num w:numId="23" w16cid:durableId="1788742708">
    <w:abstractNumId w:val="23"/>
  </w:num>
  <w:num w:numId="24" w16cid:durableId="997928622">
    <w:abstractNumId w:val="16"/>
  </w:num>
  <w:num w:numId="25" w16cid:durableId="396590342">
    <w:abstractNumId w:val="38"/>
  </w:num>
  <w:num w:numId="26" w16cid:durableId="1181236974">
    <w:abstractNumId w:val="34"/>
  </w:num>
  <w:num w:numId="27" w16cid:durableId="1974287475">
    <w:abstractNumId w:val="6"/>
  </w:num>
  <w:num w:numId="28" w16cid:durableId="1357929443">
    <w:abstractNumId w:val="37"/>
  </w:num>
  <w:num w:numId="29" w16cid:durableId="1218470690">
    <w:abstractNumId w:val="54"/>
  </w:num>
  <w:num w:numId="30" w16cid:durableId="969240083">
    <w:abstractNumId w:val="11"/>
  </w:num>
  <w:num w:numId="31" w16cid:durableId="1300722444">
    <w:abstractNumId w:val="60"/>
  </w:num>
  <w:num w:numId="32" w16cid:durableId="1990398603">
    <w:abstractNumId w:val="59"/>
  </w:num>
  <w:num w:numId="33" w16cid:durableId="2084372658">
    <w:abstractNumId w:val="42"/>
  </w:num>
  <w:num w:numId="34" w16cid:durableId="212429674">
    <w:abstractNumId w:val="66"/>
  </w:num>
  <w:num w:numId="35" w16cid:durableId="1001473024">
    <w:abstractNumId w:val="71"/>
  </w:num>
  <w:num w:numId="36" w16cid:durableId="1622761312">
    <w:abstractNumId w:val="50"/>
  </w:num>
  <w:num w:numId="37" w16cid:durableId="457921370">
    <w:abstractNumId w:val="12"/>
  </w:num>
  <w:num w:numId="38" w16cid:durableId="1368528570">
    <w:abstractNumId w:val="49"/>
  </w:num>
  <w:num w:numId="39" w16cid:durableId="1658917434">
    <w:abstractNumId w:val="52"/>
  </w:num>
  <w:num w:numId="40" w16cid:durableId="570847707">
    <w:abstractNumId w:val="55"/>
  </w:num>
  <w:num w:numId="41" w16cid:durableId="1973244099">
    <w:abstractNumId w:val="40"/>
  </w:num>
  <w:num w:numId="42" w16cid:durableId="258682775">
    <w:abstractNumId w:val="30"/>
  </w:num>
  <w:num w:numId="43" w16cid:durableId="1038942288">
    <w:abstractNumId w:val="62"/>
  </w:num>
  <w:num w:numId="44" w16cid:durableId="514270875">
    <w:abstractNumId w:val="24"/>
  </w:num>
  <w:num w:numId="45" w16cid:durableId="1981494941">
    <w:abstractNumId w:val="31"/>
  </w:num>
  <w:num w:numId="46" w16cid:durableId="1713268102">
    <w:abstractNumId w:val="10"/>
  </w:num>
  <w:num w:numId="47" w16cid:durableId="1854100631">
    <w:abstractNumId w:val="28"/>
  </w:num>
  <w:num w:numId="48" w16cid:durableId="988486512">
    <w:abstractNumId w:val="63"/>
  </w:num>
  <w:num w:numId="49" w16cid:durableId="2120248533">
    <w:abstractNumId w:val="19"/>
  </w:num>
  <w:num w:numId="50" w16cid:durableId="552350568">
    <w:abstractNumId w:val="39"/>
  </w:num>
  <w:num w:numId="51" w16cid:durableId="1744403791">
    <w:abstractNumId w:val="5"/>
  </w:num>
  <w:num w:numId="52" w16cid:durableId="189997810">
    <w:abstractNumId w:val="22"/>
  </w:num>
  <w:num w:numId="53" w16cid:durableId="823083783">
    <w:abstractNumId w:val="67"/>
  </w:num>
  <w:num w:numId="54" w16cid:durableId="1974945480">
    <w:abstractNumId w:val="0"/>
  </w:num>
  <w:num w:numId="55" w16cid:durableId="86384744">
    <w:abstractNumId w:val="32"/>
  </w:num>
  <w:num w:numId="56" w16cid:durableId="1167592238">
    <w:abstractNumId w:val="14"/>
  </w:num>
  <w:num w:numId="57" w16cid:durableId="1844974665">
    <w:abstractNumId w:val="8"/>
  </w:num>
  <w:num w:numId="58" w16cid:durableId="929970108">
    <w:abstractNumId w:val="2"/>
  </w:num>
  <w:num w:numId="59" w16cid:durableId="1819300762">
    <w:abstractNumId w:val="44"/>
  </w:num>
  <w:num w:numId="60" w16cid:durableId="126168300">
    <w:abstractNumId w:val="36"/>
  </w:num>
  <w:num w:numId="61" w16cid:durableId="678194336">
    <w:abstractNumId w:val="7"/>
  </w:num>
  <w:num w:numId="62" w16cid:durableId="1131944289">
    <w:abstractNumId w:val="70"/>
  </w:num>
  <w:num w:numId="63" w16cid:durableId="2041513378">
    <w:abstractNumId w:val="35"/>
  </w:num>
  <w:num w:numId="64" w16cid:durableId="873421400">
    <w:abstractNumId w:val="26"/>
  </w:num>
  <w:num w:numId="65" w16cid:durableId="210533835">
    <w:abstractNumId w:val="18"/>
  </w:num>
  <w:num w:numId="66" w16cid:durableId="22174025">
    <w:abstractNumId w:val="33"/>
  </w:num>
  <w:num w:numId="67" w16cid:durableId="363529786">
    <w:abstractNumId w:val="29"/>
  </w:num>
  <w:num w:numId="68" w16cid:durableId="1327708070">
    <w:abstractNumId w:val="58"/>
  </w:num>
  <w:num w:numId="69" w16cid:durableId="1083650635">
    <w:abstractNumId w:val="20"/>
  </w:num>
  <w:num w:numId="70" w16cid:durableId="375279552">
    <w:abstractNumId w:val="41"/>
  </w:num>
  <w:num w:numId="71" w16cid:durableId="1861047995">
    <w:abstractNumId w:val="61"/>
  </w:num>
  <w:num w:numId="72" w16cid:durableId="631177528">
    <w:abstractNumId w:val="3"/>
  </w:num>
  <w:num w:numId="73" w16cid:durableId="1701777286">
    <w:abstractNumId w:val="9"/>
  </w:num>
  <w:num w:numId="74" w16cid:durableId="913321527">
    <w:abstractNumId w:val="9"/>
  </w:num>
  <w:num w:numId="75" w16cid:durableId="1457793163">
    <w:abstractNumId w:val="9"/>
  </w:num>
  <w:num w:numId="76" w16cid:durableId="1619024323">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LockTheme/>
  <w:styleLockQFSet/>
  <w:defaultTabStop w:val="284"/>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478"/>
    <w:rsid w:val="00001943"/>
    <w:rsid w:val="00001F02"/>
    <w:rsid w:val="00001F4D"/>
    <w:rsid w:val="00002264"/>
    <w:rsid w:val="0000251C"/>
    <w:rsid w:val="00002D78"/>
    <w:rsid w:val="00002EC8"/>
    <w:rsid w:val="000031A8"/>
    <w:rsid w:val="0000346E"/>
    <w:rsid w:val="00003C30"/>
    <w:rsid w:val="00004F57"/>
    <w:rsid w:val="00005F42"/>
    <w:rsid w:val="000068B8"/>
    <w:rsid w:val="00006A96"/>
    <w:rsid w:val="00006F8F"/>
    <w:rsid w:val="00007226"/>
    <w:rsid w:val="000072A2"/>
    <w:rsid w:val="0000752C"/>
    <w:rsid w:val="00007814"/>
    <w:rsid w:val="00010101"/>
    <w:rsid w:val="00010110"/>
    <w:rsid w:val="00010549"/>
    <w:rsid w:val="0001058A"/>
    <w:rsid w:val="0001168E"/>
    <w:rsid w:val="00011848"/>
    <w:rsid w:val="00012150"/>
    <w:rsid w:val="000127EC"/>
    <w:rsid w:val="00012D81"/>
    <w:rsid w:val="00013244"/>
    <w:rsid w:val="0001363C"/>
    <w:rsid w:val="0001364B"/>
    <w:rsid w:val="00013FA2"/>
    <w:rsid w:val="0001425E"/>
    <w:rsid w:val="00014445"/>
    <w:rsid w:val="00014863"/>
    <w:rsid w:val="00014D02"/>
    <w:rsid w:val="00015475"/>
    <w:rsid w:val="00015FC1"/>
    <w:rsid w:val="00017036"/>
    <w:rsid w:val="000175D3"/>
    <w:rsid w:val="00017B4B"/>
    <w:rsid w:val="00020800"/>
    <w:rsid w:val="00020FD4"/>
    <w:rsid w:val="000219D1"/>
    <w:rsid w:val="00021E98"/>
    <w:rsid w:val="00021F5D"/>
    <w:rsid w:val="000221DE"/>
    <w:rsid w:val="00022B42"/>
    <w:rsid w:val="00023247"/>
    <w:rsid w:val="00023456"/>
    <w:rsid w:val="00023B83"/>
    <w:rsid w:val="00024172"/>
    <w:rsid w:val="00024879"/>
    <w:rsid w:val="00024EAF"/>
    <w:rsid w:val="00025294"/>
    <w:rsid w:val="00025508"/>
    <w:rsid w:val="00025661"/>
    <w:rsid w:val="000256FC"/>
    <w:rsid w:val="00025768"/>
    <w:rsid w:val="00025D2A"/>
    <w:rsid w:val="00025DDB"/>
    <w:rsid w:val="00026175"/>
    <w:rsid w:val="0002693C"/>
    <w:rsid w:val="0002752F"/>
    <w:rsid w:val="00030040"/>
    <w:rsid w:val="000304BB"/>
    <w:rsid w:val="00030600"/>
    <w:rsid w:val="00030A02"/>
    <w:rsid w:val="00030D52"/>
    <w:rsid w:val="00031300"/>
    <w:rsid w:val="0003173B"/>
    <w:rsid w:val="000317AF"/>
    <w:rsid w:val="00031B35"/>
    <w:rsid w:val="00032138"/>
    <w:rsid w:val="0003301F"/>
    <w:rsid w:val="0003339C"/>
    <w:rsid w:val="0003369F"/>
    <w:rsid w:val="000336B6"/>
    <w:rsid w:val="00034EA6"/>
    <w:rsid w:val="000358D8"/>
    <w:rsid w:val="000359B9"/>
    <w:rsid w:val="00036754"/>
    <w:rsid w:val="00036EDC"/>
    <w:rsid w:val="0003729A"/>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090"/>
    <w:rsid w:val="00043277"/>
    <w:rsid w:val="000438A3"/>
    <w:rsid w:val="00043C5F"/>
    <w:rsid w:val="00043EF8"/>
    <w:rsid w:val="00044144"/>
    <w:rsid w:val="0004501C"/>
    <w:rsid w:val="000453C3"/>
    <w:rsid w:val="000454D0"/>
    <w:rsid w:val="00045757"/>
    <w:rsid w:val="00045B03"/>
    <w:rsid w:val="00046A62"/>
    <w:rsid w:val="00046AB0"/>
    <w:rsid w:val="00046EE9"/>
    <w:rsid w:val="00047137"/>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32"/>
    <w:rsid w:val="00053CD2"/>
    <w:rsid w:val="000543A7"/>
    <w:rsid w:val="0005480C"/>
    <w:rsid w:val="00054E3B"/>
    <w:rsid w:val="0005577C"/>
    <w:rsid w:val="0005586C"/>
    <w:rsid w:val="000561AD"/>
    <w:rsid w:val="000564E1"/>
    <w:rsid w:val="000569E8"/>
    <w:rsid w:val="0005746B"/>
    <w:rsid w:val="0005748B"/>
    <w:rsid w:val="00057991"/>
    <w:rsid w:val="00057A6B"/>
    <w:rsid w:val="00057D87"/>
    <w:rsid w:val="000608E1"/>
    <w:rsid w:val="00060C0B"/>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6FD"/>
    <w:rsid w:val="00063771"/>
    <w:rsid w:val="00063C13"/>
    <w:rsid w:val="000646F4"/>
    <w:rsid w:val="00064C47"/>
    <w:rsid w:val="0006542B"/>
    <w:rsid w:val="00065B88"/>
    <w:rsid w:val="000662A9"/>
    <w:rsid w:val="000671C3"/>
    <w:rsid w:val="000673B7"/>
    <w:rsid w:val="00067956"/>
    <w:rsid w:val="00067D31"/>
    <w:rsid w:val="00067EAE"/>
    <w:rsid w:val="00070C9A"/>
    <w:rsid w:val="00070E4D"/>
    <w:rsid w:val="00071418"/>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CE2"/>
    <w:rsid w:val="00082D0F"/>
    <w:rsid w:val="00083317"/>
    <w:rsid w:val="000835FC"/>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4E8"/>
    <w:rsid w:val="0009100F"/>
    <w:rsid w:val="00091444"/>
    <w:rsid w:val="00091A12"/>
    <w:rsid w:val="00091D9C"/>
    <w:rsid w:val="00091E27"/>
    <w:rsid w:val="000921ED"/>
    <w:rsid w:val="00092BBC"/>
    <w:rsid w:val="0009353F"/>
    <w:rsid w:val="00093541"/>
    <w:rsid w:val="00093707"/>
    <w:rsid w:val="0009395E"/>
    <w:rsid w:val="000940C4"/>
    <w:rsid w:val="00094138"/>
    <w:rsid w:val="000943EC"/>
    <w:rsid w:val="000945F0"/>
    <w:rsid w:val="000955FD"/>
    <w:rsid w:val="00095E0B"/>
    <w:rsid w:val="000960EF"/>
    <w:rsid w:val="00096218"/>
    <w:rsid w:val="00096294"/>
    <w:rsid w:val="0009637A"/>
    <w:rsid w:val="00096767"/>
    <w:rsid w:val="00096812"/>
    <w:rsid w:val="00096827"/>
    <w:rsid w:val="00096890"/>
    <w:rsid w:val="00096E49"/>
    <w:rsid w:val="00096E73"/>
    <w:rsid w:val="000978D7"/>
    <w:rsid w:val="000A0033"/>
    <w:rsid w:val="000A0113"/>
    <w:rsid w:val="000A08C1"/>
    <w:rsid w:val="000A08E7"/>
    <w:rsid w:val="000A17D3"/>
    <w:rsid w:val="000A180C"/>
    <w:rsid w:val="000A19F8"/>
    <w:rsid w:val="000A1FAE"/>
    <w:rsid w:val="000A22A2"/>
    <w:rsid w:val="000A2696"/>
    <w:rsid w:val="000A2A05"/>
    <w:rsid w:val="000A2A9F"/>
    <w:rsid w:val="000A2CA4"/>
    <w:rsid w:val="000A3446"/>
    <w:rsid w:val="000A347B"/>
    <w:rsid w:val="000A34C0"/>
    <w:rsid w:val="000A3556"/>
    <w:rsid w:val="000A3731"/>
    <w:rsid w:val="000A3784"/>
    <w:rsid w:val="000A3A14"/>
    <w:rsid w:val="000A4329"/>
    <w:rsid w:val="000A4607"/>
    <w:rsid w:val="000A4B4B"/>
    <w:rsid w:val="000A4C7E"/>
    <w:rsid w:val="000A4EE3"/>
    <w:rsid w:val="000A50BC"/>
    <w:rsid w:val="000A5360"/>
    <w:rsid w:val="000A5574"/>
    <w:rsid w:val="000A57B7"/>
    <w:rsid w:val="000A6250"/>
    <w:rsid w:val="000A7129"/>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D00"/>
    <w:rsid w:val="000B3E4C"/>
    <w:rsid w:val="000B3EA8"/>
    <w:rsid w:val="000B41C2"/>
    <w:rsid w:val="000B421E"/>
    <w:rsid w:val="000B4403"/>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C7"/>
    <w:rsid w:val="000C57D2"/>
    <w:rsid w:val="000C5893"/>
    <w:rsid w:val="000C5C5B"/>
    <w:rsid w:val="000C60AF"/>
    <w:rsid w:val="000C670F"/>
    <w:rsid w:val="000C71EE"/>
    <w:rsid w:val="000C798B"/>
    <w:rsid w:val="000C7A39"/>
    <w:rsid w:val="000D0388"/>
    <w:rsid w:val="000D28EE"/>
    <w:rsid w:val="000D2ED5"/>
    <w:rsid w:val="000D3D99"/>
    <w:rsid w:val="000D41CE"/>
    <w:rsid w:val="000D42C0"/>
    <w:rsid w:val="000D4EAF"/>
    <w:rsid w:val="000D610B"/>
    <w:rsid w:val="000D6CFA"/>
    <w:rsid w:val="000D700D"/>
    <w:rsid w:val="000D79A8"/>
    <w:rsid w:val="000E05E1"/>
    <w:rsid w:val="000E1F9D"/>
    <w:rsid w:val="000E2072"/>
    <w:rsid w:val="000E2086"/>
    <w:rsid w:val="000E22FF"/>
    <w:rsid w:val="000E244A"/>
    <w:rsid w:val="000E25C0"/>
    <w:rsid w:val="000E2667"/>
    <w:rsid w:val="000E2D43"/>
    <w:rsid w:val="000E3BEA"/>
    <w:rsid w:val="000E3DB1"/>
    <w:rsid w:val="000E3FCD"/>
    <w:rsid w:val="000E48F5"/>
    <w:rsid w:val="000E4F41"/>
    <w:rsid w:val="000E540B"/>
    <w:rsid w:val="000E6F31"/>
    <w:rsid w:val="000E76B3"/>
    <w:rsid w:val="000E771A"/>
    <w:rsid w:val="000E779B"/>
    <w:rsid w:val="000E7B68"/>
    <w:rsid w:val="000E7DC1"/>
    <w:rsid w:val="000F0026"/>
    <w:rsid w:val="000F0153"/>
    <w:rsid w:val="000F04F4"/>
    <w:rsid w:val="000F0570"/>
    <w:rsid w:val="000F0DB6"/>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77D"/>
    <w:rsid w:val="0010097A"/>
    <w:rsid w:val="00100E0C"/>
    <w:rsid w:val="001016A3"/>
    <w:rsid w:val="001016BD"/>
    <w:rsid w:val="001017BD"/>
    <w:rsid w:val="00101CC3"/>
    <w:rsid w:val="00101DBA"/>
    <w:rsid w:val="00101E2D"/>
    <w:rsid w:val="00101EC7"/>
    <w:rsid w:val="00102382"/>
    <w:rsid w:val="00102399"/>
    <w:rsid w:val="00103C17"/>
    <w:rsid w:val="0010437D"/>
    <w:rsid w:val="00104689"/>
    <w:rsid w:val="00104AB4"/>
    <w:rsid w:val="001052CA"/>
    <w:rsid w:val="00106450"/>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B35"/>
    <w:rsid w:val="00114F4B"/>
    <w:rsid w:val="00115E49"/>
    <w:rsid w:val="00115E9C"/>
    <w:rsid w:val="00115F2D"/>
    <w:rsid w:val="001162D5"/>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3E"/>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03E"/>
    <w:rsid w:val="0013058F"/>
    <w:rsid w:val="0013064D"/>
    <w:rsid w:val="00130679"/>
    <w:rsid w:val="00130ABC"/>
    <w:rsid w:val="00130C47"/>
    <w:rsid w:val="00131363"/>
    <w:rsid w:val="00131732"/>
    <w:rsid w:val="001317E3"/>
    <w:rsid w:val="00131FB7"/>
    <w:rsid w:val="0013243D"/>
    <w:rsid w:val="0013309E"/>
    <w:rsid w:val="0013328A"/>
    <w:rsid w:val="00133292"/>
    <w:rsid w:val="001334AB"/>
    <w:rsid w:val="00133761"/>
    <w:rsid w:val="00133A37"/>
    <w:rsid w:val="00133B6B"/>
    <w:rsid w:val="00133E68"/>
    <w:rsid w:val="00134756"/>
    <w:rsid w:val="00134DA4"/>
    <w:rsid w:val="001351FA"/>
    <w:rsid w:val="001360EC"/>
    <w:rsid w:val="00136865"/>
    <w:rsid w:val="00136CB0"/>
    <w:rsid w:val="00136DDC"/>
    <w:rsid w:val="0013770B"/>
    <w:rsid w:val="00137922"/>
    <w:rsid w:val="00137A60"/>
    <w:rsid w:val="00137F79"/>
    <w:rsid w:val="001400E9"/>
    <w:rsid w:val="00140387"/>
    <w:rsid w:val="0014077A"/>
    <w:rsid w:val="00141D7D"/>
    <w:rsid w:val="00141F52"/>
    <w:rsid w:val="00142C52"/>
    <w:rsid w:val="00142D5F"/>
    <w:rsid w:val="0014302D"/>
    <w:rsid w:val="00143088"/>
    <w:rsid w:val="00143175"/>
    <w:rsid w:val="001438EE"/>
    <w:rsid w:val="0014397E"/>
    <w:rsid w:val="00143DD5"/>
    <w:rsid w:val="00144A5C"/>
    <w:rsid w:val="00145224"/>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9F0"/>
    <w:rsid w:val="00155B83"/>
    <w:rsid w:val="00155CAD"/>
    <w:rsid w:val="00155E0C"/>
    <w:rsid w:val="00155E44"/>
    <w:rsid w:val="0015653D"/>
    <w:rsid w:val="00156891"/>
    <w:rsid w:val="0015729E"/>
    <w:rsid w:val="0015742F"/>
    <w:rsid w:val="00160137"/>
    <w:rsid w:val="001603F6"/>
    <w:rsid w:val="00160690"/>
    <w:rsid w:val="001606FA"/>
    <w:rsid w:val="00160972"/>
    <w:rsid w:val="00160EAE"/>
    <w:rsid w:val="00160FC6"/>
    <w:rsid w:val="00161B05"/>
    <w:rsid w:val="00162727"/>
    <w:rsid w:val="001628A3"/>
    <w:rsid w:val="00162EDD"/>
    <w:rsid w:val="00163063"/>
    <w:rsid w:val="001632C0"/>
    <w:rsid w:val="001634C8"/>
    <w:rsid w:val="001634E3"/>
    <w:rsid w:val="001638F6"/>
    <w:rsid w:val="001649B1"/>
    <w:rsid w:val="001650ED"/>
    <w:rsid w:val="00165702"/>
    <w:rsid w:val="001657C1"/>
    <w:rsid w:val="001659EE"/>
    <w:rsid w:val="0016609E"/>
    <w:rsid w:val="001668B7"/>
    <w:rsid w:val="001669EB"/>
    <w:rsid w:val="00166D0E"/>
    <w:rsid w:val="00167248"/>
    <w:rsid w:val="00167B44"/>
    <w:rsid w:val="00167F94"/>
    <w:rsid w:val="00170043"/>
    <w:rsid w:val="0017034A"/>
    <w:rsid w:val="00170410"/>
    <w:rsid w:val="0017069B"/>
    <w:rsid w:val="0017077D"/>
    <w:rsid w:val="00170A2C"/>
    <w:rsid w:val="00170E4F"/>
    <w:rsid w:val="00171779"/>
    <w:rsid w:val="00171C45"/>
    <w:rsid w:val="00171EFE"/>
    <w:rsid w:val="00172761"/>
    <w:rsid w:val="00172C95"/>
    <w:rsid w:val="00172F69"/>
    <w:rsid w:val="00173F04"/>
    <w:rsid w:val="001741E1"/>
    <w:rsid w:val="001759FA"/>
    <w:rsid w:val="00175AA0"/>
    <w:rsid w:val="00175FF6"/>
    <w:rsid w:val="00176469"/>
    <w:rsid w:val="00176569"/>
    <w:rsid w:val="00176584"/>
    <w:rsid w:val="0017661C"/>
    <w:rsid w:val="0017665D"/>
    <w:rsid w:val="0017697B"/>
    <w:rsid w:val="001773B7"/>
    <w:rsid w:val="00177439"/>
    <w:rsid w:val="00177472"/>
    <w:rsid w:val="001774B9"/>
    <w:rsid w:val="0017796D"/>
    <w:rsid w:val="00177B79"/>
    <w:rsid w:val="00177D6A"/>
    <w:rsid w:val="0018058E"/>
    <w:rsid w:val="001806CC"/>
    <w:rsid w:val="00181094"/>
    <w:rsid w:val="001812DA"/>
    <w:rsid w:val="0018169E"/>
    <w:rsid w:val="001817AC"/>
    <w:rsid w:val="00181AFB"/>
    <w:rsid w:val="00181B0A"/>
    <w:rsid w:val="00181C49"/>
    <w:rsid w:val="0018205F"/>
    <w:rsid w:val="00182B46"/>
    <w:rsid w:val="00182BA3"/>
    <w:rsid w:val="00183006"/>
    <w:rsid w:val="00183A8D"/>
    <w:rsid w:val="00183E65"/>
    <w:rsid w:val="0018405B"/>
    <w:rsid w:val="001845C7"/>
    <w:rsid w:val="00184666"/>
    <w:rsid w:val="00184A84"/>
    <w:rsid w:val="0018573F"/>
    <w:rsid w:val="00186B67"/>
    <w:rsid w:val="001874E9"/>
    <w:rsid w:val="00187731"/>
    <w:rsid w:val="001901EC"/>
    <w:rsid w:val="0019020F"/>
    <w:rsid w:val="001902F8"/>
    <w:rsid w:val="00190342"/>
    <w:rsid w:val="001905B4"/>
    <w:rsid w:val="00190E7B"/>
    <w:rsid w:val="0019148C"/>
    <w:rsid w:val="00191526"/>
    <w:rsid w:val="00191C17"/>
    <w:rsid w:val="00191EE3"/>
    <w:rsid w:val="00192327"/>
    <w:rsid w:val="00192E6B"/>
    <w:rsid w:val="00193DB8"/>
    <w:rsid w:val="00193EFC"/>
    <w:rsid w:val="0019477C"/>
    <w:rsid w:val="00194B29"/>
    <w:rsid w:val="001951EA"/>
    <w:rsid w:val="001951FE"/>
    <w:rsid w:val="00195524"/>
    <w:rsid w:val="00195983"/>
    <w:rsid w:val="00195C2B"/>
    <w:rsid w:val="00196094"/>
    <w:rsid w:val="00196599"/>
    <w:rsid w:val="00196666"/>
    <w:rsid w:val="00196818"/>
    <w:rsid w:val="00196B82"/>
    <w:rsid w:val="001970E2"/>
    <w:rsid w:val="0019749E"/>
    <w:rsid w:val="001A0520"/>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0E2D"/>
    <w:rsid w:val="001B18C5"/>
    <w:rsid w:val="001B1FC6"/>
    <w:rsid w:val="001B205F"/>
    <w:rsid w:val="001B2748"/>
    <w:rsid w:val="001B2C3A"/>
    <w:rsid w:val="001B3B07"/>
    <w:rsid w:val="001B3D38"/>
    <w:rsid w:val="001B3D84"/>
    <w:rsid w:val="001B410B"/>
    <w:rsid w:val="001B4D44"/>
    <w:rsid w:val="001B4E56"/>
    <w:rsid w:val="001B4F4E"/>
    <w:rsid w:val="001B5978"/>
    <w:rsid w:val="001B5B0E"/>
    <w:rsid w:val="001B5E83"/>
    <w:rsid w:val="001B63D7"/>
    <w:rsid w:val="001B67D6"/>
    <w:rsid w:val="001B6955"/>
    <w:rsid w:val="001B69E1"/>
    <w:rsid w:val="001B6B92"/>
    <w:rsid w:val="001B7200"/>
    <w:rsid w:val="001B7571"/>
    <w:rsid w:val="001C1258"/>
    <w:rsid w:val="001C29B0"/>
    <w:rsid w:val="001C364A"/>
    <w:rsid w:val="001C43CE"/>
    <w:rsid w:val="001C4668"/>
    <w:rsid w:val="001C4F1A"/>
    <w:rsid w:val="001C50B3"/>
    <w:rsid w:val="001C5398"/>
    <w:rsid w:val="001C55B0"/>
    <w:rsid w:val="001C5790"/>
    <w:rsid w:val="001C5A41"/>
    <w:rsid w:val="001C5A97"/>
    <w:rsid w:val="001C5C7F"/>
    <w:rsid w:val="001C5D78"/>
    <w:rsid w:val="001C651F"/>
    <w:rsid w:val="001C6811"/>
    <w:rsid w:val="001D000F"/>
    <w:rsid w:val="001D069E"/>
    <w:rsid w:val="001D09F3"/>
    <w:rsid w:val="001D0FBB"/>
    <w:rsid w:val="001D111A"/>
    <w:rsid w:val="001D1602"/>
    <w:rsid w:val="001D1BA8"/>
    <w:rsid w:val="001D21B5"/>
    <w:rsid w:val="001D255C"/>
    <w:rsid w:val="001D28D4"/>
    <w:rsid w:val="001D2AA7"/>
    <w:rsid w:val="001D2E79"/>
    <w:rsid w:val="001D2F45"/>
    <w:rsid w:val="001D307D"/>
    <w:rsid w:val="001D3147"/>
    <w:rsid w:val="001D364B"/>
    <w:rsid w:val="001D3A59"/>
    <w:rsid w:val="001D3CCC"/>
    <w:rsid w:val="001D3D52"/>
    <w:rsid w:val="001D3D94"/>
    <w:rsid w:val="001D414F"/>
    <w:rsid w:val="001D4286"/>
    <w:rsid w:val="001D4315"/>
    <w:rsid w:val="001D450F"/>
    <w:rsid w:val="001D45C2"/>
    <w:rsid w:val="001D4987"/>
    <w:rsid w:val="001D49BE"/>
    <w:rsid w:val="001D506E"/>
    <w:rsid w:val="001D54C3"/>
    <w:rsid w:val="001D560C"/>
    <w:rsid w:val="001D5DDE"/>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4E1"/>
    <w:rsid w:val="001E0B46"/>
    <w:rsid w:val="001E0C20"/>
    <w:rsid w:val="001E13D1"/>
    <w:rsid w:val="001E16D9"/>
    <w:rsid w:val="001E22A4"/>
    <w:rsid w:val="001E22FC"/>
    <w:rsid w:val="001E2579"/>
    <w:rsid w:val="001E2739"/>
    <w:rsid w:val="001E2D55"/>
    <w:rsid w:val="001E31D7"/>
    <w:rsid w:val="001E337D"/>
    <w:rsid w:val="001E4068"/>
    <w:rsid w:val="001E43C4"/>
    <w:rsid w:val="001E4C4A"/>
    <w:rsid w:val="001E5113"/>
    <w:rsid w:val="001E55F1"/>
    <w:rsid w:val="001E569B"/>
    <w:rsid w:val="001E5C2A"/>
    <w:rsid w:val="001E6D7F"/>
    <w:rsid w:val="001E6EB2"/>
    <w:rsid w:val="001E701A"/>
    <w:rsid w:val="001E7DA7"/>
    <w:rsid w:val="001E7F47"/>
    <w:rsid w:val="001F0274"/>
    <w:rsid w:val="001F03AB"/>
    <w:rsid w:val="001F05A3"/>
    <w:rsid w:val="001F0AC5"/>
    <w:rsid w:val="001F0C25"/>
    <w:rsid w:val="001F143C"/>
    <w:rsid w:val="001F1C39"/>
    <w:rsid w:val="001F1CFB"/>
    <w:rsid w:val="001F212D"/>
    <w:rsid w:val="001F220C"/>
    <w:rsid w:val="001F29E2"/>
    <w:rsid w:val="001F2A17"/>
    <w:rsid w:val="001F3181"/>
    <w:rsid w:val="001F3D61"/>
    <w:rsid w:val="001F439E"/>
    <w:rsid w:val="001F5480"/>
    <w:rsid w:val="001F551E"/>
    <w:rsid w:val="001F5583"/>
    <w:rsid w:val="001F5F52"/>
    <w:rsid w:val="001F6036"/>
    <w:rsid w:val="001F6275"/>
    <w:rsid w:val="001F6E0C"/>
    <w:rsid w:val="001F718B"/>
    <w:rsid w:val="001F7FEF"/>
    <w:rsid w:val="002000BE"/>
    <w:rsid w:val="002001E1"/>
    <w:rsid w:val="0020054F"/>
    <w:rsid w:val="00200613"/>
    <w:rsid w:val="00200770"/>
    <w:rsid w:val="00201306"/>
    <w:rsid w:val="00201355"/>
    <w:rsid w:val="0020152A"/>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0BE"/>
    <w:rsid w:val="00205752"/>
    <w:rsid w:val="00205E5D"/>
    <w:rsid w:val="00205E85"/>
    <w:rsid w:val="00206E60"/>
    <w:rsid w:val="00207237"/>
    <w:rsid w:val="00207BCB"/>
    <w:rsid w:val="002106E6"/>
    <w:rsid w:val="00210A89"/>
    <w:rsid w:val="00211060"/>
    <w:rsid w:val="002113A8"/>
    <w:rsid w:val="00212156"/>
    <w:rsid w:val="002121E0"/>
    <w:rsid w:val="0021245E"/>
    <w:rsid w:val="00212B3E"/>
    <w:rsid w:val="00212D77"/>
    <w:rsid w:val="00213BB3"/>
    <w:rsid w:val="00213E50"/>
    <w:rsid w:val="00214ABD"/>
    <w:rsid w:val="00214AD9"/>
    <w:rsid w:val="00214C79"/>
    <w:rsid w:val="00214E93"/>
    <w:rsid w:val="00215137"/>
    <w:rsid w:val="00215257"/>
    <w:rsid w:val="00215283"/>
    <w:rsid w:val="00215D2E"/>
    <w:rsid w:val="00215E65"/>
    <w:rsid w:val="00215F28"/>
    <w:rsid w:val="00216236"/>
    <w:rsid w:val="0021637E"/>
    <w:rsid w:val="002164DC"/>
    <w:rsid w:val="00216702"/>
    <w:rsid w:val="002171B0"/>
    <w:rsid w:val="00217335"/>
    <w:rsid w:val="00217421"/>
    <w:rsid w:val="00217FA4"/>
    <w:rsid w:val="0022016D"/>
    <w:rsid w:val="00220C36"/>
    <w:rsid w:val="002210A3"/>
    <w:rsid w:val="002219F9"/>
    <w:rsid w:val="00221AC2"/>
    <w:rsid w:val="002230A2"/>
    <w:rsid w:val="0022342A"/>
    <w:rsid w:val="00223757"/>
    <w:rsid w:val="00223AAF"/>
    <w:rsid w:val="00223CB5"/>
    <w:rsid w:val="00223E9B"/>
    <w:rsid w:val="002240BD"/>
    <w:rsid w:val="0022410A"/>
    <w:rsid w:val="00224511"/>
    <w:rsid w:val="002253DC"/>
    <w:rsid w:val="0022600D"/>
    <w:rsid w:val="0022694D"/>
    <w:rsid w:val="0022711B"/>
    <w:rsid w:val="00227212"/>
    <w:rsid w:val="0022742E"/>
    <w:rsid w:val="00227BD7"/>
    <w:rsid w:val="00227C3A"/>
    <w:rsid w:val="00227C5A"/>
    <w:rsid w:val="00227E93"/>
    <w:rsid w:val="002300C3"/>
    <w:rsid w:val="0023100E"/>
    <w:rsid w:val="002318A6"/>
    <w:rsid w:val="002319B9"/>
    <w:rsid w:val="00232274"/>
    <w:rsid w:val="002322F8"/>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0AB0"/>
    <w:rsid w:val="00241489"/>
    <w:rsid w:val="002421C7"/>
    <w:rsid w:val="002421E9"/>
    <w:rsid w:val="00242BDC"/>
    <w:rsid w:val="00242FB4"/>
    <w:rsid w:val="0024314C"/>
    <w:rsid w:val="00243191"/>
    <w:rsid w:val="00243974"/>
    <w:rsid w:val="00243EA0"/>
    <w:rsid w:val="00243EE8"/>
    <w:rsid w:val="00245D79"/>
    <w:rsid w:val="00245E92"/>
    <w:rsid w:val="00246107"/>
    <w:rsid w:val="002465AC"/>
    <w:rsid w:val="00246AF7"/>
    <w:rsid w:val="002502AE"/>
    <w:rsid w:val="00250B07"/>
    <w:rsid w:val="00250E55"/>
    <w:rsid w:val="002518E2"/>
    <w:rsid w:val="00251E74"/>
    <w:rsid w:val="00251EB1"/>
    <w:rsid w:val="00252067"/>
    <w:rsid w:val="0025209B"/>
    <w:rsid w:val="00252154"/>
    <w:rsid w:val="002527B3"/>
    <w:rsid w:val="00252FE3"/>
    <w:rsid w:val="0025325C"/>
    <w:rsid w:val="00253D58"/>
    <w:rsid w:val="00254668"/>
    <w:rsid w:val="0025488E"/>
    <w:rsid w:val="00255032"/>
    <w:rsid w:val="00255545"/>
    <w:rsid w:val="0025610A"/>
    <w:rsid w:val="0025644A"/>
    <w:rsid w:val="002569BC"/>
    <w:rsid w:val="002569C2"/>
    <w:rsid w:val="00257206"/>
    <w:rsid w:val="002576A3"/>
    <w:rsid w:val="00257BBC"/>
    <w:rsid w:val="00257F88"/>
    <w:rsid w:val="00257F91"/>
    <w:rsid w:val="0026000F"/>
    <w:rsid w:val="00260BC2"/>
    <w:rsid w:val="00260E02"/>
    <w:rsid w:val="00261399"/>
    <w:rsid w:val="002615D1"/>
    <w:rsid w:val="00261826"/>
    <w:rsid w:val="00261C22"/>
    <w:rsid w:val="00262383"/>
    <w:rsid w:val="002625B6"/>
    <w:rsid w:val="00263000"/>
    <w:rsid w:val="0026376F"/>
    <w:rsid w:val="002642E4"/>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AB3"/>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CB4"/>
    <w:rsid w:val="00283D9D"/>
    <w:rsid w:val="00284124"/>
    <w:rsid w:val="00284720"/>
    <w:rsid w:val="00284821"/>
    <w:rsid w:val="0028543F"/>
    <w:rsid w:val="00285A09"/>
    <w:rsid w:val="00285EFF"/>
    <w:rsid w:val="00285F41"/>
    <w:rsid w:val="002862AB"/>
    <w:rsid w:val="0028666E"/>
    <w:rsid w:val="002867F0"/>
    <w:rsid w:val="00286CC2"/>
    <w:rsid w:val="00287854"/>
    <w:rsid w:val="00287DEF"/>
    <w:rsid w:val="0029041D"/>
    <w:rsid w:val="00290B76"/>
    <w:rsid w:val="00290E58"/>
    <w:rsid w:val="00291509"/>
    <w:rsid w:val="00291834"/>
    <w:rsid w:val="00292341"/>
    <w:rsid w:val="00292D71"/>
    <w:rsid w:val="00292F21"/>
    <w:rsid w:val="002930BC"/>
    <w:rsid w:val="00293150"/>
    <w:rsid w:val="002935BA"/>
    <w:rsid w:val="002938FD"/>
    <w:rsid w:val="00293CE1"/>
    <w:rsid w:val="00293D65"/>
    <w:rsid w:val="00294097"/>
    <w:rsid w:val="002940FE"/>
    <w:rsid w:val="00294109"/>
    <w:rsid w:val="002947DE"/>
    <w:rsid w:val="002949E1"/>
    <w:rsid w:val="002951D2"/>
    <w:rsid w:val="0029555C"/>
    <w:rsid w:val="00296FA1"/>
    <w:rsid w:val="002973D2"/>
    <w:rsid w:val="00297892"/>
    <w:rsid w:val="00297C74"/>
    <w:rsid w:val="002A0E5E"/>
    <w:rsid w:val="002A1B6B"/>
    <w:rsid w:val="002A1E64"/>
    <w:rsid w:val="002A2544"/>
    <w:rsid w:val="002A2962"/>
    <w:rsid w:val="002A2F5A"/>
    <w:rsid w:val="002A3885"/>
    <w:rsid w:val="002A3A46"/>
    <w:rsid w:val="002A459B"/>
    <w:rsid w:val="002A4648"/>
    <w:rsid w:val="002A53B1"/>
    <w:rsid w:val="002A53DE"/>
    <w:rsid w:val="002A55C6"/>
    <w:rsid w:val="002A5BE3"/>
    <w:rsid w:val="002A60CC"/>
    <w:rsid w:val="002A611B"/>
    <w:rsid w:val="002A678C"/>
    <w:rsid w:val="002A67B2"/>
    <w:rsid w:val="002A6A33"/>
    <w:rsid w:val="002A6A6A"/>
    <w:rsid w:val="002A6BB4"/>
    <w:rsid w:val="002A7725"/>
    <w:rsid w:val="002A7AD9"/>
    <w:rsid w:val="002A7D49"/>
    <w:rsid w:val="002B07BC"/>
    <w:rsid w:val="002B0907"/>
    <w:rsid w:val="002B0DD5"/>
    <w:rsid w:val="002B0FC1"/>
    <w:rsid w:val="002B126B"/>
    <w:rsid w:val="002B24C1"/>
    <w:rsid w:val="002B2ED7"/>
    <w:rsid w:val="002B3268"/>
    <w:rsid w:val="002B3279"/>
    <w:rsid w:val="002B33C2"/>
    <w:rsid w:val="002B3543"/>
    <w:rsid w:val="002B3CB4"/>
    <w:rsid w:val="002B3F23"/>
    <w:rsid w:val="002B4B68"/>
    <w:rsid w:val="002B4E30"/>
    <w:rsid w:val="002B5131"/>
    <w:rsid w:val="002B55B3"/>
    <w:rsid w:val="002B5BE4"/>
    <w:rsid w:val="002B5F0D"/>
    <w:rsid w:val="002B6031"/>
    <w:rsid w:val="002B60A5"/>
    <w:rsid w:val="002B64BE"/>
    <w:rsid w:val="002B6B9E"/>
    <w:rsid w:val="002B6EED"/>
    <w:rsid w:val="002B778D"/>
    <w:rsid w:val="002B7838"/>
    <w:rsid w:val="002B7DE6"/>
    <w:rsid w:val="002C086D"/>
    <w:rsid w:val="002C0B25"/>
    <w:rsid w:val="002C1141"/>
    <w:rsid w:val="002C14A7"/>
    <w:rsid w:val="002C178C"/>
    <w:rsid w:val="002C1E2F"/>
    <w:rsid w:val="002C220F"/>
    <w:rsid w:val="002C319C"/>
    <w:rsid w:val="002C346D"/>
    <w:rsid w:val="002C36BA"/>
    <w:rsid w:val="002C3F5B"/>
    <w:rsid w:val="002C47A0"/>
    <w:rsid w:val="002C4949"/>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2DF"/>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95"/>
    <w:rsid w:val="002E10FB"/>
    <w:rsid w:val="002E1268"/>
    <w:rsid w:val="002E3EC2"/>
    <w:rsid w:val="002E40DB"/>
    <w:rsid w:val="002E43A9"/>
    <w:rsid w:val="002E46EA"/>
    <w:rsid w:val="002E4A19"/>
    <w:rsid w:val="002E4CA1"/>
    <w:rsid w:val="002E4F1C"/>
    <w:rsid w:val="002E5604"/>
    <w:rsid w:val="002E5C4E"/>
    <w:rsid w:val="002E5F6E"/>
    <w:rsid w:val="002E6683"/>
    <w:rsid w:val="002E66D8"/>
    <w:rsid w:val="002E698E"/>
    <w:rsid w:val="002E6E7E"/>
    <w:rsid w:val="002E7F30"/>
    <w:rsid w:val="002F0845"/>
    <w:rsid w:val="002F0A0B"/>
    <w:rsid w:val="002F0CC8"/>
    <w:rsid w:val="002F1003"/>
    <w:rsid w:val="002F144F"/>
    <w:rsid w:val="002F19BB"/>
    <w:rsid w:val="002F2444"/>
    <w:rsid w:val="002F2ADA"/>
    <w:rsid w:val="002F316B"/>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2F7C06"/>
    <w:rsid w:val="003003E4"/>
    <w:rsid w:val="00301F96"/>
    <w:rsid w:val="003022A2"/>
    <w:rsid w:val="00302754"/>
    <w:rsid w:val="00303062"/>
    <w:rsid w:val="003043C7"/>
    <w:rsid w:val="00304430"/>
    <w:rsid w:val="0030452B"/>
    <w:rsid w:val="00304A01"/>
    <w:rsid w:val="00304FF4"/>
    <w:rsid w:val="00305155"/>
    <w:rsid w:val="0030554A"/>
    <w:rsid w:val="00305B40"/>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ABB"/>
    <w:rsid w:val="00316CE3"/>
    <w:rsid w:val="003171A2"/>
    <w:rsid w:val="00317288"/>
    <w:rsid w:val="0031734D"/>
    <w:rsid w:val="003178FB"/>
    <w:rsid w:val="00320152"/>
    <w:rsid w:val="003204AC"/>
    <w:rsid w:val="003208D9"/>
    <w:rsid w:val="00320C46"/>
    <w:rsid w:val="003211E7"/>
    <w:rsid w:val="00321248"/>
    <w:rsid w:val="00321286"/>
    <w:rsid w:val="003214AE"/>
    <w:rsid w:val="0032181B"/>
    <w:rsid w:val="00321A45"/>
    <w:rsid w:val="00321CCB"/>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DBC"/>
    <w:rsid w:val="00327E72"/>
    <w:rsid w:val="00330514"/>
    <w:rsid w:val="00330B2F"/>
    <w:rsid w:val="00330B92"/>
    <w:rsid w:val="00330D36"/>
    <w:rsid w:val="00330D99"/>
    <w:rsid w:val="003317C9"/>
    <w:rsid w:val="003327F2"/>
    <w:rsid w:val="00332856"/>
    <w:rsid w:val="00332B86"/>
    <w:rsid w:val="00332D3C"/>
    <w:rsid w:val="0033354F"/>
    <w:rsid w:val="003341FA"/>
    <w:rsid w:val="0033448F"/>
    <w:rsid w:val="00334C39"/>
    <w:rsid w:val="0033502E"/>
    <w:rsid w:val="0033525E"/>
    <w:rsid w:val="00335A27"/>
    <w:rsid w:val="00335D24"/>
    <w:rsid w:val="003360FB"/>
    <w:rsid w:val="00336BE6"/>
    <w:rsid w:val="00336E85"/>
    <w:rsid w:val="0033719D"/>
    <w:rsid w:val="0033724F"/>
    <w:rsid w:val="003379C5"/>
    <w:rsid w:val="00337B3C"/>
    <w:rsid w:val="00340526"/>
    <w:rsid w:val="00340896"/>
    <w:rsid w:val="00340B86"/>
    <w:rsid w:val="0034146F"/>
    <w:rsid w:val="00341D78"/>
    <w:rsid w:val="00341F07"/>
    <w:rsid w:val="00342398"/>
    <w:rsid w:val="003425A0"/>
    <w:rsid w:val="003425A5"/>
    <w:rsid w:val="003425BF"/>
    <w:rsid w:val="00343032"/>
    <w:rsid w:val="00343142"/>
    <w:rsid w:val="0034368C"/>
    <w:rsid w:val="00343983"/>
    <w:rsid w:val="003441F6"/>
    <w:rsid w:val="00344B54"/>
    <w:rsid w:val="003453D8"/>
    <w:rsid w:val="00345415"/>
    <w:rsid w:val="003455EA"/>
    <w:rsid w:val="00345B34"/>
    <w:rsid w:val="00345B6B"/>
    <w:rsid w:val="00345E45"/>
    <w:rsid w:val="00345E49"/>
    <w:rsid w:val="00345E7C"/>
    <w:rsid w:val="00345EF5"/>
    <w:rsid w:val="00346B65"/>
    <w:rsid w:val="00346C41"/>
    <w:rsid w:val="00346D36"/>
    <w:rsid w:val="00346DFB"/>
    <w:rsid w:val="00347237"/>
    <w:rsid w:val="00350C8A"/>
    <w:rsid w:val="00351190"/>
    <w:rsid w:val="00351AAA"/>
    <w:rsid w:val="00351AC5"/>
    <w:rsid w:val="00351B28"/>
    <w:rsid w:val="003526A4"/>
    <w:rsid w:val="00352E11"/>
    <w:rsid w:val="00352E40"/>
    <w:rsid w:val="00352ECB"/>
    <w:rsid w:val="003530F0"/>
    <w:rsid w:val="003531F8"/>
    <w:rsid w:val="00353950"/>
    <w:rsid w:val="00353C91"/>
    <w:rsid w:val="0035425E"/>
    <w:rsid w:val="00354C12"/>
    <w:rsid w:val="00354F81"/>
    <w:rsid w:val="0035549B"/>
    <w:rsid w:val="003556EB"/>
    <w:rsid w:val="003559D8"/>
    <w:rsid w:val="00355D9F"/>
    <w:rsid w:val="00356D9A"/>
    <w:rsid w:val="003576F1"/>
    <w:rsid w:val="00357DBA"/>
    <w:rsid w:val="00360250"/>
    <w:rsid w:val="003602C4"/>
    <w:rsid w:val="0036070F"/>
    <w:rsid w:val="00360BFD"/>
    <w:rsid w:val="00360DF0"/>
    <w:rsid w:val="00360E60"/>
    <w:rsid w:val="0036100D"/>
    <w:rsid w:val="0036172F"/>
    <w:rsid w:val="0036209A"/>
    <w:rsid w:val="00362104"/>
    <w:rsid w:val="00362939"/>
    <w:rsid w:val="00362CFC"/>
    <w:rsid w:val="00362D3C"/>
    <w:rsid w:val="00363404"/>
    <w:rsid w:val="00363696"/>
    <w:rsid w:val="003641B8"/>
    <w:rsid w:val="00364336"/>
    <w:rsid w:val="0036476C"/>
    <w:rsid w:val="003647A9"/>
    <w:rsid w:val="00364D97"/>
    <w:rsid w:val="0036519D"/>
    <w:rsid w:val="003655B0"/>
    <w:rsid w:val="00365CA6"/>
    <w:rsid w:val="003660AC"/>
    <w:rsid w:val="0036612C"/>
    <w:rsid w:val="00366344"/>
    <w:rsid w:val="003664DD"/>
    <w:rsid w:val="00366746"/>
    <w:rsid w:val="00366AFF"/>
    <w:rsid w:val="00367244"/>
    <w:rsid w:val="00367634"/>
    <w:rsid w:val="003707A3"/>
    <w:rsid w:val="003707BE"/>
    <w:rsid w:val="00370C7B"/>
    <w:rsid w:val="00370C86"/>
    <w:rsid w:val="00371EA7"/>
    <w:rsid w:val="00372350"/>
    <w:rsid w:val="003727A0"/>
    <w:rsid w:val="00372C41"/>
    <w:rsid w:val="0037339A"/>
    <w:rsid w:val="00373A34"/>
    <w:rsid w:val="00373C24"/>
    <w:rsid w:val="00374414"/>
    <w:rsid w:val="00374595"/>
    <w:rsid w:val="003752BB"/>
    <w:rsid w:val="0037595F"/>
    <w:rsid w:val="003759A5"/>
    <w:rsid w:val="003763DD"/>
    <w:rsid w:val="003764A7"/>
    <w:rsid w:val="00376B2F"/>
    <w:rsid w:val="0037722D"/>
    <w:rsid w:val="00377371"/>
    <w:rsid w:val="003775A7"/>
    <w:rsid w:val="00380240"/>
    <w:rsid w:val="00380524"/>
    <w:rsid w:val="00380687"/>
    <w:rsid w:val="003809B0"/>
    <w:rsid w:val="0038182D"/>
    <w:rsid w:val="00381C61"/>
    <w:rsid w:val="003824F7"/>
    <w:rsid w:val="003827CA"/>
    <w:rsid w:val="00382F9F"/>
    <w:rsid w:val="00383369"/>
    <w:rsid w:val="003835C1"/>
    <w:rsid w:val="00383610"/>
    <w:rsid w:val="00383E06"/>
    <w:rsid w:val="00383EB6"/>
    <w:rsid w:val="003840B5"/>
    <w:rsid w:val="003842E0"/>
    <w:rsid w:val="0038445D"/>
    <w:rsid w:val="0038467B"/>
    <w:rsid w:val="00384AC4"/>
    <w:rsid w:val="003851AB"/>
    <w:rsid w:val="00385910"/>
    <w:rsid w:val="003859C3"/>
    <w:rsid w:val="00386094"/>
    <w:rsid w:val="00386686"/>
    <w:rsid w:val="00386AC0"/>
    <w:rsid w:val="00386C7E"/>
    <w:rsid w:val="00386E5C"/>
    <w:rsid w:val="00386F29"/>
    <w:rsid w:val="00387A28"/>
    <w:rsid w:val="00387A4A"/>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3D0"/>
    <w:rsid w:val="003968C6"/>
    <w:rsid w:val="00396F9C"/>
    <w:rsid w:val="003974F6"/>
    <w:rsid w:val="00397893"/>
    <w:rsid w:val="003A0063"/>
    <w:rsid w:val="003A041E"/>
    <w:rsid w:val="003A05CB"/>
    <w:rsid w:val="003A0A39"/>
    <w:rsid w:val="003A1487"/>
    <w:rsid w:val="003A19A8"/>
    <w:rsid w:val="003A2216"/>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C30"/>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294"/>
    <w:rsid w:val="003B52A0"/>
    <w:rsid w:val="003B5495"/>
    <w:rsid w:val="003B579C"/>
    <w:rsid w:val="003B585D"/>
    <w:rsid w:val="003B58EA"/>
    <w:rsid w:val="003B5BBD"/>
    <w:rsid w:val="003B5CE8"/>
    <w:rsid w:val="003B6009"/>
    <w:rsid w:val="003B628E"/>
    <w:rsid w:val="003B6FA4"/>
    <w:rsid w:val="003B727B"/>
    <w:rsid w:val="003B7C3E"/>
    <w:rsid w:val="003C012A"/>
    <w:rsid w:val="003C0435"/>
    <w:rsid w:val="003C066B"/>
    <w:rsid w:val="003C0935"/>
    <w:rsid w:val="003C0E8E"/>
    <w:rsid w:val="003C0FEF"/>
    <w:rsid w:val="003C12CD"/>
    <w:rsid w:val="003C215C"/>
    <w:rsid w:val="003C2361"/>
    <w:rsid w:val="003C2374"/>
    <w:rsid w:val="003C26B6"/>
    <w:rsid w:val="003C288B"/>
    <w:rsid w:val="003C29E9"/>
    <w:rsid w:val="003C2B62"/>
    <w:rsid w:val="003C2F17"/>
    <w:rsid w:val="003C3276"/>
    <w:rsid w:val="003C4F8C"/>
    <w:rsid w:val="003C552E"/>
    <w:rsid w:val="003C58BD"/>
    <w:rsid w:val="003C5A36"/>
    <w:rsid w:val="003C6F5D"/>
    <w:rsid w:val="003C72E0"/>
    <w:rsid w:val="003C78E8"/>
    <w:rsid w:val="003D05D6"/>
    <w:rsid w:val="003D0750"/>
    <w:rsid w:val="003D0B8D"/>
    <w:rsid w:val="003D1249"/>
    <w:rsid w:val="003D1498"/>
    <w:rsid w:val="003D1B34"/>
    <w:rsid w:val="003D1FEE"/>
    <w:rsid w:val="003D2046"/>
    <w:rsid w:val="003D23C9"/>
    <w:rsid w:val="003D2A25"/>
    <w:rsid w:val="003D2DE0"/>
    <w:rsid w:val="003D2F03"/>
    <w:rsid w:val="003D387D"/>
    <w:rsid w:val="003D3EC7"/>
    <w:rsid w:val="003D40E1"/>
    <w:rsid w:val="003D42BB"/>
    <w:rsid w:val="003D4403"/>
    <w:rsid w:val="003D5252"/>
    <w:rsid w:val="003D57B1"/>
    <w:rsid w:val="003D57C6"/>
    <w:rsid w:val="003D593D"/>
    <w:rsid w:val="003D5B62"/>
    <w:rsid w:val="003D606F"/>
    <w:rsid w:val="003D6719"/>
    <w:rsid w:val="003D6C7F"/>
    <w:rsid w:val="003D71B3"/>
    <w:rsid w:val="003E01EB"/>
    <w:rsid w:val="003E1A2A"/>
    <w:rsid w:val="003E1A4A"/>
    <w:rsid w:val="003E2128"/>
    <w:rsid w:val="003E268E"/>
    <w:rsid w:val="003E2F25"/>
    <w:rsid w:val="003E47C6"/>
    <w:rsid w:val="003E4935"/>
    <w:rsid w:val="003E4A11"/>
    <w:rsid w:val="003E516C"/>
    <w:rsid w:val="003E5349"/>
    <w:rsid w:val="003E56C3"/>
    <w:rsid w:val="003E58EE"/>
    <w:rsid w:val="003E5D32"/>
    <w:rsid w:val="003E7C97"/>
    <w:rsid w:val="003F0067"/>
    <w:rsid w:val="003F0214"/>
    <w:rsid w:val="003F092B"/>
    <w:rsid w:val="003F0CCE"/>
    <w:rsid w:val="003F0E1A"/>
    <w:rsid w:val="003F120F"/>
    <w:rsid w:val="003F14D0"/>
    <w:rsid w:val="003F1B26"/>
    <w:rsid w:val="003F1C9B"/>
    <w:rsid w:val="003F1D86"/>
    <w:rsid w:val="003F2D58"/>
    <w:rsid w:val="003F2FF6"/>
    <w:rsid w:val="003F3112"/>
    <w:rsid w:val="003F3322"/>
    <w:rsid w:val="003F3A2A"/>
    <w:rsid w:val="003F3C4C"/>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5"/>
    <w:rsid w:val="0040270D"/>
    <w:rsid w:val="00402862"/>
    <w:rsid w:val="00402AAE"/>
    <w:rsid w:val="00402BB5"/>
    <w:rsid w:val="00402FB8"/>
    <w:rsid w:val="0040374D"/>
    <w:rsid w:val="00403ACF"/>
    <w:rsid w:val="00404249"/>
    <w:rsid w:val="00404E5F"/>
    <w:rsid w:val="00405705"/>
    <w:rsid w:val="00405911"/>
    <w:rsid w:val="00405EC1"/>
    <w:rsid w:val="0040617B"/>
    <w:rsid w:val="00406676"/>
    <w:rsid w:val="00406A92"/>
    <w:rsid w:val="00407712"/>
    <w:rsid w:val="00407EB4"/>
    <w:rsid w:val="00407F2A"/>
    <w:rsid w:val="00410DBE"/>
    <w:rsid w:val="00411094"/>
    <w:rsid w:val="004112C5"/>
    <w:rsid w:val="00411BB7"/>
    <w:rsid w:val="00411CFF"/>
    <w:rsid w:val="00412318"/>
    <w:rsid w:val="00412A79"/>
    <w:rsid w:val="0041316D"/>
    <w:rsid w:val="00413F2A"/>
    <w:rsid w:val="004146DF"/>
    <w:rsid w:val="0041490C"/>
    <w:rsid w:val="00415DD4"/>
    <w:rsid w:val="00416255"/>
    <w:rsid w:val="00416467"/>
    <w:rsid w:val="004165C1"/>
    <w:rsid w:val="0041688E"/>
    <w:rsid w:val="00416D56"/>
    <w:rsid w:val="00416E61"/>
    <w:rsid w:val="00416F02"/>
    <w:rsid w:val="00417515"/>
    <w:rsid w:val="00417EF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59C9"/>
    <w:rsid w:val="00426351"/>
    <w:rsid w:val="00426ADB"/>
    <w:rsid w:val="00427077"/>
    <w:rsid w:val="004270C3"/>
    <w:rsid w:val="00427441"/>
    <w:rsid w:val="00427695"/>
    <w:rsid w:val="00427B85"/>
    <w:rsid w:val="00427E0D"/>
    <w:rsid w:val="00430208"/>
    <w:rsid w:val="004305AC"/>
    <w:rsid w:val="004307F4"/>
    <w:rsid w:val="0043087E"/>
    <w:rsid w:val="00430B99"/>
    <w:rsid w:val="0043140F"/>
    <w:rsid w:val="00431472"/>
    <w:rsid w:val="00431B83"/>
    <w:rsid w:val="00431C7B"/>
    <w:rsid w:val="00431E53"/>
    <w:rsid w:val="004327CE"/>
    <w:rsid w:val="00432F57"/>
    <w:rsid w:val="0043342B"/>
    <w:rsid w:val="0043350D"/>
    <w:rsid w:val="00433A80"/>
    <w:rsid w:val="00433DAF"/>
    <w:rsid w:val="00433FDE"/>
    <w:rsid w:val="004341C8"/>
    <w:rsid w:val="0043431C"/>
    <w:rsid w:val="004347F3"/>
    <w:rsid w:val="00434E8B"/>
    <w:rsid w:val="00435841"/>
    <w:rsid w:val="00435E00"/>
    <w:rsid w:val="00436257"/>
    <w:rsid w:val="00436864"/>
    <w:rsid w:val="00436A42"/>
    <w:rsid w:val="00436C03"/>
    <w:rsid w:val="00436D31"/>
    <w:rsid w:val="004370F8"/>
    <w:rsid w:val="0043737B"/>
    <w:rsid w:val="0043772E"/>
    <w:rsid w:val="0043793C"/>
    <w:rsid w:val="00437AC3"/>
    <w:rsid w:val="00437D01"/>
    <w:rsid w:val="00437E58"/>
    <w:rsid w:val="00440268"/>
    <w:rsid w:val="0044094B"/>
    <w:rsid w:val="00440E0C"/>
    <w:rsid w:val="004410A6"/>
    <w:rsid w:val="0044133C"/>
    <w:rsid w:val="00441D12"/>
    <w:rsid w:val="00442138"/>
    <w:rsid w:val="00442480"/>
    <w:rsid w:val="00442D84"/>
    <w:rsid w:val="004438A0"/>
    <w:rsid w:val="0044397A"/>
    <w:rsid w:val="004439B4"/>
    <w:rsid w:val="00443B63"/>
    <w:rsid w:val="00443E85"/>
    <w:rsid w:val="0044416C"/>
    <w:rsid w:val="004442BD"/>
    <w:rsid w:val="00444876"/>
    <w:rsid w:val="00444AD4"/>
    <w:rsid w:val="00445736"/>
    <w:rsid w:val="004460C2"/>
    <w:rsid w:val="00446895"/>
    <w:rsid w:val="00446958"/>
    <w:rsid w:val="00446972"/>
    <w:rsid w:val="00446CA0"/>
    <w:rsid w:val="00447446"/>
    <w:rsid w:val="00447CFE"/>
    <w:rsid w:val="004501C9"/>
    <w:rsid w:val="0045036C"/>
    <w:rsid w:val="00450658"/>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215"/>
    <w:rsid w:val="0045442C"/>
    <w:rsid w:val="00454969"/>
    <w:rsid w:val="0045605D"/>
    <w:rsid w:val="0045640D"/>
    <w:rsid w:val="004565BC"/>
    <w:rsid w:val="00457215"/>
    <w:rsid w:val="00457267"/>
    <w:rsid w:val="004576DA"/>
    <w:rsid w:val="0045776A"/>
    <w:rsid w:val="004601DD"/>
    <w:rsid w:val="0046090D"/>
    <w:rsid w:val="00461152"/>
    <w:rsid w:val="004614A0"/>
    <w:rsid w:val="0046252C"/>
    <w:rsid w:val="004627B0"/>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E64"/>
    <w:rsid w:val="00473929"/>
    <w:rsid w:val="00473A78"/>
    <w:rsid w:val="00473E08"/>
    <w:rsid w:val="00473FAF"/>
    <w:rsid w:val="00474AE4"/>
    <w:rsid w:val="00475803"/>
    <w:rsid w:val="00475B75"/>
    <w:rsid w:val="0047627C"/>
    <w:rsid w:val="004766DF"/>
    <w:rsid w:val="00477080"/>
    <w:rsid w:val="00477230"/>
    <w:rsid w:val="00477248"/>
    <w:rsid w:val="0047739B"/>
    <w:rsid w:val="0047748D"/>
    <w:rsid w:val="0047751B"/>
    <w:rsid w:val="00477D15"/>
    <w:rsid w:val="00480B33"/>
    <w:rsid w:val="00480C14"/>
    <w:rsid w:val="00480C5A"/>
    <w:rsid w:val="00480C81"/>
    <w:rsid w:val="00480D59"/>
    <w:rsid w:val="0048100B"/>
    <w:rsid w:val="00481C9D"/>
    <w:rsid w:val="00481DAB"/>
    <w:rsid w:val="0048236E"/>
    <w:rsid w:val="00482387"/>
    <w:rsid w:val="00482437"/>
    <w:rsid w:val="004824EC"/>
    <w:rsid w:val="004827DB"/>
    <w:rsid w:val="00482957"/>
    <w:rsid w:val="00482C29"/>
    <w:rsid w:val="00482CB1"/>
    <w:rsid w:val="00483896"/>
    <w:rsid w:val="00483D4E"/>
    <w:rsid w:val="00484068"/>
    <w:rsid w:val="00484A2C"/>
    <w:rsid w:val="00484D7C"/>
    <w:rsid w:val="004852B9"/>
    <w:rsid w:val="004853BB"/>
    <w:rsid w:val="004854B3"/>
    <w:rsid w:val="00486452"/>
    <w:rsid w:val="0048686F"/>
    <w:rsid w:val="00487142"/>
    <w:rsid w:val="004872B1"/>
    <w:rsid w:val="00487782"/>
    <w:rsid w:val="00487C81"/>
    <w:rsid w:val="00490107"/>
    <w:rsid w:val="00490C6E"/>
    <w:rsid w:val="00492E2D"/>
    <w:rsid w:val="00492FA6"/>
    <w:rsid w:val="004931D3"/>
    <w:rsid w:val="00493DF4"/>
    <w:rsid w:val="0049482D"/>
    <w:rsid w:val="00494E4B"/>
    <w:rsid w:val="00495069"/>
    <w:rsid w:val="00495297"/>
    <w:rsid w:val="00495E07"/>
    <w:rsid w:val="00495E0B"/>
    <w:rsid w:val="00495F72"/>
    <w:rsid w:val="00496190"/>
    <w:rsid w:val="004963C3"/>
    <w:rsid w:val="00496A80"/>
    <w:rsid w:val="004975B8"/>
    <w:rsid w:val="00497691"/>
    <w:rsid w:val="00497768"/>
    <w:rsid w:val="004A044F"/>
    <w:rsid w:val="004A04FD"/>
    <w:rsid w:val="004A104A"/>
    <w:rsid w:val="004A20DE"/>
    <w:rsid w:val="004A3639"/>
    <w:rsid w:val="004A3760"/>
    <w:rsid w:val="004A37C2"/>
    <w:rsid w:val="004A3F74"/>
    <w:rsid w:val="004A4304"/>
    <w:rsid w:val="004A46AE"/>
    <w:rsid w:val="004A4815"/>
    <w:rsid w:val="004A520A"/>
    <w:rsid w:val="004A532E"/>
    <w:rsid w:val="004A5457"/>
    <w:rsid w:val="004A5771"/>
    <w:rsid w:val="004A595D"/>
    <w:rsid w:val="004A5B5B"/>
    <w:rsid w:val="004A5D64"/>
    <w:rsid w:val="004A631D"/>
    <w:rsid w:val="004A6E5C"/>
    <w:rsid w:val="004A71F5"/>
    <w:rsid w:val="004A7860"/>
    <w:rsid w:val="004A78D7"/>
    <w:rsid w:val="004B018A"/>
    <w:rsid w:val="004B0530"/>
    <w:rsid w:val="004B0618"/>
    <w:rsid w:val="004B0A2A"/>
    <w:rsid w:val="004B2619"/>
    <w:rsid w:val="004B3112"/>
    <w:rsid w:val="004B3269"/>
    <w:rsid w:val="004B3BEB"/>
    <w:rsid w:val="004B3CEC"/>
    <w:rsid w:val="004B3D69"/>
    <w:rsid w:val="004B4CFF"/>
    <w:rsid w:val="004B514D"/>
    <w:rsid w:val="004B5A03"/>
    <w:rsid w:val="004B5B60"/>
    <w:rsid w:val="004B5D1E"/>
    <w:rsid w:val="004B5D57"/>
    <w:rsid w:val="004B5F61"/>
    <w:rsid w:val="004B62A4"/>
    <w:rsid w:val="004B65CF"/>
    <w:rsid w:val="004B693B"/>
    <w:rsid w:val="004B764F"/>
    <w:rsid w:val="004B78C3"/>
    <w:rsid w:val="004B7944"/>
    <w:rsid w:val="004B7D75"/>
    <w:rsid w:val="004B7DB1"/>
    <w:rsid w:val="004C03B3"/>
    <w:rsid w:val="004C0681"/>
    <w:rsid w:val="004C0CBA"/>
    <w:rsid w:val="004C10F9"/>
    <w:rsid w:val="004C1665"/>
    <w:rsid w:val="004C1859"/>
    <w:rsid w:val="004C1A53"/>
    <w:rsid w:val="004C1A98"/>
    <w:rsid w:val="004C2383"/>
    <w:rsid w:val="004C257F"/>
    <w:rsid w:val="004C26C7"/>
    <w:rsid w:val="004C2DD5"/>
    <w:rsid w:val="004C2E6E"/>
    <w:rsid w:val="004C300D"/>
    <w:rsid w:val="004C3247"/>
    <w:rsid w:val="004C3DED"/>
    <w:rsid w:val="004C3E36"/>
    <w:rsid w:val="004C4156"/>
    <w:rsid w:val="004C458A"/>
    <w:rsid w:val="004C47CA"/>
    <w:rsid w:val="004C5211"/>
    <w:rsid w:val="004C54AA"/>
    <w:rsid w:val="004C54CA"/>
    <w:rsid w:val="004C54F0"/>
    <w:rsid w:val="004C614B"/>
    <w:rsid w:val="004C7211"/>
    <w:rsid w:val="004D00DC"/>
    <w:rsid w:val="004D03A2"/>
    <w:rsid w:val="004D0647"/>
    <w:rsid w:val="004D0678"/>
    <w:rsid w:val="004D074B"/>
    <w:rsid w:val="004D07F7"/>
    <w:rsid w:val="004D1533"/>
    <w:rsid w:val="004D196C"/>
    <w:rsid w:val="004D2178"/>
    <w:rsid w:val="004D2A60"/>
    <w:rsid w:val="004D2A9F"/>
    <w:rsid w:val="004D2B29"/>
    <w:rsid w:val="004D2C06"/>
    <w:rsid w:val="004D2F4C"/>
    <w:rsid w:val="004D3383"/>
    <w:rsid w:val="004D342B"/>
    <w:rsid w:val="004D4283"/>
    <w:rsid w:val="004D4306"/>
    <w:rsid w:val="004D4A42"/>
    <w:rsid w:val="004D4B1E"/>
    <w:rsid w:val="004D553B"/>
    <w:rsid w:val="004D6378"/>
    <w:rsid w:val="004D6815"/>
    <w:rsid w:val="004D6992"/>
    <w:rsid w:val="004D7727"/>
    <w:rsid w:val="004D7ABD"/>
    <w:rsid w:val="004D7D52"/>
    <w:rsid w:val="004D7F35"/>
    <w:rsid w:val="004E0041"/>
    <w:rsid w:val="004E0144"/>
    <w:rsid w:val="004E02FC"/>
    <w:rsid w:val="004E0529"/>
    <w:rsid w:val="004E05B0"/>
    <w:rsid w:val="004E0810"/>
    <w:rsid w:val="004E0965"/>
    <w:rsid w:val="004E0D77"/>
    <w:rsid w:val="004E1307"/>
    <w:rsid w:val="004E13B8"/>
    <w:rsid w:val="004E1472"/>
    <w:rsid w:val="004E1799"/>
    <w:rsid w:val="004E19B8"/>
    <w:rsid w:val="004E19BB"/>
    <w:rsid w:val="004E1FA2"/>
    <w:rsid w:val="004E239C"/>
    <w:rsid w:val="004E244A"/>
    <w:rsid w:val="004E250D"/>
    <w:rsid w:val="004E2B64"/>
    <w:rsid w:val="004E2C2E"/>
    <w:rsid w:val="004E2D4A"/>
    <w:rsid w:val="004E3775"/>
    <w:rsid w:val="004E3B93"/>
    <w:rsid w:val="004E3D85"/>
    <w:rsid w:val="004E485F"/>
    <w:rsid w:val="004E4D56"/>
    <w:rsid w:val="004E53FC"/>
    <w:rsid w:val="004E5A47"/>
    <w:rsid w:val="004E5A4D"/>
    <w:rsid w:val="004E64BA"/>
    <w:rsid w:val="004E6C9A"/>
    <w:rsid w:val="004E7273"/>
    <w:rsid w:val="004E76D7"/>
    <w:rsid w:val="004E78BD"/>
    <w:rsid w:val="004F008E"/>
    <w:rsid w:val="004F06AE"/>
    <w:rsid w:val="004F09DF"/>
    <w:rsid w:val="004F1481"/>
    <w:rsid w:val="004F180E"/>
    <w:rsid w:val="004F1A18"/>
    <w:rsid w:val="004F1CEA"/>
    <w:rsid w:val="004F2292"/>
    <w:rsid w:val="004F2DAB"/>
    <w:rsid w:val="004F2E62"/>
    <w:rsid w:val="004F363F"/>
    <w:rsid w:val="004F3EE8"/>
    <w:rsid w:val="004F3FD7"/>
    <w:rsid w:val="004F45B6"/>
    <w:rsid w:val="004F4AB2"/>
    <w:rsid w:val="004F4C5C"/>
    <w:rsid w:val="004F4D3E"/>
    <w:rsid w:val="004F50D0"/>
    <w:rsid w:val="004F5287"/>
    <w:rsid w:val="004F53CC"/>
    <w:rsid w:val="004F577E"/>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FFB"/>
    <w:rsid w:val="00502489"/>
    <w:rsid w:val="00502F73"/>
    <w:rsid w:val="00502FAB"/>
    <w:rsid w:val="005039A9"/>
    <w:rsid w:val="00503B4E"/>
    <w:rsid w:val="005040BA"/>
    <w:rsid w:val="00504968"/>
    <w:rsid w:val="0050498A"/>
    <w:rsid w:val="00504F0E"/>
    <w:rsid w:val="005056F9"/>
    <w:rsid w:val="005059EE"/>
    <w:rsid w:val="00505A99"/>
    <w:rsid w:val="00505B96"/>
    <w:rsid w:val="00505DED"/>
    <w:rsid w:val="00506460"/>
    <w:rsid w:val="005064DB"/>
    <w:rsid w:val="00506AB0"/>
    <w:rsid w:val="0050700C"/>
    <w:rsid w:val="0050710D"/>
    <w:rsid w:val="0050722E"/>
    <w:rsid w:val="005073B0"/>
    <w:rsid w:val="00507A74"/>
    <w:rsid w:val="00507ADC"/>
    <w:rsid w:val="00510125"/>
    <w:rsid w:val="005104B2"/>
    <w:rsid w:val="00510CC3"/>
    <w:rsid w:val="005110A5"/>
    <w:rsid w:val="00511654"/>
    <w:rsid w:val="005116E3"/>
    <w:rsid w:val="00511882"/>
    <w:rsid w:val="00511925"/>
    <w:rsid w:val="00511A84"/>
    <w:rsid w:val="00511DDD"/>
    <w:rsid w:val="00511EDB"/>
    <w:rsid w:val="00511F96"/>
    <w:rsid w:val="00512057"/>
    <w:rsid w:val="005120A8"/>
    <w:rsid w:val="00512838"/>
    <w:rsid w:val="00513383"/>
    <w:rsid w:val="005134C7"/>
    <w:rsid w:val="0051367F"/>
    <w:rsid w:val="0051389C"/>
    <w:rsid w:val="00513DC4"/>
    <w:rsid w:val="005140FE"/>
    <w:rsid w:val="005143C1"/>
    <w:rsid w:val="00514AB3"/>
    <w:rsid w:val="00514B0E"/>
    <w:rsid w:val="00514BE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3C1"/>
    <w:rsid w:val="00521611"/>
    <w:rsid w:val="0052173C"/>
    <w:rsid w:val="005235B6"/>
    <w:rsid w:val="005236F3"/>
    <w:rsid w:val="00523B69"/>
    <w:rsid w:val="00523C59"/>
    <w:rsid w:val="005243EE"/>
    <w:rsid w:val="005244A5"/>
    <w:rsid w:val="00524958"/>
    <w:rsid w:val="00524EA7"/>
    <w:rsid w:val="00524F94"/>
    <w:rsid w:val="00525724"/>
    <w:rsid w:val="00525C3E"/>
    <w:rsid w:val="00525D2B"/>
    <w:rsid w:val="00525D6C"/>
    <w:rsid w:val="00525FEF"/>
    <w:rsid w:val="00526542"/>
    <w:rsid w:val="005268BD"/>
    <w:rsid w:val="00527503"/>
    <w:rsid w:val="0053097F"/>
    <w:rsid w:val="00530D12"/>
    <w:rsid w:val="00531135"/>
    <w:rsid w:val="005315A5"/>
    <w:rsid w:val="005315D6"/>
    <w:rsid w:val="00531760"/>
    <w:rsid w:val="00531A80"/>
    <w:rsid w:val="00531C51"/>
    <w:rsid w:val="00532817"/>
    <w:rsid w:val="00533103"/>
    <w:rsid w:val="0053315B"/>
    <w:rsid w:val="005332AE"/>
    <w:rsid w:val="005338B5"/>
    <w:rsid w:val="00533D10"/>
    <w:rsid w:val="00533F7B"/>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625"/>
    <w:rsid w:val="00543F39"/>
    <w:rsid w:val="00543F78"/>
    <w:rsid w:val="005440EE"/>
    <w:rsid w:val="00544C4C"/>
    <w:rsid w:val="00544DE4"/>
    <w:rsid w:val="00545232"/>
    <w:rsid w:val="00545723"/>
    <w:rsid w:val="00545BE9"/>
    <w:rsid w:val="00545EDB"/>
    <w:rsid w:val="00545F01"/>
    <w:rsid w:val="00545F2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AAA"/>
    <w:rsid w:val="00554E9F"/>
    <w:rsid w:val="00554EF9"/>
    <w:rsid w:val="005551BA"/>
    <w:rsid w:val="00555334"/>
    <w:rsid w:val="00555535"/>
    <w:rsid w:val="00555885"/>
    <w:rsid w:val="005561B1"/>
    <w:rsid w:val="00556764"/>
    <w:rsid w:val="00556769"/>
    <w:rsid w:val="00556B1E"/>
    <w:rsid w:val="00557049"/>
    <w:rsid w:val="00557069"/>
    <w:rsid w:val="0055711D"/>
    <w:rsid w:val="00557796"/>
    <w:rsid w:val="00557C20"/>
    <w:rsid w:val="00560723"/>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451B"/>
    <w:rsid w:val="00565141"/>
    <w:rsid w:val="00566409"/>
    <w:rsid w:val="00566684"/>
    <w:rsid w:val="005672D7"/>
    <w:rsid w:val="00567E47"/>
    <w:rsid w:val="0057039C"/>
    <w:rsid w:val="00570DEF"/>
    <w:rsid w:val="0057120F"/>
    <w:rsid w:val="00571883"/>
    <w:rsid w:val="0057199D"/>
    <w:rsid w:val="005725BF"/>
    <w:rsid w:val="005725EB"/>
    <w:rsid w:val="0057280F"/>
    <w:rsid w:val="00572D99"/>
    <w:rsid w:val="00572F06"/>
    <w:rsid w:val="00572F15"/>
    <w:rsid w:val="005733D3"/>
    <w:rsid w:val="005735A1"/>
    <w:rsid w:val="00573621"/>
    <w:rsid w:val="00573A5A"/>
    <w:rsid w:val="00573ADF"/>
    <w:rsid w:val="00574102"/>
    <w:rsid w:val="00574A79"/>
    <w:rsid w:val="00574C8A"/>
    <w:rsid w:val="00575B0E"/>
    <w:rsid w:val="00575DCD"/>
    <w:rsid w:val="00575EA9"/>
    <w:rsid w:val="0057637C"/>
    <w:rsid w:val="00576456"/>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2DE0"/>
    <w:rsid w:val="00583106"/>
    <w:rsid w:val="005841E8"/>
    <w:rsid w:val="0058507A"/>
    <w:rsid w:val="005852A3"/>
    <w:rsid w:val="005855A0"/>
    <w:rsid w:val="0058574F"/>
    <w:rsid w:val="0058580C"/>
    <w:rsid w:val="0058583E"/>
    <w:rsid w:val="00585A47"/>
    <w:rsid w:val="00585CC7"/>
    <w:rsid w:val="00587370"/>
    <w:rsid w:val="0058760F"/>
    <w:rsid w:val="005879CC"/>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64"/>
    <w:rsid w:val="0059437C"/>
    <w:rsid w:val="00594504"/>
    <w:rsid w:val="00594761"/>
    <w:rsid w:val="00594BCC"/>
    <w:rsid w:val="00595337"/>
    <w:rsid w:val="00595C01"/>
    <w:rsid w:val="00596D97"/>
    <w:rsid w:val="005975F8"/>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0F8"/>
    <w:rsid w:val="005A61C5"/>
    <w:rsid w:val="005A647D"/>
    <w:rsid w:val="005A66A0"/>
    <w:rsid w:val="005A6ADE"/>
    <w:rsid w:val="005A6EB8"/>
    <w:rsid w:val="005A7468"/>
    <w:rsid w:val="005B0371"/>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0A8"/>
    <w:rsid w:val="005B41B9"/>
    <w:rsid w:val="005B49A5"/>
    <w:rsid w:val="005B5066"/>
    <w:rsid w:val="005B5A92"/>
    <w:rsid w:val="005B6108"/>
    <w:rsid w:val="005B61FC"/>
    <w:rsid w:val="005B6922"/>
    <w:rsid w:val="005B6975"/>
    <w:rsid w:val="005B7682"/>
    <w:rsid w:val="005C0394"/>
    <w:rsid w:val="005C0577"/>
    <w:rsid w:val="005C0F6F"/>
    <w:rsid w:val="005C14C7"/>
    <w:rsid w:val="005C1647"/>
    <w:rsid w:val="005C17DD"/>
    <w:rsid w:val="005C1A92"/>
    <w:rsid w:val="005C1C78"/>
    <w:rsid w:val="005C1E6D"/>
    <w:rsid w:val="005C2DC7"/>
    <w:rsid w:val="005C2F09"/>
    <w:rsid w:val="005C369B"/>
    <w:rsid w:val="005C3721"/>
    <w:rsid w:val="005C4586"/>
    <w:rsid w:val="005C468E"/>
    <w:rsid w:val="005C4906"/>
    <w:rsid w:val="005C4F62"/>
    <w:rsid w:val="005C4FD8"/>
    <w:rsid w:val="005C51F3"/>
    <w:rsid w:val="005C54EB"/>
    <w:rsid w:val="005C59C4"/>
    <w:rsid w:val="005C5B5E"/>
    <w:rsid w:val="005C5C08"/>
    <w:rsid w:val="005C5CED"/>
    <w:rsid w:val="005C5FAC"/>
    <w:rsid w:val="005C69A5"/>
    <w:rsid w:val="005C6FC6"/>
    <w:rsid w:val="005C70CA"/>
    <w:rsid w:val="005C7B2C"/>
    <w:rsid w:val="005D04D2"/>
    <w:rsid w:val="005D0A4C"/>
    <w:rsid w:val="005D0EB8"/>
    <w:rsid w:val="005D10CF"/>
    <w:rsid w:val="005D1DFB"/>
    <w:rsid w:val="005D218A"/>
    <w:rsid w:val="005D29FB"/>
    <w:rsid w:val="005D2A39"/>
    <w:rsid w:val="005D34B1"/>
    <w:rsid w:val="005D36A5"/>
    <w:rsid w:val="005D3A21"/>
    <w:rsid w:val="005D468A"/>
    <w:rsid w:val="005D50FC"/>
    <w:rsid w:val="005D511F"/>
    <w:rsid w:val="005D55F8"/>
    <w:rsid w:val="005D5D09"/>
    <w:rsid w:val="005D61EB"/>
    <w:rsid w:val="005D64AE"/>
    <w:rsid w:val="005D6756"/>
    <w:rsid w:val="005D6E6D"/>
    <w:rsid w:val="005D7079"/>
    <w:rsid w:val="005D7ADF"/>
    <w:rsid w:val="005D7B77"/>
    <w:rsid w:val="005D7DCA"/>
    <w:rsid w:val="005E0091"/>
    <w:rsid w:val="005E00A0"/>
    <w:rsid w:val="005E0463"/>
    <w:rsid w:val="005E130B"/>
    <w:rsid w:val="005E1BD6"/>
    <w:rsid w:val="005E235D"/>
    <w:rsid w:val="005E264C"/>
    <w:rsid w:val="005E2D33"/>
    <w:rsid w:val="005E3322"/>
    <w:rsid w:val="005E373A"/>
    <w:rsid w:val="005E39E9"/>
    <w:rsid w:val="005E3D1B"/>
    <w:rsid w:val="005E3ECC"/>
    <w:rsid w:val="005E4097"/>
    <w:rsid w:val="005E4757"/>
    <w:rsid w:val="005E539E"/>
    <w:rsid w:val="005E639C"/>
    <w:rsid w:val="005E7478"/>
    <w:rsid w:val="005E7E3B"/>
    <w:rsid w:val="005E7FA7"/>
    <w:rsid w:val="005F07D6"/>
    <w:rsid w:val="005F0E77"/>
    <w:rsid w:val="005F0FF9"/>
    <w:rsid w:val="005F1275"/>
    <w:rsid w:val="005F19BD"/>
    <w:rsid w:val="005F1D63"/>
    <w:rsid w:val="005F231F"/>
    <w:rsid w:val="005F24C1"/>
    <w:rsid w:val="005F337C"/>
    <w:rsid w:val="005F3526"/>
    <w:rsid w:val="005F3701"/>
    <w:rsid w:val="005F3F5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0F43"/>
    <w:rsid w:val="0060115B"/>
    <w:rsid w:val="0060125B"/>
    <w:rsid w:val="00602040"/>
    <w:rsid w:val="0060231E"/>
    <w:rsid w:val="006025E1"/>
    <w:rsid w:val="006029DE"/>
    <w:rsid w:val="006029EC"/>
    <w:rsid w:val="006032C8"/>
    <w:rsid w:val="0060346F"/>
    <w:rsid w:val="00603854"/>
    <w:rsid w:val="00604267"/>
    <w:rsid w:val="00604417"/>
    <w:rsid w:val="006052C4"/>
    <w:rsid w:val="00605766"/>
    <w:rsid w:val="00605998"/>
    <w:rsid w:val="00606332"/>
    <w:rsid w:val="006063B9"/>
    <w:rsid w:val="006063F1"/>
    <w:rsid w:val="00606951"/>
    <w:rsid w:val="00606FDE"/>
    <w:rsid w:val="00607024"/>
    <w:rsid w:val="00607C33"/>
    <w:rsid w:val="00607CCC"/>
    <w:rsid w:val="00607CD9"/>
    <w:rsid w:val="006105F1"/>
    <w:rsid w:val="00610F16"/>
    <w:rsid w:val="00611282"/>
    <w:rsid w:val="006114EC"/>
    <w:rsid w:val="00612567"/>
    <w:rsid w:val="00612C0A"/>
    <w:rsid w:val="00613F30"/>
    <w:rsid w:val="0061410C"/>
    <w:rsid w:val="00614928"/>
    <w:rsid w:val="0061529B"/>
    <w:rsid w:val="006152E1"/>
    <w:rsid w:val="0061534A"/>
    <w:rsid w:val="0061579A"/>
    <w:rsid w:val="0061596D"/>
    <w:rsid w:val="00615A75"/>
    <w:rsid w:val="00615C3F"/>
    <w:rsid w:val="00616AF3"/>
    <w:rsid w:val="0061711A"/>
    <w:rsid w:val="006172C3"/>
    <w:rsid w:val="00617723"/>
    <w:rsid w:val="00617EDC"/>
    <w:rsid w:val="00620154"/>
    <w:rsid w:val="0062081B"/>
    <w:rsid w:val="00620A09"/>
    <w:rsid w:val="0062125D"/>
    <w:rsid w:val="006216C2"/>
    <w:rsid w:val="006218DD"/>
    <w:rsid w:val="00621E2A"/>
    <w:rsid w:val="006223B9"/>
    <w:rsid w:val="00622812"/>
    <w:rsid w:val="00623309"/>
    <w:rsid w:val="00623BC1"/>
    <w:rsid w:val="00623C38"/>
    <w:rsid w:val="00624581"/>
    <w:rsid w:val="00624710"/>
    <w:rsid w:val="00624C34"/>
    <w:rsid w:val="0062533D"/>
    <w:rsid w:val="00625B16"/>
    <w:rsid w:val="006262F8"/>
    <w:rsid w:val="0062680B"/>
    <w:rsid w:val="00627128"/>
    <w:rsid w:val="006275CF"/>
    <w:rsid w:val="00627779"/>
    <w:rsid w:val="00627F2A"/>
    <w:rsid w:val="006300B1"/>
    <w:rsid w:val="00630200"/>
    <w:rsid w:val="00630C52"/>
    <w:rsid w:val="00631566"/>
    <w:rsid w:val="00631BE7"/>
    <w:rsid w:val="00632A46"/>
    <w:rsid w:val="00633CA4"/>
    <w:rsid w:val="00633F3C"/>
    <w:rsid w:val="006345FF"/>
    <w:rsid w:val="006346E8"/>
    <w:rsid w:val="00635016"/>
    <w:rsid w:val="00635108"/>
    <w:rsid w:val="006351E2"/>
    <w:rsid w:val="006351EE"/>
    <w:rsid w:val="00635735"/>
    <w:rsid w:val="00635D87"/>
    <w:rsid w:val="00635E54"/>
    <w:rsid w:val="006362A4"/>
    <w:rsid w:val="00636C74"/>
    <w:rsid w:val="00637047"/>
    <w:rsid w:val="0063793F"/>
    <w:rsid w:val="00640079"/>
    <w:rsid w:val="0064084E"/>
    <w:rsid w:val="00640ABC"/>
    <w:rsid w:val="00642441"/>
    <w:rsid w:val="00642C11"/>
    <w:rsid w:val="00643AE7"/>
    <w:rsid w:val="00644A91"/>
    <w:rsid w:val="0064534A"/>
    <w:rsid w:val="00646183"/>
    <w:rsid w:val="006464EF"/>
    <w:rsid w:val="00646BA7"/>
    <w:rsid w:val="00646E06"/>
    <w:rsid w:val="006470CB"/>
    <w:rsid w:val="00647818"/>
    <w:rsid w:val="006479FE"/>
    <w:rsid w:val="00647DB6"/>
    <w:rsid w:val="006501AE"/>
    <w:rsid w:val="0065049B"/>
    <w:rsid w:val="00650945"/>
    <w:rsid w:val="00651369"/>
    <w:rsid w:val="006513D3"/>
    <w:rsid w:val="00651A69"/>
    <w:rsid w:val="00651C46"/>
    <w:rsid w:val="0065201A"/>
    <w:rsid w:val="0065254D"/>
    <w:rsid w:val="00652892"/>
    <w:rsid w:val="00652AED"/>
    <w:rsid w:val="00652B56"/>
    <w:rsid w:val="00653229"/>
    <w:rsid w:val="00653AA3"/>
    <w:rsid w:val="00653AD2"/>
    <w:rsid w:val="006541D9"/>
    <w:rsid w:val="00654A70"/>
    <w:rsid w:val="00654AB3"/>
    <w:rsid w:val="00654AB6"/>
    <w:rsid w:val="00654D1B"/>
    <w:rsid w:val="0065530C"/>
    <w:rsid w:val="00655803"/>
    <w:rsid w:val="00655FB2"/>
    <w:rsid w:val="0065616B"/>
    <w:rsid w:val="00656C87"/>
    <w:rsid w:val="00656E66"/>
    <w:rsid w:val="00656F1B"/>
    <w:rsid w:val="00657D3A"/>
    <w:rsid w:val="006601E1"/>
    <w:rsid w:val="006603A4"/>
    <w:rsid w:val="00660F9E"/>
    <w:rsid w:val="006618C4"/>
    <w:rsid w:val="00661903"/>
    <w:rsid w:val="0066258A"/>
    <w:rsid w:val="00662928"/>
    <w:rsid w:val="00662E8F"/>
    <w:rsid w:val="00663639"/>
    <w:rsid w:val="006641AD"/>
    <w:rsid w:val="006644EF"/>
    <w:rsid w:val="006648B6"/>
    <w:rsid w:val="00664D10"/>
    <w:rsid w:val="00664E0B"/>
    <w:rsid w:val="00665127"/>
    <w:rsid w:val="00665471"/>
    <w:rsid w:val="00665E84"/>
    <w:rsid w:val="00666486"/>
    <w:rsid w:val="006668BA"/>
    <w:rsid w:val="0066721D"/>
    <w:rsid w:val="006677F4"/>
    <w:rsid w:val="00667A9A"/>
    <w:rsid w:val="00670852"/>
    <w:rsid w:val="0067098D"/>
    <w:rsid w:val="00670AEE"/>
    <w:rsid w:val="00670E87"/>
    <w:rsid w:val="00671751"/>
    <w:rsid w:val="00671795"/>
    <w:rsid w:val="00671A0E"/>
    <w:rsid w:val="00671A6D"/>
    <w:rsid w:val="00671BCA"/>
    <w:rsid w:val="00671FE2"/>
    <w:rsid w:val="0067233E"/>
    <w:rsid w:val="006724A9"/>
    <w:rsid w:val="00672E53"/>
    <w:rsid w:val="00672F86"/>
    <w:rsid w:val="00672FDD"/>
    <w:rsid w:val="00672FE8"/>
    <w:rsid w:val="00673387"/>
    <w:rsid w:val="006735D0"/>
    <w:rsid w:val="006746A5"/>
    <w:rsid w:val="006749A1"/>
    <w:rsid w:val="00674AD6"/>
    <w:rsid w:val="00674D8E"/>
    <w:rsid w:val="006759FC"/>
    <w:rsid w:val="00675B68"/>
    <w:rsid w:val="006774CD"/>
    <w:rsid w:val="00677AD2"/>
    <w:rsid w:val="00680537"/>
    <w:rsid w:val="00680A68"/>
    <w:rsid w:val="00681288"/>
    <w:rsid w:val="006813DD"/>
    <w:rsid w:val="00681FFE"/>
    <w:rsid w:val="006829BB"/>
    <w:rsid w:val="00682D84"/>
    <w:rsid w:val="0068377E"/>
    <w:rsid w:val="00683DDA"/>
    <w:rsid w:val="00683EDC"/>
    <w:rsid w:val="00683FD8"/>
    <w:rsid w:val="00684423"/>
    <w:rsid w:val="00684441"/>
    <w:rsid w:val="0068497D"/>
    <w:rsid w:val="00684EA0"/>
    <w:rsid w:val="0068514E"/>
    <w:rsid w:val="006856AF"/>
    <w:rsid w:val="00685718"/>
    <w:rsid w:val="006857BA"/>
    <w:rsid w:val="006859C6"/>
    <w:rsid w:val="00685D02"/>
    <w:rsid w:val="00686573"/>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793"/>
    <w:rsid w:val="006938AB"/>
    <w:rsid w:val="00693E06"/>
    <w:rsid w:val="00693FFF"/>
    <w:rsid w:val="006945C3"/>
    <w:rsid w:val="00695BD0"/>
    <w:rsid w:val="00695D0E"/>
    <w:rsid w:val="00695FF7"/>
    <w:rsid w:val="0069698E"/>
    <w:rsid w:val="00696EDB"/>
    <w:rsid w:val="006970BA"/>
    <w:rsid w:val="00697356"/>
    <w:rsid w:val="00697D64"/>
    <w:rsid w:val="006A0348"/>
    <w:rsid w:val="006A036C"/>
    <w:rsid w:val="006A07E4"/>
    <w:rsid w:val="006A27E4"/>
    <w:rsid w:val="006A281E"/>
    <w:rsid w:val="006A2B91"/>
    <w:rsid w:val="006A31DE"/>
    <w:rsid w:val="006A3442"/>
    <w:rsid w:val="006A367D"/>
    <w:rsid w:val="006A3958"/>
    <w:rsid w:val="006A3D6B"/>
    <w:rsid w:val="006A3E37"/>
    <w:rsid w:val="006A4661"/>
    <w:rsid w:val="006A4786"/>
    <w:rsid w:val="006A4F8F"/>
    <w:rsid w:val="006A547E"/>
    <w:rsid w:val="006A5AFD"/>
    <w:rsid w:val="006A5C0F"/>
    <w:rsid w:val="006A5CD9"/>
    <w:rsid w:val="006A5CF7"/>
    <w:rsid w:val="006A5D98"/>
    <w:rsid w:val="006A5DE2"/>
    <w:rsid w:val="006A5DF5"/>
    <w:rsid w:val="006A62D4"/>
    <w:rsid w:val="006A634A"/>
    <w:rsid w:val="006A6F69"/>
    <w:rsid w:val="006A75B7"/>
    <w:rsid w:val="006A7FE6"/>
    <w:rsid w:val="006B0255"/>
    <w:rsid w:val="006B0404"/>
    <w:rsid w:val="006B0BC4"/>
    <w:rsid w:val="006B1022"/>
    <w:rsid w:val="006B1208"/>
    <w:rsid w:val="006B1EC6"/>
    <w:rsid w:val="006B24F0"/>
    <w:rsid w:val="006B2B90"/>
    <w:rsid w:val="006B2E91"/>
    <w:rsid w:val="006B35FA"/>
    <w:rsid w:val="006B39DB"/>
    <w:rsid w:val="006B3BBF"/>
    <w:rsid w:val="006B41DB"/>
    <w:rsid w:val="006B442D"/>
    <w:rsid w:val="006B44EF"/>
    <w:rsid w:val="006B450C"/>
    <w:rsid w:val="006B4945"/>
    <w:rsid w:val="006B4A3B"/>
    <w:rsid w:val="006B4C28"/>
    <w:rsid w:val="006B4DA0"/>
    <w:rsid w:val="006B5514"/>
    <w:rsid w:val="006B5B0B"/>
    <w:rsid w:val="006B5C54"/>
    <w:rsid w:val="006B5FB7"/>
    <w:rsid w:val="006B5FC1"/>
    <w:rsid w:val="006B606A"/>
    <w:rsid w:val="006B64B2"/>
    <w:rsid w:val="006B6AA6"/>
    <w:rsid w:val="006B78E8"/>
    <w:rsid w:val="006B7C12"/>
    <w:rsid w:val="006C002F"/>
    <w:rsid w:val="006C0181"/>
    <w:rsid w:val="006C15E7"/>
    <w:rsid w:val="006C21B0"/>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B3"/>
    <w:rsid w:val="006C7BFE"/>
    <w:rsid w:val="006D0260"/>
    <w:rsid w:val="006D04EE"/>
    <w:rsid w:val="006D069F"/>
    <w:rsid w:val="006D16E7"/>
    <w:rsid w:val="006D2005"/>
    <w:rsid w:val="006D2C25"/>
    <w:rsid w:val="006D2C71"/>
    <w:rsid w:val="006D2F08"/>
    <w:rsid w:val="006D3C74"/>
    <w:rsid w:val="006D3E70"/>
    <w:rsid w:val="006D400D"/>
    <w:rsid w:val="006D47CB"/>
    <w:rsid w:val="006D4920"/>
    <w:rsid w:val="006D4E1D"/>
    <w:rsid w:val="006D4E6A"/>
    <w:rsid w:val="006D6964"/>
    <w:rsid w:val="006D6BBC"/>
    <w:rsid w:val="006D770A"/>
    <w:rsid w:val="006D77FA"/>
    <w:rsid w:val="006D7E8E"/>
    <w:rsid w:val="006E082A"/>
    <w:rsid w:val="006E0B4A"/>
    <w:rsid w:val="006E16C4"/>
    <w:rsid w:val="006E1BCB"/>
    <w:rsid w:val="006E22D7"/>
    <w:rsid w:val="006E29A7"/>
    <w:rsid w:val="006E2A14"/>
    <w:rsid w:val="006E2C80"/>
    <w:rsid w:val="006E2E5A"/>
    <w:rsid w:val="006E2E9A"/>
    <w:rsid w:val="006E32F5"/>
    <w:rsid w:val="006E4B11"/>
    <w:rsid w:val="006E4E55"/>
    <w:rsid w:val="006E593E"/>
    <w:rsid w:val="006E5B2F"/>
    <w:rsid w:val="006E5C18"/>
    <w:rsid w:val="006E5CE0"/>
    <w:rsid w:val="006E5D6C"/>
    <w:rsid w:val="006E64E3"/>
    <w:rsid w:val="006E7044"/>
    <w:rsid w:val="006E723E"/>
    <w:rsid w:val="006E7426"/>
    <w:rsid w:val="006E77C2"/>
    <w:rsid w:val="006E79FD"/>
    <w:rsid w:val="006E7A53"/>
    <w:rsid w:val="006F024E"/>
    <w:rsid w:val="006F0746"/>
    <w:rsid w:val="006F0994"/>
    <w:rsid w:val="006F107D"/>
    <w:rsid w:val="006F11F7"/>
    <w:rsid w:val="006F12FE"/>
    <w:rsid w:val="006F1ACF"/>
    <w:rsid w:val="006F1BD2"/>
    <w:rsid w:val="006F26D5"/>
    <w:rsid w:val="006F3961"/>
    <w:rsid w:val="006F3970"/>
    <w:rsid w:val="006F43C8"/>
    <w:rsid w:val="006F4B40"/>
    <w:rsid w:val="006F4C41"/>
    <w:rsid w:val="006F4D3E"/>
    <w:rsid w:val="006F5872"/>
    <w:rsid w:val="006F5A25"/>
    <w:rsid w:val="006F5B22"/>
    <w:rsid w:val="006F60AA"/>
    <w:rsid w:val="006F62D3"/>
    <w:rsid w:val="006F65FD"/>
    <w:rsid w:val="006F6DED"/>
    <w:rsid w:val="006F7BC3"/>
    <w:rsid w:val="006F7C15"/>
    <w:rsid w:val="007003B0"/>
    <w:rsid w:val="00700697"/>
    <w:rsid w:val="00700734"/>
    <w:rsid w:val="00700A5C"/>
    <w:rsid w:val="007013A9"/>
    <w:rsid w:val="00701538"/>
    <w:rsid w:val="007017C5"/>
    <w:rsid w:val="00701CA6"/>
    <w:rsid w:val="00702A41"/>
    <w:rsid w:val="00702CDE"/>
    <w:rsid w:val="007030A0"/>
    <w:rsid w:val="007030C2"/>
    <w:rsid w:val="007031EF"/>
    <w:rsid w:val="0070408B"/>
    <w:rsid w:val="00704634"/>
    <w:rsid w:val="00704747"/>
    <w:rsid w:val="00704F08"/>
    <w:rsid w:val="00705142"/>
    <w:rsid w:val="00705472"/>
    <w:rsid w:val="00705BF8"/>
    <w:rsid w:val="007060E6"/>
    <w:rsid w:val="00706574"/>
    <w:rsid w:val="00707730"/>
    <w:rsid w:val="00707858"/>
    <w:rsid w:val="0070789C"/>
    <w:rsid w:val="007078EE"/>
    <w:rsid w:val="00707A9C"/>
    <w:rsid w:val="007106DA"/>
    <w:rsid w:val="00710E87"/>
    <w:rsid w:val="00711172"/>
    <w:rsid w:val="0071119A"/>
    <w:rsid w:val="00711264"/>
    <w:rsid w:val="00711B5B"/>
    <w:rsid w:val="0071201A"/>
    <w:rsid w:val="007120F5"/>
    <w:rsid w:val="0071221A"/>
    <w:rsid w:val="0071226B"/>
    <w:rsid w:val="00712475"/>
    <w:rsid w:val="00712CE6"/>
    <w:rsid w:val="00713386"/>
    <w:rsid w:val="0071363D"/>
    <w:rsid w:val="0071391E"/>
    <w:rsid w:val="00713A71"/>
    <w:rsid w:val="00713EA3"/>
    <w:rsid w:val="00713FFD"/>
    <w:rsid w:val="00714103"/>
    <w:rsid w:val="0071437D"/>
    <w:rsid w:val="00714A08"/>
    <w:rsid w:val="00714D1C"/>
    <w:rsid w:val="00714E78"/>
    <w:rsid w:val="007154CF"/>
    <w:rsid w:val="007156E4"/>
    <w:rsid w:val="00715B96"/>
    <w:rsid w:val="00715FA5"/>
    <w:rsid w:val="00716344"/>
    <w:rsid w:val="00716745"/>
    <w:rsid w:val="00716C4C"/>
    <w:rsid w:val="00716CEA"/>
    <w:rsid w:val="00716D01"/>
    <w:rsid w:val="007170D3"/>
    <w:rsid w:val="0071716F"/>
    <w:rsid w:val="007173A4"/>
    <w:rsid w:val="007173AA"/>
    <w:rsid w:val="00717EEB"/>
    <w:rsid w:val="00717F48"/>
    <w:rsid w:val="00717FC9"/>
    <w:rsid w:val="00720253"/>
    <w:rsid w:val="007204D9"/>
    <w:rsid w:val="00721036"/>
    <w:rsid w:val="007219F3"/>
    <w:rsid w:val="00721E49"/>
    <w:rsid w:val="00721ECA"/>
    <w:rsid w:val="00722118"/>
    <w:rsid w:val="0072228D"/>
    <w:rsid w:val="00722376"/>
    <w:rsid w:val="0072248A"/>
    <w:rsid w:val="00723740"/>
    <w:rsid w:val="007237D3"/>
    <w:rsid w:val="007237DC"/>
    <w:rsid w:val="0072396E"/>
    <w:rsid w:val="007239A8"/>
    <w:rsid w:val="00723BE3"/>
    <w:rsid w:val="007247E0"/>
    <w:rsid w:val="00724935"/>
    <w:rsid w:val="00724F8B"/>
    <w:rsid w:val="007254B0"/>
    <w:rsid w:val="00725843"/>
    <w:rsid w:val="00725875"/>
    <w:rsid w:val="00725A66"/>
    <w:rsid w:val="007269D1"/>
    <w:rsid w:val="00726ABC"/>
    <w:rsid w:val="00727158"/>
    <w:rsid w:val="00730049"/>
    <w:rsid w:val="007305C8"/>
    <w:rsid w:val="00730791"/>
    <w:rsid w:val="0073114A"/>
    <w:rsid w:val="0073141B"/>
    <w:rsid w:val="00732A16"/>
    <w:rsid w:val="00733D56"/>
    <w:rsid w:val="007344A0"/>
    <w:rsid w:val="00734D5C"/>
    <w:rsid w:val="00735007"/>
    <w:rsid w:val="00735605"/>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1D54"/>
    <w:rsid w:val="00741D78"/>
    <w:rsid w:val="007421C7"/>
    <w:rsid w:val="00742206"/>
    <w:rsid w:val="0074230C"/>
    <w:rsid w:val="0074234B"/>
    <w:rsid w:val="00742B66"/>
    <w:rsid w:val="00742F15"/>
    <w:rsid w:val="007431B9"/>
    <w:rsid w:val="0074320E"/>
    <w:rsid w:val="007435CB"/>
    <w:rsid w:val="0074361A"/>
    <w:rsid w:val="0074390C"/>
    <w:rsid w:val="00744360"/>
    <w:rsid w:val="0074454A"/>
    <w:rsid w:val="007447C9"/>
    <w:rsid w:val="00744885"/>
    <w:rsid w:val="00744924"/>
    <w:rsid w:val="00744D94"/>
    <w:rsid w:val="0074568D"/>
    <w:rsid w:val="00746D46"/>
    <w:rsid w:val="00746F6D"/>
    <w:rsid w:val="00747352"/>
    <w:rsid w:val="007473DE"/>
    <w:rsid w:val="007479D7"/>
    <w:rsid w:val="00747B00"/>
    <w:rsid w:val="00747D83"/>
    <w:rsid w:val="00750175"/>
    <w:rsid w:val="0075043D"/>
    <w:rsid w:val="007505D4"/>
    <w:rsid w:val="007506A3"/>
    <w:rsid w:val="007510CC"/>
    <w:rsid w:val="00751395"/>
    <w:rsid w:val="007516CC"/>
    <w:rsid w:val="0075193E"/>
    <w:rsid w:val="00751E3D"/>
    <w:rsid w:val="00751E49"/>
    <w:rsid w:val="00752144"/>
    <w:rsid w:val="00752178"/>
    <w:rsid w:val="0075264F"/>
    <w:rsid w:val="0075298C"/>
    <w:rsid w:val="00752AB3"/>
    <w:rsid w:val="00752D17"/>
    <w:rsid w:val="00752DAE"/>
    <w:rsid w:val="0075347D"/>
    <w:rsid w:val="007534B3"/>
    <w:rsid w:val="00753B65"/>
    <w:rsid w:val="00754120"/>
    <w:rsid w:val="007543A6"/>
    <w:rsid w:val="00754734"/>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3053"/>
    <w:rsid w:val="00764012"/>
    <w:rsid w:val="00764609"/>
    <w:rsid w:val="00764DA3"/>
    <w:rsid w:val="00764DBE"/>
    <w:rsid w:val="00765243"/>
    <w:rsid w:val="0076575E"/>
    <w:rsid w:val="00765B79"/>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8B4"/>
    <w:rsid w:val="00776BBD"/>
    <w:rsid w:val="00776E30"/>
    <w:rsid w:val="00777B49"/>
    <w:rsid w:val="00777F58"/>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406"/>
    <w:rsid w:val="00784C16"/>
    <w:rsid w:val="00784D0C"/>
    <w:rsid w:val="00784E5E"/>
    <w:rsid w:val="00785F94"/>
    <w:rsid w:val="00786195"/>
    <w:rsid w:val="007869A6"/>
    <w:rsid w:val="007869F4"/>
    <w:rsid w:val="0078750C"/>
    <w:rsid w:val="007875A7"/>
    <w:rsid w:val="00787BE2"/>
    <w:rsid w:val="007907A3"/>
    <w:rsid w:val="00790CF2"/>
    <w:rsid w:val="0079102E"/>
    <w:rsid w:val="007910A0"/>
    <w:rsid w:val="00791425"/>
    <w:rsid w:val="00791D9C"/>
    <w:rsid w:val="00792083"/>
    <w:rsid w:val="00792376"/>
    <w:rsid w:val="00792492"/>
    <w:rsid w:val="007925C3"/>
    <w:rsid w:val="00792EFC"/>
    <w:rsid w:val="007931CB"/>
    <w:rsid w:val="0079408E"/>
    <w:rsid w:val="007948F9"/>
    <w:rsid w:val="00794D16"/>
    <w:rsid w:val="00795214"/>
    <w:rsid w:val="00795876"/>
    <w:rsid w:val="00795D62"/>
    <w:rsid w:val="00795F0F"/>
    <w:rsid w:val="00796B1E"/>
    <w:rsid w:val="00796CB9"/>
    <w:rsid w:val="00796E63"/>
    <w:rsid w:val="0079763D"/>
    <w:rsid w:val="0079782B"/>
    <w:rsid w:val="00797841"/>
    <w:rsid w:val="00797D75"/>
    <w:rsid w:val="007A035D"/>
    <w:rsid w:val="007A0916"/>
    <w:rsid w:val="007A1FE9"/>
    <w:rsid w:val="007A2617"/>
    <w:rsid w:val="007A2752"/>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46"/>
    <w:rsid w:val="007B1F5A"/>
    <w:rsid w:val="007B21B5"/>
    <w:rsid w:val="007B23C4"/>
    <w:rsid w:val="007B249D"/>
    <w:rsid w:val="007B26E7"/>
    <w:rsid w:val="007B2801"/>
    <w:rsid w:val="007B28C3"/>
    <w:rsid w:val="007B2B10"/>
    <w:rsid w:val="007B2F31"/>
    <w:rsid w:val="007B31E2"/>
    <w:rsid w:val="007B3F53"/>
    <w:rsid w:val="007B405C"/>
    <w:rsid w:val="007B41E1"/>
    <w:rsid w:val="007B4C39"/>
    <w:rsid w:val="007B4C68"/>
    <w:rsid w:val="007B54BB"/>
    <w:rsid w:val="007B6233"/>
    <w:rsid w:val="007B624C"/>
    <w:rsid w:val="007B646E"/>
    <w:rsid w:val="007B68C2"/>
    <w:rsid w:val="007B6BFB"/>
    <w:rsid w:val="007B703F"/>
    <w:rsid w:val="007B7364"/>
    <w:rsid w:val="007B7B2F"/>
    <w:rsid w:val="007C02D8"/>
    <w:rsid w:val="007C037F"/>
    <w:rsid w:val="007C0604"/>
    <w:rsid w:val="007C0C68"/>
    <w:rsid w:val="007C0E61"/>
    <w:rsid w:val="007C1263"/>
    <w:rsid w:val="007C1498"/>
    <w:rsid w:val="007C14DF"/>
    <w:rsid w:val="007C19F7"/>
    <w:rsid w:val="007C2046"/>
    <w:rsid w:val="007C255D"/>
    <w:rsid w:val="007C2E00"/>
    <w:rsid w:val="007C326D"/>
    <w:rsid w:val="007C33E7"/>
    <w:rsid w:val="007C4110"/>
    <w:rsid w:val="007C4853"/>
    <w:rsid w:val="007C4B03"/>
    <w:rsid w:val="007C4DFB"/>
    <w:rsid w:val="007C50A0"/>
    <w:rsid w:val="007C5A28"/>
    <w:rsid w:val="007C5AB8"/>
    <w:rsid w:val="007C5EF1"/>
    <w:rsid w:val="007C61FF"/>
    <w:rsid w:val="007C64A4"/>
    <w:rsid w:val="007C65F8"/>
    <w:rsid w:val="007C6762"/>
    <w:rsid w:val="007C67A0"/>
    <w:rsid w:val="007C7502"/>
    <w:rsid w:val="007C767D"/>
    <w:rsid w:val="007C7AE8"/>
    <w:rsid w:val="007C7DC5"/>
    <w:rsid w:val="007D00B3"/>
    <w:rsid w:val="007D04C6"/>
    <w:rsid w:val="007D0645"/>
    <w:rsid w:val="007D1656"/>
    <w:rsid w:val="007D2187"/>
    <w:rsid w:val="007D33EF"/>
    <w:rsid w:val="007D396E"/>
    <w:rsid w:val="007D4A52"/>
    <w:rsid w:val="007D539E"/>
    <w:rsid w:val="007D5D0B"/>
    <w:rsid w:val="007D6BEE"/>
    <w:rsid w:val="007D6CA5"/>
    <w:rsid w:val="007D6EE6"/>
    <w:rsid w:val="007D7130"/>
    <w:rsid w:val="007D795E"/>
    <w:rsid w:val="007D7A94"/>
    <w:rsid w:val="007D7ED6"/>
    <w:rsid w:val="007D7F04"/>
    <w:rsid w:val="007E0C7E"/>
    <w:rsid w:val="007E1196"/>
    <w:rsid w:val="007E13ED"/>
    <w:rsid w:val="007E186D"/>
    <w:rsid w:val="007E195C"/>
    <w:rsid w:val="007E1D36"/>
    <w:rsid w:val="007E1D89"/>
    <w:rsid w:val="007E22E0"/>
    <w:rsid w:val="007E2495"/>
    <w:rsid w:val="007E267C"/>
    <w:rsid w:val="007E2859"/>
    <w:rsid w:val="007E31D0"/>
    <w:rsid w:val="007E331A"/>
    <w:rsid w:val="007E3B45"/>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994"/>
    <w:rsid w:val="007F2C29"/>
    <w:rsid w:val="007F2D55"/>
    <w:rsid w:val="007F3AD1"/>
    <w:rsid w:val="007F4905"/>
    <w:rsid w:val="007F50D6"/>
    <w:rsid w:val="007F5407"/>
    <w:rsid w:val="007F578A"/>
    <w:rsid w:val="007F5AD4"/>
    <w:rsid w:val="007F5B31"/>
    <w:rsid w:val="007F5C9F"/>
    <w:rsid w:val="007F70D0"/>
    <w:rsid w:val="007F789E"/>
    <w:rsid w:val="007F78C0"/>
    <w:rsid w:val="007F79C8"/>
    <w:rsid w:val="007F7B0A"/>
    <w:rsid w:val="0080001F"/>
    <w:rsid w:val="008007A8"/>
    <w:rsid w:val="00800CBA"/>
    <w:rsid w:val="00801128"/>
    <w:rsid w:val="008015BA"/>
    <w:rsid w:val="00801A40"/>
    <w:rsid w:val="00801BE9"/>
    <w:rsid w:val="008026A1"/>
    <w:rsid w:val="00802A3A"/>
    <w:rsid w:val="00802AD1"/>
    <w:rsid w:val="0080325A"/>
    <w:rsid w:val="00803793"/>
    <w:rsid w:val="00803806"/>
    <w:rsid w:val="008039A9"/>
    <w:rsid w:val="008044C6"/>
    <w:rsid w:val="008045F4"/>
    <w:rsid w:val="008050B4"/>
    <w:rsid w:val="008057D0"/>
    <w:rsid w:val="00805A6F"/>
    <w:rsid w:val="00805D44"/>
    <w:rsid w:val="0080614E"/>
    <w:rsid w:val="0080622D"/>
    <w:rsid w:val="0080625E"/>
    <w:rsid w:val="00806555"/>
    <w:rsid w:val="00806CCB"/>
    <w:rsid w:val="00806FBA"/>
    <w:rsid w:val="008079B6"/>
    <w:rsid w:val="00807BD8"/>
    <w:rsid w:val="008107E6"/>
    <w:rsid w:val="008108D1"/>
    <w:rsid w:val="00810DD6"/>
    <w:rsid w:val="00810FB0"/>
    <w:rsid w:val="00811964"/>
    <w:rsid w:val="008119D5"/>
    <w:rsid w:val="00812328"/>
    <w:rsid w:val="00812600"/>
    <w:rsid w:val="00812B39"/>
    <w:rsid w:val="00812B9E"/>
    <w:rsid w:val="00813D5B"/>
    <w:rsid w:val="00814276"/>
    <w:rsid w:val="0081467A"/>
    <w:rsid w:val="00814AC5"/>
    <w:rsid w:val="00814C76"/>
    <w:rsid w:val="00815606"/>
    <w:rsid w:val="00815D6D"/>
    <w:rsid w:val="00815FAF"/>
    <w:rsid w:val="00816D89"/>
    <w:rsid w:val="00817897"/>
    <w:rsid w:val="008179BF"/>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2E"/>
    <w:rsid w:val="00823688"/>
    <w:rsid w:val="00823FE6"/>
    <w:rsid w:val="0082432B"/>
    <w:rsid w:val="00824455"/>
    <w:rsid w:val="0082476E"/>
    <w:rsid w:val="00824EF2"/>
    <w:rsid w:val="008252D6"/>
    <w:rsid w:val="0082550C"/>
    <w:rsid w:val="00825D0E"/>
    <w:rsid w:val="00826955"/>
    <w:rsid w:val="00826C5D"/>
    <w:rsid w:val="008273ED"/>
    <w:rsid w:val="00827C63"/>
    <w:rsid w:val="00827D9A"/>
    <w:rsid w:val="00830203"/>
    <w:rsid w:val="008303C5"/>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FDF"/>
    <w:rsid w:val="008365E0"/>
    <w:rsid w:val="0083673B"/>
    <w:rsid w:val="0083676C"/>
    <w:rsid w:val="00836AB1"/>
    <w:rsid w:val="00836E74"/>
    <w:rsid w:val="008375D3"/>
    <w:rsid w:val="00837911"/>
    <w:rsid w:val="00837A14"/>
    <w:rsid w:val="00837D3E"/>
    <w:rsid w:val="00837FD6"/>
    <w:rsid w:val="0084057E"/>
    <w:rsid w:val="00840619"/>
    <w:rsid w:val="008406C7"/>
    <w:rsid w:val="008407DD"/>
    <w:rsid w:val="00840EE7"/>
    <w:rsid w:val="00841499"/>
    <w:rsid w:val="00841583"/>
    <w:rsid w:val="00841A82"/>
    <w:rsid w:val="00841A87"/>
    <w:rsid w:val="008425BC"/>
    <w:rsid w:val="00842820"/>
    <w:rsid w:val="00842A13"/>
    <w:rsid w:val="00843175"/>
    <w:rsid w:val="00843603"/>
    <w:rsid w:val="00843B79"/>
    <w:rsid w:val="00843D73"/>
    <w:rsid w:val="008444F4"/>
    <w:rsid w:val="008454DB"/>
    <w:rsid w:val="0084591C"/>
    <w:rsid w:val="00845C2E"/>
    <w:rsid w:val="008461C7"/>
    <w:rsid w:val="008464ED"/>
    <w:rsid w:val="00846667"/>
    <w:rsid w:val="00846C4D"/>
    <w:rsid w:val="0084726B"/>
    <w:rsid w:val="0084761E"/>
    <w:rsid w:val="00847974"/>
    <w:rsid w:val="00847C37"/>
    <w:rsid w:val="00847CB3"/>
    <w:rsid w:val="00850451"/>
    <w:rsid w:val="00850A4C"/>
    <w:rsid w:val="00850AFD"/>
    <w:rsid w:val="00850D29"/>
    <w:rsid w:val="00850DEF"/>
    <w:rsid w:val="008511CF"/>
    <w:rsid w:val="008515A2"/>
    <w:rsid w:val="00852699"/>
    <w:rsid w:val="00853163"/>
    <w:rsid w:val="008532C7"/>
    <w:rsid w:val="00853544"/>
    <w:rsid w:val="00853ADD"/>
    <w:rsid w:val="00853FA8"/>
    <w:rsid w:val="00854084"/>
    <w:rsid w:val="008542DC"/>
    <w:rsid w:val="00854A2A"/>
    <w:rsid w:val="00854DA4"/>
    <w:rsid w:val="0085578C"/>
    <w:rsid w:val="008557D6"/>
    <w:rsid w:val="00855800"/>
    <w:rsid w:val="00855DA5"/>
    <w:rsid w:val="00855DCC"/>
    <w:rsid w:val="0085660E"/>
    <w:rsid w:val="0085674C"/>
    <w:rsid w:val="00856D23"/>
    <w:rsid w:val="008570F4"/>
    <w:rsid w:val="00857440"/>
    <w:rsid w:val="0085780F"/>
    <w:rsid w:val="00857A05"/>
    <w:rsid w:val="00857C69"/>
    <w:rsid w:val="00860480"/>
    <w:rsid w:val="008605C4"/>
    <w:rsid w:val="00860C05"/>
    <w:rsid w:val="00860CFA"/>
    <w:rsid w:val="00861882"/>
    <w:rsid w:val="00861DED"/>
    <w:rsid w:val="00862604"/>
    <w:rsid w:val="008628A4"/>
    <w:rsid w:val="00862D06"/>
    <w:rsid w:val="00863490"/>
    <w:rsid w:val="008635BF"/>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2C1"/>
    <w:rsid w:val="008773DC"/>
    <w:rsid w:val="00877449"/>
    <w:rsid w:val="008779E6"/>
    <w:rsid w:val="00880119"/>
    <w:rsid w:val="00880FAE"/>
    <w:rsid w:val="00881104"/>
    <w:rsid w:val="00881ABE"/>
    <w:rsid w:val="00881C61"/>
    <w:rsid w:val="008820D9"/>
    <w:rsid w:val="00882420"/>
    <w:rsid w:val="0088256B"/>
    <w:rsid w:val="00882A85"/>
    <w:rsid w:val="00882C3F"/>
    <w:rsid w:val="008834ED"/>
    <w:rsid w:val="00883B01"/>
    <w:rsid w:val="00884178"/>
    <w:rsid w:val="008849B8"/>
    <w:rsid w:val="008849BA"/>
    <w:rsid w:val="00884BCD"/>
    <w:rsid w:val="00884D4D"/>
    <w:rsid w:val="00884F10"/>
    <w:rsid w:val="00885321"/>
    <w:rsid w:val="0088548C"/>
    <w:rsid w:val="008859E2"/>
    <w:rsid w:val="00885FA7"/>
    <w:rsid w:val="00886223"/>
    <w:rsid w:val="00886265"/>
    <w:rsid w:val="0088664A"/>
    <w:rsid w:val="00886CFA"/>
    <w:rsid w:val="00887147"/>
    <w:rsid w:val="00887366"/>
    <w:rsid w:val="008873A4"/>
    <w:rsid w:val="008875FC"/>
    <w:rsid w:val="00887B6C"/>
    <w:rsid w:val="00890202"/>
    <w:rsid w:val="008908B8"/>
    <w:rsid w:val="008909D4"/>
    <w:rsid w:val="00891099"/>
    <w:rsid w:val="008913BF"/>
    <w:rsid w:val="00891D59"/>
    <w:rsid w:val="00892E61"/>
    <w:rsid w:val="00892FD2"/>
    <w:rsid w:val="0089329B"/>
    <w:rsid w:val="0089464B"/>
    <w:rsid w:val="00895158"/>
    <w:rsid w:val="008957E1"/>
    <w:rsid w:val="00895C1E"/>
    <w:rsid w:val="00895DE7"/>
    <w:rsid w:val="00895F2C"/>
    <w:rsid w:val="00896661"/>
    <w:rsid w:val="0089680F"/>
    <w:rsid w:val="008969FC"/>
    <w:rsid w:val="00896B74"/>
    <w:rsid w:val="00897070"/>
    <w:rsid w:val="008970C3"/>
    <w:rsid w:val="00897AF2"/>
    <w:rsid w:val="008A01E0"/>
    <w:rsid w:val="008A02F0"/>
    <w:rsid w:val="008A033C"/>
    <w:rsid w:val="008A0F53"/>
    <w:rsid w:val="008A15F2"/>
    <w:rsid w:val="008A18F0"/>
    <w:rsid w:val="008A1B84"/>
    <w:rsid w:val="008A21E1"/>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A74E5"/>
    <w:rsid w:val="008B03F4"/>
    <w:rsid w:val="008B04E0"/>
    <w:rsid w:val="008B092B"/>
    <w:rsid w:val="008B175C"/>
    <w:rsid w:val="008B2415"/>
    <w:rsid w:val="008B294E"/>
    <w:rsid w:val="008B2E46"/>
    <w:rsid w:val="008B303E"/>
    <w:rsid w:val="008B3092"/>
    <w:rsid w:val="008B3C40"/>
    <w:rsid w:val="008B4845"/>
    <w:rsid w:val="008B48CC"/>
    <w:rsid w:val="008B4965"/>
    <w:rsid w:val="008B4C62"/>
    <w:rsid w:val="008B5480"/>
    <w:rsid w:val="008B559C"/>
    <w:rsid w:val="008B5BDF"/>
    <w:rsid w:val="008B5E9D"/>
    <w:rsid w:val="008B5EA1"/>
    <w:rsid w:val="008B6528"/>
    <w:rsid w:val="008B67A5"/>
    <w:rsid w:val="008B7294"/>
    <w:rsid w:val="008B754D"/>
    <w:rsid w:val="008B7DED"/>
    <w:rsid w:val="008C080F"/>
    <w:rsid w:val="008C0EB7"/>
    <w:rsid w:val="008C1216"/>
    <w:rsid w:val="008C1637"/>
    <w:rsid w:val="008C1815"/>
    <w:rsid w:val="008C1D51"/>
    <w:rsid w:val="008C2086"/>
    <w:rsid w:val="008C221E"/>
    <w:rsid w:val="008C2493"/>
    <w:rsid w:val="008C338B"/>
    <w:rsid w:val="008C384B"/>
    <w:rsid w:val="008C41AA"/>
    <w:rsid w:val="008C45C0"/>
    <w:rsid w:val="008C477F"/>
    <w:rsid w:val="008C4F3C"/>
    <w:rsid w:val="008C5125"/>
    <w:rsid w:val="008C57F0"/>
    <w:rsid w:val="008C5921"/>
    <w:rsid w:val="008C5D27"/>
    <w:rsid w:val="008C627E"/>
    <w:rsid w:val="008C62EB"/>
    <w:rsid w:val="008C67B6"/>
    <w:rsid w:val="008C6F43"/>
    <w:rsid w:val="008C762F"/>
    <w:rsid w:val="008D0120"/>
    <w:rsid w:val="008D027E"/>
    <w:rsid w:val="008D041F"/>
    <w:rsid w:val="008D04D8"/>
    <w:rsid w:val="008D0997"/>
    <w:rsid w:val="008D0B2E"/>
    <w:rsid w:val="008D0DAE"/>
    <w:rsid w:val="008D0E8A"/>
    <w:rsid w:val="008D12A9"/>
    <w:rsid w:val="008D175C"/>
    <w:rsid w:val="008D1864"/>
    <w:rsid w:val="008D1B86"/>
    <w:rsid w:val="008D1E6C"/>
    <w:rsid w:val="008D1F26"/>
    <w:rsid w:val="008D272B"/>
    <w:rsid w:val="008D3163"/>
    <w:rsid w:val="008D3339"/>
    <w:rsid w:val="008D340B"/>
    <w:rsid w:val="008D36BC"/>
    <w:rsid w:val="008D3C9B"/>
    <w:rsid w:val="008D4133"/>
    <w:rsid w:val="008D4244"/>
    <w:rsid w:val="008D456D"/>
    <w:rsid w:val="008D4B55"/>
    <w:rsid w:val="008D4B60"/>
    <w:rsid w:val="008D4C7E"/>
    <w:rsid w:val="008D4EA4"/>
    <w:rsid w:val="008D4EFE"/>
    <w:rsid w:val="008D5840"/>
    <w:rsid w:val="008D58FE"/>
    <w:rsid w:val="008D59AD"/>
    <w:rsid w:val="008D5B6A"/>
    <w:rsid w:val="008D5D36"/>
    <w:rsid w:val="008D6C81"/>
    <w:rsid w:val="008D6CD5"/>
    <w:rsid w:val="008E0277"/>
    <w:rsid w:val="008E07C8"/>
    <w:rsid w:val="008E08B0"/>
    <w:rsid w:val="008E0C1E"/>
    <w:rsid w:val="008E1175"/>
    <w:rsid w:val="008E21E0"/>
    <w:rsid w:val="008E3188"/>
    <w:rsid w:val="008E3295"/>
    <w:rsid w:val="008E38D1"/>
    <w:rsid w:val="008E3995"/>
    <w:rsid w:val="008E3A1D"/>
    <w:rsid w:val="008E41B9"/>
    <w:rsid w:val="008E451C"/>
    <w:rsid w:val="008E5289"/>
    <w:rsid w:val="008E54D9"/>
    <w:rsid w:val="008E590B"/>
    <w:rsid w:val="008E5DD3"/>
    <w:rsid w:val="008E61CA"/>
    <w:rsid w:val="008E669D"/>
    <w:rsid w:val="008E6C7E"/>
    <w:rsid w:val="008E70CF"/>
    <w:rsid w:val="008E710B"/>
    <w:rsid w:val="008E7150"/>
    <w:rsid w:val="008E7432"/>
    <w:rsid w:val="008E7A3B"/>
    <w:rsid w:val="008F007D"/>
    <w:rsid w:val="008F04A9"/>
    <w:rsid w:val="008F0BD2"/>
    <w:rsid w:val="008F0FA9"/>
    <w:rsid w:val="008F13B7"/>
    <w:rsid w:val="008F1606"/>
    <w:rsid w:val="008F236E"/>
    <w:rsid w:val="008F29FD"/>
    <w:rsid w:val="008F4965"/>
    <w:rsid w:val="008F4990"/>
    <w:rsid w:val="008F4D11"/>
    <w:rsid w:val="008F5038"/>
    <w:rsid w:val="008F5A62"/>
    <w:rsid w:val="008F5E41"/>
    <w:rsid w:val="008F6D24"/>
    <w:rsid w:val="008F6E8D"/>
    <w:rsid w:val="008F6F40"/>
    <w:rsid w:val="008F70DE"/>
    <w:rsid w:val="008F7127"/>
    <w:rsid w:val="008F72F8"/>
    <w:rsid w:val="008F7E33"/>
    <w:rsid w:val="00900073"/>
    <w:rsid w:val="0090029C"/>
    <w:rsid w:val="00901482"/>
    <w:rsid w:val="009014CF"/>
    <w:rsid w:val="009019C5"/>
    <w:rsid w:val="00901E50"/>
    <w:rsid w:val="0090214F"/>
    <w:rsid w:val="009025B7"/>
    <w:rsid w:val="00902DFE"/>
    <w:rsid w:val="00902DFF"/>
    <w:rsid w:val="00903209"/>
    <w:rsid w:val="00903227"/>
    <w:rsid w:val="0090352A"/>
    <w:rsid w:val="00903917"/>
    <w:rsid w:val="00903DD1"/>
    <w:rsid w:val="00903FC2"/>
    <w:rsid w:val="0090460C"/>
    <w:rsid w:val="00904622"/>
    <w:rsid w:val="00905AA1"/>
    <w:rsid w:val="00905C4A"/>
    <w:rsid w:val="00905E1A"/>
    <w:rsid w:val="009061AF"/>
    <w:rsid w:val="009063DA"/>
    <w:rsid w:val="00906511"/>
    <w:rsid w:val="00906B15"/>
    <w:rsid w:val="00906E1E"/>
    <w:rsid w:val="00906EAB"/>
    <w:rsid w:val="009072BD"/>
    <w:rsid w:val="009079F6"/>
    <w:rsid w:val="00907B1D"/>
    <w:rsid w:val="009109A0"/>
    <w:rsid w:val="00911962"/>
    <w:rsid w:val="00911A0C"/>
    <w:rsid w:val="00911FA3"/>
    <w:rsid w:val="0091220E"/>
    <w:rsid w:val="009124D3"/>
    <w:rsid w:val="0091276C"/>
    <w:rsid w:val="00912C01"/>
    <w:rsid w:val="00912F82"/>
    <w:rsid w:val="00912FD0"/>
    <w:rsid w:val="00913478"/>
    <w:rsid w:val="00913543"/>
    <w:rsid w:val="00913775"/>
    <w:rsid w:val="00913F87"/>
    <w:rsid w:val="00914488"/>
    <w:rsid w:val="009146D6"/>
    <w:rsid w:val="00914E15"/>
    <w:rsid w:val="00914F13"/>
    <w:rsid w:val="00914FF4"/>
    <w:rsid w:val="00915C6B"/>
    <w:rsid w:val="00915E5B"/>
    <w:rsid w:val="00915EDB"/>
    <w:rsid w:val="00915F2B"/>
    <w:rsid w:val="009161B0"/>
    <w:rsid w:val="00916552"/>
    <w:rsid w:val="009202F0"/>
    <w:rsid w:val="0092074F"/>
    <w:rsid w:val="00920911"/>
    <w:rsid w:val="00920A3B"/>
    <w:rsid w:val="00920DA1"/>
    <w:rsid w:val="009210E5"/>
    <w:rsid w:val="0092131A"/>
    <w:rsid w:val="009217AA"/>
    <w:rsid w:val="00921C67"/>
    <w:rsid w:val="00922262"/>
    <w:rsid w:val="00922F41"/>
    <w:rsid w:val="00923B6F"/>
    <w:rsid w:val="009243E0"/>
    <w:rsid w:val="0092456D"/>
    <w:rsid w:val="00924FDA"/>
    <w:rsid w:val="0092512D"/>
    <w:rsid w:val="00925326"/>
    <w:rsid w:val="00925B73"/>
    <w:rsid w:val="0092635F"/>
    <w:rsid w:val="0092694F"/>
    <w:rsid w:val="00927035"/>
    <w:rsid w:val="009270F6"/>
    <w:rsid w:val="0092724E"/>
    <w:rsid w:val="0093002C"/>
    <w:rsid w:val="0093014F"/>
    <w:rsid w:val="00930280"/>
    <w:rsid w:val="009302D1"/>
    <w:rsid w:val="00930518"/>
    <w:rsid w:val="00931922"/>
    <w:rsid w:val="0093232C"/>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438"/>
    <w:rsid w:val="009409A2"/>
    <w:rsid w:val="00940F38"/>
    <w:rsid w:val="009417CF"/>
    <w:rsid w:val="00941CCE"/>
    <w:rsid w:val="00941E0F"/>
    <w:rsid w:val="00941EF8"/>
    <w:rsid w:val="009424DF"/>
    <w:rsid w:val="00942504"/>
    <w:rsid w:val="009434D3"/>
    <w:rsid w:val="00943815"/>
    <w:rsid w:val="00943E7C"/>
    <w:rsid w:val="00943E99"/>
    <w:rsid w:val="00944DCE"/>
    <w:rsid w:val="00945565"/>
    <w:rsid w:val="00945B26"/>
    <w:rsid w:val="00946056"/>
    <w:rsid w:val="00946913"/>
    <w:rsid w:val="0094691A"/>
    <w:rsid w:val="00946AED"/>
    <w:rsid w:val="00946DB0"/>
    <w:rsid w:val="00947695"/>
    <w:rsid w:val="00947E44"/>
    <w:rsid w:val="00947FC5"/>
    <w:rsid w:val="0095032F"/>
    <w:rsid w:val="009507A0"/>
    <w:rsid w:val="00950E6D"/>
    <w:rsid w:val="00950F01"/>
    <w:rsid w:val="0095108A"/>
    <w:rsid w:val="00951165"/>
    <w:rsid w:val="009515DD"/>
    <w:rsid w:val="00952039"/>
    <w:rsid w:val="009528FA"/>
    <w:rsid w:val="00953E54"/>
    <w:rsid w:val="009540E0"/>
    <w:rsid w:val="00954423"/>
    <w:rsid w:val="00954531"/>
    <w:rsid w:val="00954553"/>
    <w:rsid w:val="0095525A"/>
    <w:rsid w:val="00956900"/>
    <w:rsid w:val="009569E0"/>
    <w:rsid w:val="00956EEE"/>
    <w:rsid w:val="009573F9"/>
    <w:rsid w:val="009577C2"/>
    <w:rsid w:val="00957D1D"/>
    <w:rsid w:val="00957E3E"/>
    <w:rsid w:val="00957F69"/>
    <w:rsid w:val="009600D8"/>
    <w:rsid w:val="009604FB"/>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120E"/>
    <w:rsid w:val="0097137E"/>
    <w:rsid w:val="00971473"/>
    <w:rsid w:val="00971BDF"/>
    <w:rsid w:val="00972385"/>
    <w:rsid w:val="009729ED"/>
    <w:rsid w:val="00973AE5"/>
    <w:rsid w:val="00973C62"/>
    <w:rsid w:val="0097433D"/>
    <w:rsid w:val="00974942"/>
    <w:rsid w:val="00974C6F"/>
    <w:rsid w:val="00975454"/>
    <w:rsid w:val="00975958"/>
    <w:rsid w:val="00975ACE"/>
    <w:rsid w:val="00975D35"/>
    <w:rsid w:val="00976142"/>
    <w:rsid w:val="00976803"/>
    <w:rsid w:val="00976C31"/>
    <w:rsid w:val="00977404"/>
    <w:rsid w:val="00977880"/>
    <w:rsid w:val="0097792E"/>
    <w:rsid w:val="00977B07"/>
    <w:rsid w:val="00977C63"/>
    <w:rsid w:val="00980F52"/>
    <w:rsid w:val="009812E8"/>
    <w:rsid w:val="0098251E"/>
    <w:rsid w:val="009825E4"/>
    <w:rsid w:val="00982860"/>
    <w:rsid w:val="00982C5A"/>
    <w:rsid w:val="009830E3"/>
    <w:rsid w:val="009831C1"/>
    <w:rsid w:val="009833F4"/>
    <w:rsid w:val="00983E60"/>
    <w:rsid w:val="00984029"/>
    <w:rsid w:val="009845A7"/>
    <w:rsid w:val="00984C98"/>
    <w:rsid w:val="00984EFD"/>
    <w:rsid w:val="009856CF"/>
    <w:rsid w:val="00985716"/>
    <w:rsid w:val="00985BFE"/>
    <w:rsid w:val="00986074"/>
    <w:rsid w:val="0098627B"/>
    <w:rsid w:val="00986A14"/>
    <w:rsid w:val="00986A5A"/>
    <w:rsid w:val="00986A87"/>
    <w:rsid w:val="00986DAD"/>
    <w:rsid w:val="00987618"/>
    <w:rsid w:val="009876B2"/>
    <w:rsid w:val="00987BDD"/>
    <w:rsid w:val="00987E66"/>
    <w:rsid w:val="00990214"/>
    <w:rsid w:val="009902F3"/>
    <w:rsid w:val="00990404"/>
    <w:rsid w:val="0099064A"/>
    <w:rsid w:val="00990837"/>
    <w:rsid w:val="00990A2E"/>
    <w:rsid w:val="00990A37"/>
    <w:rsid w:val="009915A3"/>
    <w:rsid w:val="00991BFB"/>
    <w:rsid w:val="00991C48"/>
    <w:rsid w:val="00992112"/>
    <w:rsid w:val="009923BC"/>
    <w:rsid w:val="00992444"/>
    <w:rsid w:val="009933C7"/>
    <w:rsid w:val="00993B28"/>
    <w:rsid w:val="009953E5"/>
    <w:rsid w:val="009953FC"/>
    <w:rsid w:val="009954CB"/>
    <w:rsid w:val="009958DD"/>
    <w:rsid w:val="00995F09"/>
    <w:rsid w:val="00996940"/>
    <w:rsid w:val="00996F1F"/>
    <w:rsid w:val="009972B2"/>
    <w:rsid w:val="009972B5"/>
    <w:rsid w:val="0099749B"/>
    <w:rsid w:val="009974A7"/>
    <w:rsid w:val="00997CC2"/>
    <w:rsid w:val="009A036A"/>
    <w:rsid w:val="009A1714"/>
    <w:rsid w:val="009A177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40"/>
    <w:rsid w:val="009A7151"/>
    <w:rsid w:val="009A799E"/>
    <w:rsid w:val="009A7C95"/>
    <w:rsid w:val="009B0A84"/>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B7868"/>
    <w:rsid w:val="009C0110"/>
    <w:rsid w:val="009C0266"/>
    <w:rsid w:val="009C0CDF"/>
    <w:rsid w:val="009C0E27"/>
    <w:rsid w:val="009C1190"/>
    <w:rsid w:val="009C1629"/>
    <w:rsid w:val="009C1A4C"/>
    <w:rsid w:val="009C1DD8"/>
    <w:rsid w:val="009C1E03"/>
    <w:rsid w:val="009C257D"/>
    <w:rsid w:val="009C2800"/>
    <w:rsid w:val="009C2856"/>
    <w:rsid w:val="009C29C4"/>
    <w:rsid w:val="009C29F4"/>
    <w:rsid w:val="009C30A9"/>
    <w:rsid w:val="009C3129"/>
    <w:rsid w:val="009C461F"/>
    <w:rsid w:val="009C4FE0"/>
    <w:rsid w:val="009C55AA"/>
    <w:rsid w:val="009C6042"/>
    <w:rsid w:val="009C6240"/>
    <w:rsid w:val="009C67C8"/>
    <w:rsid w:val="009C6B3A"/>
    <w:rsid w:val="009C6E07"/>
    <w:rsid w:val="009C6EFE"/>
    <w:rsid w:val="009C71A9"/>
    <w:rsid w:val="009C7425"/>
    <w:rsid w:val="009C767E"/>
    <w:rsid w:val="009C7842"/>
    <w:rsid w:val="009D0642"/>
    <w:rsid w:val="009D0C2A"/>
    <w:rsid w:val="009D0D7A"/>
    <w:rsid w:val="009D17C7"/>
    <w:rsid w:val="009D193A"/>
    <w:rsid w:val="009D1CEB"/>
    <w:rsid w:val="009D2B94"/>
    <w:rsid w:val="009D2F4D"/>
    <w:rsid w:val="009D2F52"/>
    <w:rsid w:val="009D30D8"/>
    <w:rsid w:val="009D3317"/>
    <w:rsid w:val="009D33EA"/>
    <w:rsid w:val="009D3AE5"/>
    <w:rsid w:val="009D4BAB"/>
    <w:rsid w:val="009D4C87"/>
    <w:rsid w:val="009D5071"/>
    <w:rsid w:val="009D520B"/>
    <w:rsid w:val="009D5371"/>
    <w:rsid w:val="009D54F3"/>
    <w:rsid w:val="009D55EC"/>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93C"/>
    <w:rsid w:val="009E19F7"/>
    <w:rsid w:val="009E1EA1"/>
    <w:rsid w:val="009E2549"/>
    <w:rsid w:val="009E27BC"/>
    <w:rsid w:val="009E3588"/>
    <w:rsid w:val="009E3AE6"/>
    <w:rsid w:val="009E3AF8"/>
    <w:rsid w:val="009E3E00"/>
    <w:rsid w:val="009E3F88"/>
    <w:rsid w:val="009E403F"/>
    <w:rsid w:val="009E4695"/>
    <w:rsid w:val="009E4D62"/>
    <w:rsid w:val="009E4EC2"/>
    <w:rsid w:val="009E50EC"/>
    <w:rsid w:val="009E5465"/>
    <w:rsid w:val="009E54AC"/>
    <w:rsid w:val="009E57D5"/>
    <w:rsid w:val="009E5963"/>
    <w:rsid w:val="009E5BA9"/>
    <w:rsid w:val="009E66B8"/>
    <w:rsid w:val="009E6A87"/>
    <w:rsid w:val="009E6F9A"/>
    <w:rsid w:val="009E7366"/>
    <w:rsid w:val="009E750D"/>
    <w:rsid w:val="009E7789"/>
    <w:rsid w:val="009E7844"/>
    <w:rsid w:val="009F0159"/>
    <w:rsid w:val="009F02F8"/>
    <w:rsid w:val="009F04F8"/>
    <w:rsid w:val="009F1716"/>
    <w:rsid w:val="009F1D5A"/>
    <w:rsid w:val="009F2935"/>
    <w:rsid w:val="009F2CCD"/>
    <w:rsid w:val="009F340E"/>
    <w:rsid w:val="009F341E"/>
    <w:rsid w:val="009F35E8"/>
    <w:rsid w:val="009F365F"/>
    <w:rsid w:val="009F3A48"/>
    <w:rsid w:val="009F3D82"/>
    <w:rsid w:val="009F4601"/>
    <w:rsid w:val="009F48EC"/>
    <w:rsid w:val="009F4E66"/>
    <w:rsid w:val="009F56B9"/>
    <w:rsid w:val="009F5AD5"/>
    <w:rsid w:val="009F5D06"/>
    <w:rsid w:val="009F60EC"/>
    <w:rsid w:val="009F61E3"/>
    <w:rsid w:val="009F64C9"/>
    <w:rsid w:val="009F6938"/>
    <w:rsid w:val="009F695A"/>
    <w:rsid w:val="009F7074"/>
    <w:rsid w:val="009F797A"/>
    <w:rsid w:val="009F7B05"/>
    <w:rsid w:val="009F7C4A"/>
    <w:rsid w:val="009F7DE0"/>
    <w:rsid w:val="009F7F6C"/>
    <w:rsid w:val="00A0058A"/>
    <w:rsid w:val="00A00973"/>
    <w:rsid w:val="00A00DFC"/>
    <w:rsid w:val="00A0132D"/>
    <w:rsid w:val="00A024DD"/>
    <w:rsid w:val="00A02968"/>
    <w:rsid w:val="00A0325F"/>
    <w:rsid w:val="00A034D3"/>
    <w:rsid w:val="00A03A0E"/>
    <w:rsid w:val="00A03B12"/>
    <w:rsid w:val="00A03F2C"/>
    <w:rsid w:val="00A03F84"/>
    <w:rsid w:val="00A048D3"/>
    <w:rsid w:val="00A04F58"/>
    <w:rsid w:val="00A062F4"/>
    <w:rsid w:val="00A06FBF"/>
    <w:rsid w:val="00A07806"/>
    <w:rsid w:val="00A07CEA"/>
    <w:rsid w:val="00A07FA0"/>
    <w:rsid w:val="00A100A6"/>
    <w:rsid w:val="00A10253"/>
    <w:rsid w:val="00A10989"/>
    <w:rsid w:val="00A10C1E"/>
    <w:rsid w:val="00A10C71"/>
    <w:rsid w:val="00A11272"/>
    <w:rsid w:val="00A1144F"/>
    <w:rsid w:val="00A11784"/>
    <w:rsid w:val="00A11838"/>
    <w:rsid w:val="00A11A62"/>
    <w:rsid w:val="00A11D01"/>
    <w:rsid w:val="00A11E83"/>
    <w:rsid w:val="00A11F0E"/>
    <w:rsid w:val="00A11F50"/>
    <w:rsid w:val="00A124DF"/>
    <w:rsid w:val="00A12CA5"/>
    <w:rsid w:val="00A139E3"/>
    <w:rsid w:val="00A13D74"/>
    <w:rsid w:val="00A14056"/>
    <w:rsid w:val="00A15436"/>
    <w:rsid w:val="00A17164"/>
    <w:rsid w:val="00A17B90"/>
    <w:rsid w:val="00A17E69"/>
    <w:rsid w:val="00A201B0"/>
    <w:rsid w:val="00A2031A"/>
    <w:rsid w:val="00A207B6"/>
    <w:rsid w:val="00A2145D"/>
    <w:rsid w:val="00A216F9"/>
    <w:rsid w:val="00A219B5"/>
    <w:rsid w:val="00A21E48"/>
    <w:rsid w:val="00A222AA"/>
    <w:rsid w:val="00A225E6"/>
    <w:rsid w:val="00A22837"/>
    <w:rsid w:val="00A22D40"/>
    <w:rsid w:val="00A22FCA"/>
    <w:rsid w:val="00A23748"/>
    <w:rsid w:val="00A2428C"/>
    <w:rsid w:val="00A24561"/>
    <w:rsid w:val="00A2470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295"/>
    <w:rsid w:val="00A338D0"/>
    <w:rsid w:val="00A3438F"/>
    <w:rsid w:val="00A34B53"/>
    <w:rsid w:val="00A35043"/>
    <w:rsid w:val="00A3508F"/>
    <w:rsid w:val="00A35422"/>
    <w:rsid w:val="00A35552"/>
    <w:rsid w:val="00A35558"/>
    <w:rsid w:val="00A355B0"/>
    <w:rsid w:val="00A35E16"/>
    <w:rsid w:val="00A36AD2"/>
    <w:rsid w:val="00A36F2A"/>
    <w:rsid w:val="00A3718C"/>
    <w:rsid w:val="00A373F3"/>
    <w:rsid w:val="00A37704"/>
    <w:rsid w:val="00A37ADB"/>
    <w:rsid w:val="00A37B17"/>
    <w:rsid w:val="00A40017"/>
    <w:rsid w:val="00A40354"/>
    <w:rsid w:val="00A40A65"/>
    <w:rsid w:val="00A40DD5"/>
    <w:rsid w:val="00A410C7"/>
    <w:rsid w:val="00A42120"/>
    <w:rsid w:val="00A425B4"/>
    <w:rsid w:val="00A42705"/>
    <w:rsid w:val="00A42C66"/>
    <w:rsid w:val="00A432EE"/>
    <w:rsid w:val="00A43D32"/>
    <w:rsid w:val="00A43E05"/>
    <w:rsid w:val="00A43E6E"/>
    <w:rsid w:val="00A43F8A"/>
    <w:rsid w:val="00A44118"/>
    <w:rsid w:val="00A441BF"/>
    <w:rsid w:val="00A443A3"/>
    <w:rsid w:val="00A443CD"/>
    <w:rsid w:val="00A4465B"/>
    <w:rsid w:val="00A44794"/>
    <w:rsid w:val="00A45095"/>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3809"/>
    <w:rsid w:val="00A5424C"/>
    <w:rsid w:val="00A550AC"/>
    <w:rsid w:val="00A5516F"/>
    <w:rsid w:val="00A551BA"/>
    <w:rsid w:val="00A55A93"/>
    <w:rsid w:val="00A55C43"/>
    <w:rsid w:val="00A56188"/>
    <w:rsid w:val="00A56B98"/>
    <w:rsid w:val="00A56E45"/>
    <w:rsid w:val="00A600A4"/>
    <w:rsid w:val="00A60150"/>
    <w:rsid w:val="00A603A2"/>
    <w:rsid w:val="00A60570"/>
    <w:rsid w:val="00A60A19"/>
    <w:rsid w:val="00A60CBA"/>
    <w:rsid w:val="00A6108F"/>
    <w:rsid w:val="00A61961"/>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AA1"/>
    <w:rsid w:val="00A72E73"/>
    <w:rsid w:val="00A73380"/>
    <w:rsid w:val="00A733D7"/>
    <w:rsid w:val="00A7495B"/>
    <w:rsid w:val="00A7499A"/>
    <w:rsid w:val="00A74B24"/>
    <w:rsid w:val="00A7537C"/>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5D"/>
    <w:rsid w:val="00A80653"/>
    <w:rsid w:val="00A80EFB"/>
    <w:rsid w:val="00A81AD1"/>
    <w:rsid w:val="00A81C3D"/>
    <w:rsid w:val="00A822B3"/>
    <w:rsid w:val="00A82835"/>
    <w:rsid w:val="00A82A02"/>
    <w:rsid w:val="00A8309A"/>
    <w:rsid w:val="00A835DF"/>
    <w:rsid w:val="00A8367B"/>
    <w:rsid w:val="00A83925"/>
    <w:rsid w:val="00A83A03"/>
    <w:rsid w:val="00A841ED"/>
    <w:rsid w:val="00A84E1D"/>
    <w:rsid w:val="00A84E3F"/>
    <w:rsid w:val="00A84E7C"/>
    <w:rsid w:val="00A851B5"/>
    <w:rsid w:val="00A8521A"/>
    <w:rsid w:val="00A852E1"/>
    <w:rsid w:val="00A85491"/>
    <w:rsid w:val="00A857EA"/>
    <w:rsid w:val="00A85BEB"/>
    <w:rsid w:val="00A86011"/>
    <w:rsid w:val="00A860D4"/>
    <w:rsid w:val="00A864D0"/>
    <w:rsid w:val="00A86A1D"/>
    <w:rsid w:val="00A86DCA"/>
    <w:rsid w:val="00A87E3B"/>
    <w:rsid w:val="00A90294"/>
    <w:rsid w:val="00A902FA"/>
    <w:rsid w:val="00A90750"/>
    <w:rsid w:val="00A9079A"/>
    <w:rsid w:val="00A90BBD"/>
    <w:rsid w:val="00A90CC2"/>
    <w:rsid w:val="00A90E28"/>
    <w:rsid w:val="00A91817"/>
    <w:rsid w:val="00A926D0"/>
    <w:rsid w:val="00A92863"/>
    <w:rsid w:val="00A92A84"/>
    <w:rsid w:val="00A92C90"/>
    <w:rsid w:val="00A9379A"/>
    <w:rsid w:val="00A93A73"/>
    <w:rsid w:val="00A945D2"/>
    <w:rsid w:val="00A94F55"/>
    <w:rsid w:val="00A95030"/>
    <w:rsid w:val="00A9585A"/>
    <w:rsid w:val="00A95870"/>
    <w:rsid w:val="00A959BF"/>
    <w:rsid w:val="00A96141"/>
    <w:rsid w:val="00A96291"/>
    <w:rsid w:val="00A965B8"/>
    <w:rsid w:val="00A96E1E"/>
    <w:rsid w:val="00A97029"/>
    <w:rsid w:val="00A97BB0"/>
    <w:rsid w:val="00A97DE7"/>
    <w:rsid w:val="00A97F0E"/>
    <w:rsid w:val="00AA028B"/>
    <w:rsid w:val="00AA02B2"/>
    <w:rsid w:val="00AA09E1"/>
    <w:rsid w:val="00AA0DBF"/>
    <w:rsid w:val="00AA0E25"/>
    <w:rsid w:val="00AA1BAB"/>
    <w:rsid w:val="00AA1DD9"/>
    <w:rsid w:val="00AA28B2"/>
    <w:rsid w:val="00AA2E46"/>
    <w:rsid w:val="00AA31DF"/>
    <w:rsid w:val="00AA33EF"/>
    <w:rsid w:val="00AA3598"/>
    <w:rsid w:val="00AA3A9F"/>
    <w:rsid w:val="00AA3C36"/>
    <w:rsid w:val="00AA3DCF"/>
    <w:rsid w:val="00AA44CD"/>
    <w:rsid w:val="00AA55D6"/>
    <w:rsid w:val="00AA5636"/>
    <w:rsid w:val="00AA57AF"/>
    <w:rsid w:val="00AA5B9A"/>
    <w:rsid w:val="00AA5CB2"/>
    <w:rsid w:val="00AA5DCF"/>
    <w:rsid w:val="00AA5F0F"/>
    <w:rsid w:val="00AA648D"/>
    <w:rsid w:val="00AA6550"/>
    <w:rsid w:val="00AA6B26"/>
    <w:rsid w:val="00AA6C7F"/>
    <w:rsid w:val="00AA6C85"/>
    <w:rsid w:val="00AA6D7E"/>
    <w:rsid w:val="00AA7326"/>
    <w:rsid w:val="00AA77D4"/>
    <w:rsid w:val="00AA7B16"/>
    <w:rsid w:val="00AA7D35"/>
    <w:rsid w:val="00AA7D5D"/>
    <w:rsid w:val="00AB0440"/>
    <w:rsid w:val="00AB0F4A"/>
    <w:rsid w:val="00AB19ED"/>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65D"/>
    <w:rsid w:val="00AB695D"/>
    <w:rsid w:val="00AB6A7E"/>
    <w:rsid w:val="00AB6FA2"/>
    <w:rsid w:val="00AC038F"/>
    <w:rsid w:val="00AC0D60"/>
    <w:rsid w:val="00AC14AC"/>
    <w:rsid w:val="00AC159A"/>
    <w:rsid w:val="00AC1672"/>
    <w:rsid w:val="00AC17D4"/>
    <w:rsid w:val="00AC199F"/>
    <w:rsid w:val="00AC20C8"/>
    <w:rsid w:val="00AC301F"/>
    <w:rsid w:val="00AC315C"/>
    <w:rsid w:val="00AC35B9"/>
    <w:rsid w:val="00AC3AD7"/>
    <w:rsid w:val="00AC4A53"/>
    <w:rsid w:val="00AC4C2A"/>
    <w:rsid w:val="00AC552F"/>
    <w:rsid w:val="00AC57D8"/>
    <w:rsid w:val="00AC626D"/>
    <w:rsid w:val="00AC65ED"/>
    <w:rsid w:val="00AC7A3C"/>
    <w:rsid w:val="00AC7B5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592"/>
    <w:rsid w:val="00AE0618"/>
    <w:rsid w:val="00AE0A74"/>
    <w:rsid w:val="00AE11AA"/>
    <w:rsid w:val="00AE12CC"/>
    <w:rsid w:val="00AE19B6"/>
    <w:rsid w:val="00AE2498"/>
    <w:rsid w:val="00AE2771"/>
    <w:rsid w:val="00AE290A"/>
    <w:rsid w:val="00AE2A7D"/>
    <w:rsid w:val="00AE2F05"/>
    <w:rsid w:val="00AE30B1"/>
    <w:rsid w:val="00AE3162"/>
    <w:rsid w:val="00AE3266"/>
    <w:rsid w:val="00AE37DE"/>
    <w:rsid w:val="00AE3C22"/>
    <w:rsid w:val="00AE4112"/>
    <w:rsid w:val="00AE4775"/>
    <w:rsid w:val="00AE47DC"/>
    <w:rsid w:val="00AE4CFF"/>
    <w:rsid w:val="00AE4F41"/>
    <w:rsid w:val="00AE516A"/>
    <w:rsid w:val="00AE517E"/>
    <w:rsid w:val="00AE5E0C"/>
    <w:rsid w:val="00AE6172"/>
    <w:rsid w:val="00AE673E"/>
    <w:rsid w:val="00AE6F29"/>
    <w:rsid w:val="00AE7162"/>
    <w:rsid w:val="00AE7214"/>
    <w:rsid w:val="00AE75BA"/>
    <w:rsid w:val="00AE7832"/>
    <w:rsid w:val="00AE7DE7"/>
    <w:rsid w:val="00AF051E"/>
    <w:rsid w:val="00AF0973"/>
    <w:rsid w:val="00AF0C1A"/>
    <w:rsid w:val="00AF0EC3"/>
    <w:rsid w:val="00AF122B"/>
    <w:rsid w:val="00AF19F5"/>
    <w:rsid w:val="00AF1AB8"/>
    <w:rsid w:val="00AF1D7A"/>
    <w:rsid w:val="00AF1E95"/>
    <w:rsid w:val="00AF1ED4"/>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30"/>
    <w:rsid w:val="00AF6F8D"/>
    <w:rsid w:val="00AF7688"/>
    <w:rsid w:val="00AF7835"/>
    <w:rsid w:val="00AF7897"/>
    <w:rsid w:val="00AF7DC9"/>
    <w:rsid w:val="00AF7F04"/>
    <w:rsid w:val="00B007FD"/>
    <w:rsid w:val="00B00AD3"/>
    <w:rsid w:val="00B00B01"/>
    <w:rsid w:val="00B00CC5"/>
    <w:rsid w:val="00B00DAA"/>
    <w:rsid w:val="00B011AF"/>
    <w:rsid w:val="00B01B18"/>
    <w:rsid w:val="00B02E51"/>
    <w:rsid w:val="00B03351"/>
    <w:rsid w:val="00B03352"/>
    <w:rsid w:val="00B035F2"/>
    <w:rsid w:val="00B03656"/>
    <w:rsid w:val="00B03B47"/>
    <w:rsid w:val="00B03B83"/>
    <w:rsid w:val="00B04335"/>
    <w:rsid w:val="00B0447D"/>
    <w:rsid w:val="00B045AD"/>
    <w:rsid w:val="00B04869"/>
    <w:rsid w:val="00B051B3"/>
    <w:rsid w:val="00B05865"/>
    <w:rsid w:val="00B05A21"/>
    <w:rsid w:val="00B06053"/>
    <w:rsid w:val="00B066DD"/>
    <w:rsid w:val="00B0696A"/>
    <w:rsid w:val="00B06C94"/>
    <w:rsid w:val="00B070E7"/>
    <w:rsid w:val="00B0745A"/>
    <w:rsid w:val="00B101CE"/>
    <w:rsid w:val="00B10F92"/>
    <w:rsid w:val="00B111EA"/>
    <w:rsid w:val="00B116F4"/>
    <w:rsid w:val="00B11CCC"/>
    <w:rsid w:val="00B11DCD"/>
    <w:rsid w:val="00B128D0"/>
    <w:rsid w:val="00B12B8D"/>
    <w:rsid w:val="00B12E9A"/>
    <w:rsid w:val="00B12F8B"/>
    <w:rsid w:val="00B13082"/>
    <w:rsid w:val="00B14042"/>
    <w:rsid w:val="00B1446E"/>
    <w:rsid w:val="00B15003"/>
    <w:rsid w:val="00B15511"/>
    <w:rsid w:val="00B15641"/>
    <w:rsid w:val="00B156E4"/>
    <w:rsid w:val="00B160C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302"/>
    <w:rsid w:val="00B2439F"/>
    <w:rsid w:val="00B2496D"/>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846"/>
    <w:rsid w:val="00B31A51"/>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F51"/>
    <w:rsid w:val="00B4008A"/>
    <w:rsid w:val="00B40418"/>
    <w:rsid w:val="00B40512"/>
    <w:rsid w:val="00B4065B"/>
    <w:rsid w:val="00B4084D"/>
    <w:rsid w:val="00B409F4"/>
    <w:rsid w:val="00B40F97"/>
    <w:rsid w:val="00B4100A"/>
    <w:rsid w:val="00B41269"/>
    <w:rsid w:val="00B41DF4"/>
    <w:rsid w:val="00B41EFA"/>
    <w:rsid w:val="00B422BE"/>
    <w:rsid w:val="00B42D6F"/>
    <w:rsid w:val="00B42DA3"/>
    <w:rsid w:val="00B42EC2"/>
    <w:rsid w:val="00B43731"/>
    <w:rsid w:val="00B4377D"/>
    <w:rsid w:val="00B4438D"/>
    <w:rsid w:val="00B444A9"/>
    <w:rsid w:val="00B44C6E"/>
    <w:rsid w:val="00B45128"/>
    <w:rsid w:val="00B45577"/>
    <w:rsid w:val="00B45927"/>
    <w:rsid w:val="00B45D27"/>
    <w:rsid w:val="00B4627C"/>
    <w:rsid w:val="00B46644"/>
    <w:rsid w:val="00B4685B"/>
    <w:rsid w:val="00B4688B"/>
    <w:rsid w:val="00B47788"/>
    <w:rsid w:val="00B477F0"/>
    <w:rsid w:val="00B4788F"/>
    <w:rsid w:val="00B47D80"/>
    <w:rsid w:val="00B50026"/>
    <w:rsid w:val="00B50744"/>
    <w:rsid w:val="00B5093A"/>
    <w:rsid w:val="00B50E27"/>
    <w:rsid w:val="00B51111"/>
    <w:rsid w:val="00B511AD"/>
    <w:rsid w:val="00B51310"/>
    <w:rsid w:val="00B514F2"/>
    <w:rsid w:val="00B51920"/>
    <w:rsid w:val="00B5195F"/>
    <w:rsid w:val="00B51A4D"/>
    <w:rsid w:val="00B51BF0"/>
    <w:rsid w:val="00B5268D"/>
    <w:rsid w:val="00B537A0"/>
    <w:rsid w:val="00B53E61"/>
    <w:rsid w:val="00B53FAE"/>
    <w:rsid w:val="00B54163"/>
    <w:rsid w:val="00B5481B"/>
    <w:rsid w:val="00B56279"/>
    <w:rsid w:val="00B563EB"/>
    <w:rsid w:val="00B5641B"/>
    <w:rsid w:val="00B56681"/>
    <w:rsid w:val="00B567B7"/>
    <w:rsid w:val="00B60942"/>
    <w:rsid w:val="00B6108A"/>
    <w:rsid w:val="00B61102"/>
    <w:rsid w:val="00B613FE"/>
    <w:rsid w:val="00B61455"/>
    <w:rsid w:val="00B614B2"/>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7EC"/>
    <w:rsid w:val="00B66831"/>
    <w:rsid w:val="00B66CA2"/>
    <w:rsid w:val="00B67202"/>
    <w:rsid w:val="00B67394"/>
    <w:rsid w:val="00B67B70"/>
    <w:rsid w:val="00B67F15"/>
    <w:rsid w:val="00B702FA"/>
    <w:rsid w:val="00B7059F"/>
    <w:rsid w:val="00B71BF4"/>
    <w:rsid w:val="00B72121"/>
    <w:rsid w:val="00B73407"/>
    <w:rsid w:val="00B73498"/>
    <w:rsid w:val="00B73BCE"/>
    <w:rsid w:val="00B73D00"/>
    <w:rsid w:val="00B73D1C"/>
    <w:rsid w:val="00B747D6"/>
    <w:rsid w:val="00B74DE2"/>
    <w:rsid w:val="00B7575D"/>
    <w:rsid w:val="00B75EA8"/>
    <w:rsid w:val="00B76453"/>
    <w:rsid w:val="00B76885"/>
    <w:rsid w:val="00B76BB9"/>
    <w:rsid w:val="00B76FFA"/>
    <w:rsid w:val="00B77154"/>
    <w:rsid w:val="00B77182"/>
    <w:rsid w:val="00B774A4"/>
    <w:rsid w:val="00B7761F"/>
    <w:rsid w:val="00B77805"/>
    <w:rsid w:val="00B77C39"/>
    <w:rsid w:val="00B77E58"/>
    <w:rsid w:val="00B77E5C"/>
    <w:rsid w:val="00B80332"/>
    <w:rsid w:val="00B8044F"/>
    <w:rsid w:val="00B80768"/>
    <w:rsid w:val="00B807DE"/>
    <w:rsid w:val="00B8081B"/>
    <w:rsid w:val="00B80B4D"/>
    <w:rsid w:val="00B814F8"/>
    <w:rsid w:val="00B81611"/>
    <w:rsid w:val="00B816D5"/>
    <w:rsid w:val="00B81773"/>
    <w:rsid w:val="00B81BB9"/>
    <w:rsid w:val="00B81DBB"/>
    <w:rsid w:val="00B82961"/>
    <w:rsid w:val="00B829B4"/>
    <w:rsid w:val="00B82BD4"/>
    <w:rsid w:val="00B82CA7"/>
    <w:rsid w:val="00B82E34"/>
    <w:rsid w:val="00B831AD"/>
    <w:rsid w:val="00B831C8"/>
    <w:rsid w:val="00B83B9F"/>
    <w:rsid w:val="00B840F5"/>
    <w:rsid w:val="00B84D68"/>
    <w:rsid w:val="00B84E6C"/>
    <w:rsid w:val="00B84F01"/>
    <w:rsid w:val="00B84F0F"/>
    <w:rsid w:val="00B8599A"/>
    <w:rsid w:val="00B86E9F"/>
    <w:rsid w:val="00B87141"/>
    <w:rsid w:val="00B87248"/>
    <w:rsid w:val="00B9104D"/>
    <w:rsid w:val="00B9138D"/>
    <w:rsid w:val="00B918BA"/>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75A"/>
    <w:rsid w:val="00BA0F4C"/>
    <w:rsid w:val="00BA141F"/>
    <w:rsid w:val="00BA1627"/>
    <w:rsid w:val="00BA186E"/>
    <w:rsid w:val="00BA1D9C"/>
    <w:rsid w:val="00BA1F3E"/>
    <w:rsid w:val="00BA25E7"/>
    <w:rsid w:val="00BA2E2B"/>
    <w:rsid w:val="00BA2E35"/>
    <w:rsid w:val="00BA3216"/>
    <w:rsid w:val="00BA3607"/>
    <w:rsid w:val="00BA3C5A"/>
    <w:rsid w:val="00BA4146"/>
    <w:rsid w:val="00BA422B"/>
    <w:rsid w:val="00BA4624"/>
    <w:rsid w:val="00BA4673"/>
    <w:rsid w:val="00BA4E2F"/>
    <w:rsid w:val="00BA569A"/>
    <w:rsid w:val="00BA5711"/>
    <w:rsid w:val="00BA5B28"/>
    <w:rsid w:val="00BA5C19"/>
    <w:rsid w:val="00BA616A"/>
    <w:rsid w:val="00BA6647"/>
    <w:rsid w:val="00BA6CFE"/>
    <w:rsid w:val="00BA6D3D"/>
    <w:rsid w:val="00BA6F36"/>
    <w:rsid w:val="00BA712F"/>
    <w:rsid w:val="00BA7480"/>
    <w:rsid w:val="00BA7621"/>
    <w:rsid w:val="00BA7DA5"/>
    <w:rsid w:val="00BB00AB"/>
    <w:rsid w:val="00BB03CE"/>
    <w:rsid w:val="00BB0AE4"/>
    <w:rsid w:val="00BB11B3"/>
    <w:rsid w:val="00BB170C"/>
    <w:rsid w:val="00BB1B2F"/>
    <w:rsid w:val="00BB1C9A"/>
    <w:rsid w:val="00BB1E7D"/>
    <w:rsid w:val="00BB1FD9"/>
    <w:rsid w:val="00BB22D4"/>
    <w:rsid w:val="00BB25C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1C8"/>
    <w:rsid w:val="00BB6444"/>
    <w:rsid w:val="00BB693C"/>
    <w:rsid w:val="00BB714C"/>
    <w:rsid w:val="00BB71BF"/>
    <w:rsid w:val="00BB747C"/>
    <w:rsid w:val="00BC02A5"/>
    <w:rsid w:val="00BC03D9"/>
    <w:rsid w:val="00BC0A2D"/>
    <w:rsid w:val="00BC0D68"/>
    <w:rsid w:val="00BC14C5"/>
    <w:rsid w:val="00BC1575"/>
    <w:rsid w:val="00BC18D7"/>
    <w:rsid w:val="00BC1B3B"/>
    <w:rsid w:val="00BC20C4"/>
    <w:rsid w:val="00BC23EC"/>
    <w:rsid w:val="00BC23F6"/>
    <w:rsid w:val="00BC3E26"/>
    <w:rsid w:val="00BC4108"/>
    <w:rsid w:val="00BC430B"/>
    <w:rsid w:val="00BC50C4"/>
    <w:rsid w:val="00BC51B5"/>
    <w:rsid w:val="00BC54E1"/>
    <w:rsid w:val="00BC5669"/>
    <w:rsid w:val="00BC58E9"/>
    <w:rsid w:val="00BC5CBB"/>
    <w:rsid w:val="00BC5EB9"/>
    <w:rsid w:val="00BC60D0"/>
    <w:rsid w:val="00BC6B82"/>
    <w:rsid w:val="00BC7579"/>
    <w:rsid w:val="00BC773F"/>
    <w:rsid w:val="00BC7AB3"/>
    <w:rsid w:val="00BC7B90"/>
    <w:rsid w:val="00BC7EED"/>
    <w:rsid w:val="00BD07AC"/>
    <w:rsid w:val="00BD0A9A"/>
    <w:rsid w:val="00BD0BFC"/>
    <w:rsid w:val="00BD0C10"/>
    <w:rsid w:val="00BD1315"/>
    <w:rsid w:val="00BD134E"/>
    <w:rsid w:val="00BD13B9"/>
    <w:rsid w:val="00BD1400"/>
    <w:rsid w:val="00BD1518"/>
    <w:rsid w:val="00BD16CB"/>
    <w:rsid w:val="00BD1D54"/>
    <w:rsid w:val="00BD2286"/>
    <w:rsid w:val="00BD24BC"/>
    <w:rsid w:val="00BD2537"/>
    <w:rsid w:val="00BD26FC"/>
    <w:rsid w:val="00BD27A1"/>
    <w:rsid w:val="00BD3261"/>
    <w:rsid w:val="00BD347B"/>
    <w:rsid w:val="00BD3891"/>
    <w:rsid w:val="00BD3A93"/>
    <w:rsid w:val="00BD3C0C"/>
    <w:rsid w:val="00BD3C78"/>
    <w:rsid w:val="00BD4078"/>
    <w:rsid w:val="00BD41CA"/>
    <w:rsid w:val="00BD41DD"/>
    <w:rsid w:val="00BD467E"/>
    <w:rsid w:val="00BD4B1C"/>
    <w:rsid w:val="00BD4C99"/>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1DF3"/>
    <w:rsid w:val="00BE232D"/>
    <w:rsid w:val="00BE24F5"/>
    <w:rsid w:val="00BE29F6"/>
    <w:rsid w:val="00BE3233"/>
    <w:rsid w:val="00BE36E9"/>
    <w:rsid w:val="00BE3FCC"/>
    <w:rsid w:val="00BE4551"/>
    <w:rsid w:val="00BE4BC1"/>
    <w:rsid w:val="00BE5BD9"/>
    <w:rsid w:val="00BE5CF4"/>
    <w:rsid w:val="00BE5D7D"/>
    <w:rsid w:val="00BE5EBD"/>
    <w:rsid w:val="00BE650A"/>
    <w:rsid w:val="00BE6BD3"/>
    <w:rsid w:val="00BE6C54"/>
    <w:rsid w:val="00BE7024"/>
    <w:rsid w:val="00BE745F"/>
    <w:rsid w:val="00BF0130"/>
    <w:rsid w:val="00BF0332"/>
    <w:rsid w:val="00BF10B3"/>
    <w:rsid w:val="00BF1BD8"/>
    <w:rsid w:val="00BF2354"/>
    <w:rsid w:val="00BF287A"/>
    <w:rsid w:val="00BF2895"/>
    <w:rsid w:val="00BF3102"/>
    <w:rsid w:val="00BF39FD"/>
    <w:rsid w:val="00BF42EF"/>
    <w:rsid w:val="00BF474C"/>
    <w:rsid w:val="00BF4D18"/>
    <w:rsid w:val="00BF4EB0"/>
    <w:rsid w:val="00BF50FE"/>
    <w:rsid w:val="00BF5475"/>
    <w:rsid w:val="00BF566E"/>
    <w:rsid w:val="00BF6780"/>
    <w:rsid w:val="00BF6FB5"/>
    <w:rsid w:val="00BF7EE2"/>
    <w:rsid w:val="00BF7F32"/>
    <w:rsid w:val="00C001B2"/>
    <w:rsid w:val="00C01A2D"/>
    <w:rsid w:val="00C01DE8"/>
    <w:rsid w:val="00C027AF"/>
    <w:rsid w:val="00C02B61"/>
    <w:rsid w:val="00C03252"/>
    <w:rsid w:val="00C03366"/>
    <w:rsid w:val="00C03439"/>
    <w:rsid w:val="00C037BB"/>
    <w:rsid w:val="00C03BA2"/>
    <w:rsid w:val="00C04292"/>
    <w:rsid w:val="00C04673"/>
    <w:rsid w:val="00C05A1A"/>
    <w:rsid w:val="00C0656F"/>
    <w:rsid w:val="00C065EA"/>
    <w:rsid w:val="00C0672D"/>
    <w:rsid w:val="00C0679C"/>
    <w:rsid w:val="00C06DAE"/>
    <w:rsid w:val="00C07102"/>
    <w:rsid w:val="00C0784A"/>
    <w:rsid w:val="00C10534"/>
    <w:rsid w:val="00C10579"/>
    <w:rsid w:val="00C10E93"/>
    <w:rsid w:val="00C10FE4"/>
    <w:rsid w:val="00C110F5"/>
    <w:rsid w:val="00C114C3"/>
    <w:rsid w:val="00C11619"/>
    <w:rsid w:val="00C11D52"/>
    <w:rsid w:val="00C125A5"/>
    <w:rsid w:val="00C125D0"/>
    <w:rsid w:val="00C13608"/>
    <w:rsid w:val="00C13721"/>
    <w:rsid w:val="00C13BF8"/>
    <w:rsid w:val="00C14591"/>
    <w:rsid w:val="00C1489C"/>
    <w:rsid w:val="00C152A3"/>
    <w:rsid w:val="00C15BF0"/>
    <w:rsid w:val="00C15D91"/>
    <w:rsid w:val="00C161CA"/>
    <w:rsid w:val="00C16580"/>
    <w:rsid w:val="00C165C8"/>
    <w:rsid w:val="00C1664C"/>
    <w:rsid w:val="00C16B28"/>
    <w:rsid w:val="00C17138"/>
    <w:rsid w:val="00C1718D"/>
    <w:rsid w:val="00C17FE4"/>
    <w:rsid w:val="00C201F0"/>
    <w:rsid w:val="00C2039C"/>
    <w:rsid w:val="00C20999"/>
    <w:rsid w:val="00C20BF1"/>
    <w:rsid w:val="00C20BFB"/>
    <w:rsid w:val="00C212A9"/>
    <w:rsid w:val="00C21466"/>
    <w:rsid w:val="00C218BD"/>
    <w:rsid w:val="00C21BCC"/>
    <w:rsid w:val="00C220EA"/>
    <w:rsid w:val="00C226FB"/>
    <w:rsid w:val="00C23020"/>
    <w:rsid w:val="00C230C2"/>
    <w:rsid w:val="00C2381B"/>
    <w:rsid w:val="00C241FB"/>
    <w:rsid w:val="00C2432E"/>
    <w:rsid w:val="00C24742"/>
    <w:rsid w:val="00C24BBE"/>
    <w:rsid w:val="00C25372"/>
    <w:rsid w:val="00C25E80"/>
    <w:rsid w:val="00C25EB2"/>
    <w:rsid w:val="00C2605B"/>
    <w:rsid w:val="00C2686B"/>
    <w:rsid w:val="00C26A0E"/>
    <w:rsid w:val="00C26BAF"/>
    <w:rsid w:val="00C26D78"/>
    <w:rsid w:val="00C26E2F"/>
    <w:rsid w:val="00C2709C"/>
    <w:rsid w:val="00C27756"/>
    <w:rsid w:val="00C27AB8"/>
    <w:rsid w:val="00C27F42"/>
    <w:rsid w:val="00C3034F"/>
    <w:rsid w:val="00C3064B"/>
    <w:rsid w:val="00C30742"/>
    <w:rsid w:val="00C3089C"/>
    <w:rsid w:val="00C309BC"/>
    <w:rsid w:val="00C30B78"/>
    <w:rsid w:val="00C30F2C"/>
    <w:rsid w:val="00C30F8E"/>
    <w:rsid w:val="00C3136E"/>
    <w:rsid w:val="00C314FD"/>
    <w:rsid w:val="00C32000"/>
    <w:rsid w:val="00C32406"/>
    <w:rsid w:val="00C3275F"/>
    <w:rsid w:val="00C327DF"/>
    <w:rsid w:val="00C32841"/>
    <w:rsid w:val="00C32D17"/>
    <w:rsid w:val="00C32D18"/>
    <w:rsid w:val="00C3341F"/>
    <w:rsid w:val="00C334AC"/>
    <w:rsid w:val="00C335A4"/>
    <w:rsid w:val="00C33AD6"/>
    <w:rsid w:val="00C34864"/>
    <w:rsid w:val="00C35564"/>
    <w:rsid w:val="00C355C1"/>
    <w:rsid w:val="00C35759"/>
    <w:rsid w:val="00C3575A"/>
    <w:rsid w:val="00C35831"/>
    <w:rsid w:val="00C35886"/>
    <w:rsid w:val="00C363FB"/>
    <w:rsid w:val="00C36ED9"/>
    <w:rsid w:val="00C372E8"/>
    <w:rsid w:val="00C375D2"/>
    <w:rsid w:val="00C40199"/>
    <w:rsid w:val="00C401D7"/>
    <w:rsid w:val="00C41513"/>
    <w:rsid w:val="00C4156E"/>
    <w:rsid w:val="00C417B1"/>
    <w:rsid w:val="00C425F6"/>
    <w:rsid w:val="00C42798"/>
    <w:rsid w:val="00C43E5C"/>
    <w:rsid w:val="00C44540"/>
    <w:rsid w:val="00C44555"/>
    <w:rsid w:val="00C446BE"/>
    <w:rsid w:val="00C44A53"/>
    <w:rsid w:val="00C45249"/>
    <w:rsid w:val="00C45F20"/>
    <w:rsid w:val="00C46666"/>
    <w:rsid w:val="00C4668B"/>
    <w:rsid w:val="00C469C2"/>
    <w:rsid w:val="00C471D9"/>
    <w:rsid w:val="00C47BA3"/>
    <w:rsid w:val="00C47D4B"/>
    <w:rsid w:val="00C5039C"/>
    <w:rsid w:val="00C509EF"/>
    <w:rsid w:val="00C51155"/>
    <w:rsid w:val="00C51621"/>
    <w:rsid w:val="00C5297C"/>
    <w:rsid w:val="00C52B30"/>
    <w:rsid w:val="00C530BC"/>
    <w:rsid w:val="00C53114"/>
    <w:rsid w:val="00C535FC"/>
    <w:rsid w:val="00C53D03"/>
    <w:rsid w:val="00C54080"/>
    <w:rsid w:val="00C54118"/>
    <w:rsid w:val="00C54796"/>
    <w:rsid w:val="00C5495E"/>
    <w:rsid w:val="00C54A82"/>
    <w:rsid w:val="00C54E24"/>
    <w:rsid w:val="00C54E3A"/>
    <w:rsid w:val="00C54E7B"/>
    <w:rsid w:val="00C555B5"/>
    <w:rsid w:val="00C558E7"/>
    <w:rsid w:val="00C55A1E"/>
    <w:rsid w:val="00C55B5C"/>
    <w:rsid w:val="00C55C2D"/>
    <w:rsid w:val="00C55E2D"/>
    <w:rsid w:val="00C56099"/>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592"/>
    <w:rsid w:val="00C6168C"/>
    <w:rsid w:val="00C62A00"/>
    <w:rsid w:val="00C6318B"/>
    <w:rsid w:val="00C6352F"/>
    <w:rsid w:val="00C64170"/>
    <w:rsid w:val="00C64896"/>
    <w:rsid w:val="00C64A81"/>
    <w:rsid w:val="00C655AE"/>
    <w:rsid w:val="00C66744"/>
    <w:rsid w:val="00C66EEA"/>
    <w:rsid w:val="00C6733D"/>
    <w:rsid w:val="00C674BA"/>
    <w:rsid w:val="00C6797B"/>
    <w:rsid w:val="00C67993"/>
    <w:rsid w:val="00C67C50"/>
    <w:rsid w:val="00C70045"/>
    <w:rsid w:val="00C7078A"/>
    <w:rsid w:val="00C70945"/>
    <w:rsid w:val="00C710E0"/>
    <w:rsid w:val="00C71107"/>
    <w:rsid w:val="00C7116C"/>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E66"/>
    <w:rsid w:val="00C77521"/>
    <w:rsid w:val="00C7762E"/>
    <w:rsid w:val="00C7780A"/>
    <w:rsid w:val="00C77C5C"/>
    <w:rsid w:val="00C80112"/>
    <w:rsid w:val="00C801B2"/>
    <w:rsid w:val="00C80930"/>
    <w:rsid w:val="00C81267"/>
    <w:rsid w:val="00C815F1"/>
    <w:rsid w:val="00C8237E"/>
    <w:rsid w:val="00C8252A"/>
    <w:rsid w:val="00C834C3"/>
    <w:rsid w:val="00C8403F"/>
    <w:rsid w:val="00C84650"/>
    <w:rsid w:val="00C84A2A"/>
    <w:rsid w:val="00C85F20"/>
    <w:rsid w:val="00C8651A"/>
    <w:rsid w:val="00C8694C"/>
    <w:rsid w:val="00C8727F"/>
    <w:rsid w:val="00C87314"/>
    <w:rsid w:val="00C8760F"/>
    <w:rsid w:val="00C87776"/>
    <w:rsid w:val="00C8780A"/>
    <w:rsid w:val="00C904BA"/>
    <w:rsid w:val="00C90727"/>
    <w:rsid w:val="00C908A1"/>
    <w:rsid w:val="00C9096C"/>
    <w:rsid w:val="00C90A49"/>
    <w:rsid w:val="00C90CAB"/>
    <w:rsid w:val="00C90CB4"/>
    <w:rsid w:val="00C90DDE"/>
    <w:rsid w:val="00C915C5"/>
    <w:rsid w:val="00C91657"/>
    <w:rsid w:val="00C91666"/>
    <w:rsid w:val="00C91708"/>
    <w:rsid w:val="00C91F3C"/>
    <w:rsid w:val="00C92943"/>
    <w:rsid w:val="00C92A5E"/>
    <w:rsid w:val="00C92AEB"/>
    <w:rsid w:val="00C93137"/>
    <w:rsid w:val="00C932DC"/>
    <w:rsid w:val="00C93600"/>
    <w:rsid w:val="00C9365D"/>
    <w:rsid w:val="00C939BC"/>
    <w:rsid w:val="00C939EE"/>
    <w:rsid w:val="00C93DE8"/>
    <w:rsid w:val="00C94A41"/>
    <w:rsid w:val="00C95453"/>
    <w:rsid w:val="00C954B9"/>
    <w:rsid w:val="00C95E54"/>
    <w:rsid w:val="00C9680D"/>
    <w:rsid w:val="00C96FEA"/>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842"/>
    <w:rsid w:val="00CB1B98"/>
    <w:rsid w:val="00CB25D8"/>
    <w:rsid w:val="00CB28F5"/>
    <w:rsid w:val="00CB3F8E"/>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3A4"/>
    <w:rsid w:val="00CC224E"/>
    <w:rsid w:val="00CC2855"/>
    <w:rsid w:val="00CC2ABA"/>
    <w:rsid w:val="00CC39C1"/>
    <w:rsid w:val="00CC3B59"/>
    <w:rsid w:val="00CC3CD2"/>
    <w:rsid w:val="00CC3F7A"/>
    <w:rsid w:val="00CC408B"/>
    <w:rsid w:val="00CC4230"/>
    <w:rsid w:val="00CC4957"/>
    <w:rsid w:val="00CC4BB2"/>
    <w:rsid w:val="00CC4C9D"/>
    <w:rsid w:val="00CC5479"/>
    <w:rsid w:val="00CC547B"/>
    <w:rsid w:val="00CC55D3"/>
    <w:rsid w:val="00CC5679"/>
    <w:rsid w:val="00CC5D6A"/>
    <w:rsid w:val="00CC646C"/>
    <w:rsid w:val="00CC66B9"/>
    <w:rsid w:val="00CC6E9A"/>
    <w:rsid w:val="00CC7080"/>
    <w:rsid w:val="00CC75DE"/>
    <w:rsid w:val="00CC7AD5"/>
    <w:rsid w:val="00CD0210"/>
    <w:rsid w:val="00CD056F"/>
    <w:rsid w:val="00CD07B9"/>
    <w:rsid w:val="00CD082D"/>
    <w:rsid w:val="00CD087E"/>
    <w:rsid w:val="00CD1405"/>
    <w:rsid w:val="00CD19D2"/>
    <w:rsid w:val="00CD29B5"/>
    <w:rsid w:val="00CD3B78"/>
    <w:rsid w:val="00CD3EA0"/>
    <w:rsid w:val="00CD40B5"/>
    <w:rsid w:val="00CD4159"/>
    <w:rsid w:val="00CD4560"/>
    <w:rsid w:val="00CD4795"/>
    <w:rsid w:val="00CD58E6"/>
    <w:rsid w:val="00CD5EFD"/>
    <w:rsid w:val="00CD6082"/>
    <w:rsid w:val="00CD6425"/>
    <w:rsid w:val="00CD6B3B"/>
    <w:rsid w:val="00CD72B3"/>
    <w:rsid w:val="00CD7427"/>
    <w:rsid w:val="00CD7473"/>
    <w:rsid w:val="00CD7C2C"/>
    <w:rsid w:val="00CD7EAE"/>
    <w:rsid w:val="00CE0EAA"/>
    <w:rsid w:val="00CE15CF"/>
    <w:rsid w:val="00CE1FA0"/>
    <w:rsid w:val="00CE2650"/>
    <w:rsid w:val="00CE28DF"/>
    <w:rsid w:val="00CE3E3C"/>
    <w:rsid w:val="00CE40C3"/>
    <w:rsid w:val="00CE40CA"/>
    <w:rsid w:val="00CE4AA0"/>
    <w:rsid w:val="00CE4D69"/>
    <w:rsid w:val="00CE4DAA"/>
    <w:rsid w:val="00CE52ED"/>
    <w:rsid w:val="00CE559E"/>
    <w:rsid w:val="00CE5E28"/>
    <w:rsid w:val="00CE6127"/>
    <w:rsid w:val="00CE61A3"/>
    <w:rsid w:val="00CE6602"/>
    <w:rsid w:val="00CE746A"/>
    <w:rsid w:val="00CF0324"/>
    <w:rsid w:val="00CF15FE"/>
    <w:rsid w:val="00CF167E"/>
    <w:rsid w:val="00CF1D26"/>
    <w:rsid w:val="00CF28C0"/>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9C8"/>
    <w:rsid w:val="00CF7CE3"/>
    <w:rsid w:val="00CF7FF8"/>
    <w:rsid w:val="00D002BB"/>
    <w:rsid w:val="00D00420"/>
    <w:rsid w:val="00D00819"/>
    <w:rsid w:val="00D00D14"/>
    <w:rsid w:val="00D013B5"/>
    <w:rsid w:val="00D0254A"/>
    <w:rsid w:val="00D02550"/>
    <w:rsid w:val="00D029B0"/>
    <w:rsid w:val="00D02C81"/>
    <w:rsid w:val="00D031D7"/>
    <w:rsid w:val="00D03F2D"/>
    <w:rsid w:val="00D040A1"/>
    <w:rsid w:val="00D04307"/>
    <w:rsid w:val="00D04796"/>
    <w:rsid w:val="00D04B19"/>
    <w:rsid w:val="00D0516C"/>
    <w:rsid w:val="00D05B97"/>
    <w:rsid w:val="00D067CD"/>
    <w:rsid w:val="00D0693E"/>
    <w:rsid w:val="00D0707A"/>
    <w:rsid w:val="00D072D0"/>
    <w:rsid w:val="00D0790E"/>
    <w:rsid w:val="00D07A89"/>
    <w:rsid w:val="00D07B29"/>
    <w:rsid w:val="00D07BC7"/>
    <w:rsid w:val="00D106FA"/>
    <w:rsid w:val="00D110CD"/>
    <w:rsid w:val="00D1114D"/>
    <w:rsid w:val="00D1187C"/>
    <w:rsid w:val="00D11AEA"/>
    <w:rsid w:val="00D12AB4"/>
    <w:rsid w:val="00D12FFF"/>
    <w:rsid w:val="00D13D9C"/>
    <w:rsid w:val="00D13E3D"/>
    <w:rsid w:val="00D14971"/>
    <w:rsid w:val="00D14B7E"/>
    <w:rsid w:val="00D150FD"/>
    <w:rsid w:val="00D15ABB"/>
    <w:rsid w:val="00D17502"/>
    <w:rsid w:val="00D175F2"/>
    <w:rsid w:val="00D179EC"/>
    <w:rsid w:val="00D17AD7"/>
    <w:rsid w:val="00D17D9B"/>
    <w:rsid w:val="00D201C3"/>
    <w:rsid w:val="00D20562"/>
    <w:rsid w:val="00D20770"/>
    <w:rsid w:val="00D207E8"/>
    <w:rsid w:val="00D21293"/>
    <w:rsid w:val="00D21606"/>
    <w:rsid w:val="00D21748"/>
    <w:rsid w:val="00D219F4"/>
    <w:rsid w:val="00D2222E"/>
    <w:rsid w:val="00D22417"/>
    <w:rsid w:val="00D22D1D"/>
    <w:rsid w:val="00D22E12"/>
    <w:rsid w:val="00D22F05"/>
    <w:rsid w:val="00D2362D"/>
    <w:rsid w:val="00D23882"/>
    <w:rsid w:val="00D2406B"/>
    <w:rsid w:val="00D24524"/>
    <w:rsid w:val="00D24649"/>
    <w:rsid w:val="00D24675"/>
    <w:rsid w:val="00D24B53"/>
    <w:rsid w:val="00D254D0"/>
    <w:rsid w:val="00D260A9"/>
    <w:rsid w:val="00D269E8"/>
    <w:rsid w:val="00D26F20"/>
    <w:rsid w:val="00D27B06"/>
    <w:rsid w:val="00D27E9C"/>
    <w:rsid w:val="00D30196"/>
    <w:rsid w:val="00D30CA8"/>
    <w:rsid w:val="00D30FE7"/>
    <w:rsid w:val="00D31182"/>
    <w:rsid w:val="00D31944"/>
    <w:rsid w:val="00D31EBA"/>
    <w:rsid w:val="00D31FA1"/>
    <w:rsid w:val="00D320A2"/>
    <w:rsid w:val="00D320C6"/>
    <w:rsid w:val="00D322D4"/>
    <w:rsid w:val="00D332FF"/>
    <w:rsid w:val="00D333B9"/>
    <w:rsid w:val="00D33423"/>
    <w:rsid w:val="00D33AA5"/>
    <w:rsid w:val="00D33D60"/>
    <w:rsid w:val="00D33F3D"/>
    <w:rsid w:val="00D3408E"/>
    <w:rsid w:val="00D3435D"/>
    <w:rsid w:val="00D344CD"/>
    <w:rsid w:val="00D34971"/>
    <w:rsid w:val="00D34D93"/>
    <w:rsid w:val="00D34DC2"/>
    <w:rsid w:val="00D3594C"/>
    <w:rsid w:val="00D35CF3"/>
    <w:rsid w:val="00D3623D"/>
    <w:rsid w:val="00D36882"/>
    <w:rsid w:val="00D36927"/>
    <w:rsid w:val="00D36974"/>
    <w:rsid w:val="00D36B21"/>
    <w:rsid w:val="00D36C9C"/>
    <w:rsid w:val="00D36E55"/>
    <w:rsid w:val="00D37372"/>
    <w:rsid w:val="00D37564"/>
    <w:rsid w:val="00D37B6C"/>
    <w:rsid w:val="00D40160"/>
    <w:rsid w:val="00D40199"/>
    <w:rsid w:val="00D40311"/>
    <w:rsid w:val="00D40AA2"/>
    <w:rsid w:val="00D4206A"/>
    <w:rsid w:val="00D42361"/>
    <w:rsid w:val="00D423FC"/>
    <w:rsid w:val="00D42418"/>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5E10"/>
    <w:rsid w:val="00D4612D"/>
    <w:rsid w:val="00D46407"/>
    <w:rsid w:val="00D46451"/>
    <w:rsid w:val="00D46892"/>
    <w:rsid w:val="00D46F52"/>
    <w:rsid w:val="00D478B9"/>
    <w:rsid w:val="00D479C0"/>
    <w:rsid w:val="00D47E8A"/>
    <w:rsid w:val="00D5028A"/>
    <w:rsid w:val="00D502CF"/>
    <w:rsid w:val="00D502E0"/>
    <w:rsid w:val="00D50F91"/>
    <w:rsid w:val="00D5107C"/>
    <w:rsid w:val="00D511FA"/>
    <w:rsid w:val="00D513E2"/>
    <w:rsid w:val="00D51984"/>
    <w:rsid w:val="00D51D35"/>
    <w:rsid w:val="00D5289C"/>
    <w:rsid w:val="00D529CA"/>
    <w:rsid w:val="00D52E47"/>
    <w:rsid w:val="00D52FB6"/>
    <w:rsid w:val="00D53C37"/>
    <w:rsid w:val="00D53F02"/>
    <w:rsid w:val="00D54CA2"/>
    <w:rsid w:val="00D54F45"/>
    <w:rsid w:val="00D54FF4"/>
    <w:rsid w:val="00D55C15"/>
    <w:rsid w:val="00D56174"/>
    <w:rsid w:val="00D56646"/>
    <w:rsid w:val="00D56814"/>
    <w:rsid w:val="00D570A1"/>
    <w:rsid w:val="00D571CB"/>
    <w:rsid w:val="00D579AB"/>
    <w:rsid w:val="00D57B0C"/>
    <w:rsid w:val="00D57BA7"/>
    <w:rsid w:val="00D57C05"/>
    <w:rsid w:val="00D57F34"/>
    <w:rsid w:val="00D60AB0"/>
    <w:rsid w:val="00D60B1F"/>
    <w:rsid w:val="00D60E86"/>
    <w:rsid w:val="00D61425"/>
    <w:rsid w:val="00D61488"/>
    <w:rsid w:val="00D61B17"/>
    <w:rsid w:val="00D61C1D"/>
    <w:rsid w:val="00D61C47"/>
    <w:rsid w:val="00D61C7C"/>
    <w:rsid w:val="00D61DEE"/>
    <w:rsid w:val="00D61ECF"/>
    <w:rsid w:val="00D62707"/>
    <w:rsid w:val="00D62DFC"/>
    <w:rsid w:val="00D632F4"/>
    <w:rsid w:val="00D6386E"/>
    <w:rsid w:val="00D63979"/>
    <w:rsid w:val="00D639E6"/>
    <w:rsid w:val="00D63D72"/>
    <w:rsid w:val="00D63FF8"/>
    <w:rsid w:val="00D645AF"/>
    <w:rsid w:val="00D6485A"/>
    <w:rsid w:val="00D6486F"/>
    <w:rsid w:val="00D6495B"/>
    <w:rsid w:val="00D64F1F"/>
    <w:rsid w:val="00D64F2D"/>
    <w:rsid w:val="00D657F3"/>
    <w:rsid w:val="00D65891"/>
    <w:rsid w:val="00D65D79"/>
    <w:rsid w:val="00D66034"/>
    <w:rsid w:val="00D6609C"/>
    <w:rsid w:val="00D6609E"/>
    <w:rsid w:val="00D666A1"/>
    <w:rsid w:val="00D66970"/>
    <w:rsid w:val="00D67B94"/>
    <w:rsid w:val="00D702B5"/>
    <w:rsid w:val="00D70BA7"/>
    <w:rsid w:val="00D71576"/>
    <w:rsid w:val="00D71A54"/>
    <w:rsid w:val="00D720CE"/>
    <w:rsid w:val="00D72825"/>
    <w:rsid w:val="00D72C0F"/>
    <w:rsid w:val="00D732D6"/>
    <w:rsid w:val="00D73305"/>
    <w:rsid w:val="00D73EEB"/>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B7C"/>
    <w:rsid w:val="00D82F84"/>
    <w:rsid w:val="00D83819"/>
    <w:rsid w:val="00D83D90"/>
    <w:rsid w:val="00D83F74"/>
    <w:rsid w:val="00D843DC"/>
    <w:rsid w:val="00D84580"/>
    <w:rsid w:val="00D8477D"/>
    <w:rsid w:val="00D8489C"/>
    <w:rsid w:val="00D84B34"/>
    <w:rsid w:val="00D84C42"/>
    <w:rsid w:val="00D84D75"/>
    <w:rsid w:val="00D85DFE"/>
    <w:rsid w:val="00D8628E"/>
    <w:rsid w:val="00D862B9"/>
    <w:rsid w:val="00D863C0"/>
    <w:rsid w:val="00D86BE9"/>
    <w:rsid w:val="00D876E7"/>
    <w:rsid w:val="00D87D91"/>
    <w:rsid w:val="00D900C4"/>
    <w:rsid w:val="00D9022C"/>
    <w:rsid w:val="00D909CE"/>
    <w:rsid w:val="00D9143D"/>
    <w:rsid w:val="00D916E9"/>
    <w:rsid w:val="00D91834"/>
    <w:rsid w:val="00D92094"/>
    <w:rsid w:val="00D922E8"/>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822"/>
    <w:rsid w:val="00DA1C97"/>
    <w:rsid w:val="00DA23DF"/>
    <w:rsid w:val="00DA2A08"/>
    <w:rsid w:val="00DA2D5A"/>
    <w:rsid w:val="00DA39E8"/>
    <w:rsid w:val="00DA3AFF"/>
    <w:rsid w:val="00DA3B9D"/>
    <w:rsid w:val="00DA3D54"/>
    <w:rsid w:val="00DA41DE"/>
    <w:rsid w:val="00DA4330"/>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33A"/>
    <w:rsid w:val="00DB5512"/>
    <w:rsid w:val="00DB55AE"/>
    <w:rsid w:val="00DB5688"/>
    <w:rsid w:val="00DB597E"/>
    <w:rsid w:val="00DB5FEB"/>
    <w:rsid w:val="00DB6349"/>
    <w:rsid w:val="00DB6D98"/>
    <w:rsid w:val="00DB7393"/>
    <w:rsid w:val="00DB74AA"/>
    <w:rsid w:val="00DB7902"/>
    <w:rsid w:val="00DC064A"/>
    <w:rsid w:val="00DC091D"/>
    <w:rsid w:val="00DC096A"/>
    <w:rsid w:val="00DC1395"/>
    <w:rsid w:val="00DC1594"/>
    <w:rsid w:val="00DC182B"/>
    <w:rsid w:val="00DC19BB"/>
    <w:rsid w:val="00DC1D68"/>
    <w:rsid w:val="00DC222A"/>
    <w:rsid w:val="00DC2463"/>
    <w:rsid w:val="00DC2ACB"/>
    <w:rsid w:val="00DC36EE"/>
    <w:rsid w:val="00DC3813"/>
    <w:rsid w:val="00DC3ECB"/>
    <w:rsid w:val="00DC4725"/>
    <w:rsid w:val="00DC4AD6"/>
    <w:rsid w:val="00DC4C6C"/>
    <w:rsid w:val="00DC5162"/>
    <w:rsid w:val="00DC5A83"/>
    <w:rsid w:val="00DC5D2F"/>
    <w:rsid w:val="00DC621B"/>
    <w:rsid w:val="00DC6500"/>
    <w:rsid w:val="00DC6A66"/>
    <w:rsid w:val="00DC71A8"/>
    <w:rsid w:val="00DC74FB"/>
    <w:rsid w:val="00DC76B6"/>
    <w:rsid w:val="00DC7776"/>
    <w:rsid w:val="00DC780A"/>
    <w:rsid w:val="00DC798D"/>
    <w:rsid w:val="00DC7E07"/>
    <w:rsid w:val="00DD0108"/>
    <w:rsid w:val="00DD0497"/>
    <w:rsid w:val="00DD09AE"/>
    <w:rsid w:val="00DD0C76"/>
    <w:rsid w:val="00DD1378"/>
    <w:rsid w:val="00DD1A1F"/>
    <w:rsid w:val="00DD1C9E"/>
    <w:rsid w:val="00DD29DE"/>
    <w:rsid w:val="00DD3335"/>
    <w:rsid w:val="00DD3548"/>
    <w:rsid w:val="00DD3959"/>
    <w:rsid w:val="00DD3E01"/>
    <w:rsid w:val="00DD4086"/>
    <w:rsid w:val="00DD4700"/>
    <w:rsid w:val="00DD4999"/>
    <w:rsid w:val="00DD4D6D"/>
    <w:rsid w:val="00DD4DBA"/>
    <w:rsid w:val="00DD4DD2"/>
    <w:rsid w:val="00DD4F81"/>
    <w:rsid w:val="00DD4FC9"/>
    <w:rsid w:val="00DD5BFE"/>
    <w:rsid w:val="00DD61B4"/>
    <w:rsid w:val="00DD664E"/>
    <w:rsid w:val="00DD696D"/>
    <w:rsid w:val="00DD69B1"/>
    <w:rsid w:val="00DD6FC3"/>
    <w:rsid w:val="00DD7CE6"/>
    <w:rsid w:val="00DE024B"/>
    <w:rsid w:val="00DE0D69"/>
    <w:rsid w:val="00DE0FD9"/>
    <w:rsid w:val="00DE10D5"/>
    <w:rsid w:val="00DE13B4"/>
    <w:rsid w:val="00DE1EA6"/>
    <w:rsid w:val="00DE259D"/>
    <w:rsid w:val="00DE2B89"/>
    <w:rsid w:val="00DE2C9A"/>
    <w:rsid w:val="00DE31D8"/>
    <w:rsid w:val="00DE323E"/>
    <w:rsid w:val="00DE33C8"/>
    <w:rsid w:val="00DE42D5"/>
    <w:rsid w:val="00DE4306"/>
    <w:rsid w:val="00DE5172"/>
    <w:rsid w:val="00DE58A3"/>
    <w:rsid w:val="00DE625C"/>
    <w:rsid w:val="00DE672C"/>
    <w:rsid w:val="00DE6770"/>
    <w:rsid w:val="00DE7050"/>
    <w:rsid w:val="00DE7C35"/>
    <w:rsid w:val="00DE7E51"/>
    <w:rsid w:val="00DF00C9"/>
    <w:rsid w:val="00DF02EF"/>
    <w:rsid w:val="00DF0448"/>
    <w:rsid w:val="00DF07EF"/>
    <w:rsid w:val="00DF1639"/>
    <w:rsid w:val="00DF1B36"/>
    <w:rsid w:val="00DF20CA"/>
    <w:rsid w:val="00DF2119"/>
    <w:rsid w:val="00DF231B"/>
    <w:rsid w:val="00DF2AD0"/>
    <w:rsid w:val="00DF2F3F"/>
    <w:rsid w:val="00DF3543"/>
    <w:rsid w:val="00DF37A0"/>
    <w:rsid w:val="00DF48AE"/>
    <w:rsid w:val="00DF4D6F"/>
    <w:rsid w:val="00DF4E9C"/>
    <w:rsid w:val="00DF4EB9"/>
    <w:rsid w:val="00DF5CFB"/>
    <w:rsid w:val="00DF5F0E"/>
    <w:rsid w:val="00DF5F8A"/>
    <w:rsid w:val="00DF5FF2"/>
    <w:rsid w:val="00DF651D"/>
    <w:rsid w:val="00DF6926"/>
    <w:rsid w:val="00DF7FB6"/>
    <w:rsid w:val="00E00167"/>
    <w:rsid w:val="00E0019C"/>
    <w:rsid w:val="00E00534"/>
    <w:rsid w:val="00E00758"/>
    <w:rsid w:val="00E009DE"/>
    <w:rsid w:val="00E00BDC"/>
    <w:rsid w:val="00E01757"/>
    <w:rsid w:val="00E01A3B"/>
    <w:rsid w:val="00E020DC"/>
    <w:rsid w:val="00E02668"/>
    <w:rsid w:val="00E03553"/>
    <w:rsid w:val="00E03A0D"/>
    <w:rsid w:val="00E03BFA"/>
    <w:rsid w:val="00E05204"/>
    <w:rsid w:val="00E05C2D"/>
    <w:rsid w:val="00E0647B"/>
    <w:rsid w:val="00E0656F"/>
    <w:rsid w:val="00E068D3"/>
    <w:rsid w:val="00E068F6"/>
    <w:rsid w:val="00E06CE2"/>
    <w:rsid w:val="00E07BE2"/>
    <w:rsid w:val="00E10119"/>
    <w:rsid w:val="00E10D96"/>
    <w:rsid w:val="00E112E3"/>
    <w:rsid w:val="00E121AC"/>
    <w:rsid w:val="00E12C33"/>
    <w:rsid w:val="00E13172"/>
    <w:rsid w:val="00E1356A"/>
    <w:rsid w:val="00E137A6"/>
    <w:rsid w:val="00E137D8"/>
    <w:rsid w:val="00E13BC3"/>
    <w:rsid w:val="00E13C0E"/>
    <w:rsid w:val="00E13D45"/>
    <w:rsid w:val="00E14059"/>
    <w:rsid w:val="00E1478D"/>
    <w:rsid w:val="00E14846"/>
    <w:rsid w:val="00E14F99"/>
    <w:rsid w:val="00E15974"/>
    <w:rsid w:val="00E16405"/>
    <w:rsid w:val="00E1651D"/>
    <w:rsid w:val="00E169CC"/>
    <w:rsid w:val="00E178D5"/>
    <w:rsid w:val="00E17B41"/>
    <w:rsid w:val="00E17BA1"/>
    <w:rsid w:val="00E17C71"/>
    <w:rsid w:val="00E17D71"/>
    <w:rsid w:val="00E17FCD"/>
    <w:rsid w:val="00E20725"/>
    <w:rsid w:val="00E21108"/>
    <w:rsid w:val="00E214B0"/>
    <w:rsid w:val="00E21CA7"/>
    <w:rsid w:val="00E21EE4"/>
    <w:rsid w:val="00E22391"/>
    <w:rsid w:val="00E22586"/>
    <w:rsid w:val="00E22ADD"/>
    <w:rsid w:val="00E22AE4"/>
    <w:rsid w:val="00E22D24"/>
    <w:rsid w:val="00E231AC"/>
    <w:rsid w:val="00E23A38"/>
    <w:rsid w:val="00E23CB4"/>
    <w:rsid w:val="00E23E56"/>
    <w:rsid w:val="00E246CB"/>
    <w:rsid w:val="00E24959"/>
    <w:rsid w:val="00E24DE1"/>
    <w:rsid w:val="00E2587E"/>
    <w:rsid w:val="00E25FD8"/>
    <w:rsid w:val="00E270F1"/>
    <w:rsid w:val="00E27259"/>
    <w:rsid w:val="00E27775"/>
    <w:rsid w:val="00E277C7"/>
    <w:rsid w:val="00E27AA4"/>
    <w:rsid w:val="00E27E3E"/>
    <w:rsid w:val="00E27E63"/>
    <w:rsid w:val="00E3009F"/>
    <w:rsid w:val="00E30787"/>
    <w:rsid w:val="00E30987"/>
    <w:rsid w:val="00E319BD"/>
    <w:rsid w:val="00E319CA"/>
    <w:rsid w:val="00E31C55"/>
    <w:rsid w:val="00E3262E"/>
    <w:rsid w:val="00E32F8B"/>
    <w:rsid w:val="00E334A9"/>
    <w:rsid w:val="00E337ED"/>
    <w:rsid w:val="00E3397D"/>
    <w:rsid w:val="00E33AD7"/>
    <w:rsid w:val="00E33D0D"/>
    <w:rsid w:val="00E34641"/>
    <w:rsid w:val="00E346D5"/>
    <w:rsid w:val="00E349C3"/>
    <w:rsid w:val="00E34A13"/>
    <w:rsid w:val="00E34C8D"/>
    <w:rsid w:val="00E351B4"/>
    <w:rsid w:val="00E354DF"/>
    <w:rsid w:val="00E35D58"/>
    <w:rsid w:val="00E37191"/>
    <w:rsid w:val="00E371D9"/>
    <w:rsid w:val="00E37E02"/>
    <w:rsid w:val="00E37EC2"/>
    <w:rsid w:val="00E40643"/>
    <w:rsid w:val="00E409AE"/>
    <w:rsid w:val="00E413C1"/>
    <w:rsid w:val="00E417EB"/>
    <w:rsid w:val="00E42611"/>
    <w:rsid w:val="00E43643"/>
    <w:rsid w:val="00E43789"/>
    <w:rsid w:val="00E437B5"/>
    <w:rsid w:val="00E441ED"/>
    <w:rsid w:val="00E44FB0"/>
    <w:rsid w:val="00E4501B"/>
    <w:rsid w:val="00E4525C"/>
    <w:rsid w:val="00E459D2"/>
    <w:rsid w:val="00E45A0A"/>
    <w:rsid w:val="00E468A3"/>
    <w:rsid w:val="00E469E1"/>
    <w:rsid w:val="00E47008"/>
    <w:rsid w:val="00E47074"/>
    <w:rsid w:val="00E47C90"/>
    <w:rsid w:val="00E501A1"/>
    <w:rsid w:val="00E50A2E"/>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16F"/>
    <w:rsid w:val="00E577E4"/>
    <w:rsid w:val="00E57B10"/>
    <w:rsid w:val="00E57DFF"/>
    <w:rsid w:val="00E57FDF"/>
    <w:rsid w:val="00E60188"/>
    <w:rsid w:val="00E604D8"/>
    <w:rsid w:val="00E6063B"/>
    <w:rsid w:val="00E607E2"/>
    <w:rsid w:val="00E60B63"/>
    <w:rsid w:val="00E60BC2"/>
    <w:rsid w:val="00E60D1F"/>
    <w:rsid w:val="00E60D74"/>
    <w:rsid w:val="00E61025"/>
    <w:rsid w:val="00E61396"/>
    <w:rsid w:val="00E613E7"/>
    <w:rsid w:val="00E61504"/>
    <w:rsid w:val="00E62683"/>
    <w:rsid w:val="00E627DB"/>
    <w:rsid w:val="00E6284C"/>
    <w:rsid w:val="00E63615"/>
    <w:rsid w:val="00E639A2"/>
    <w:rsid w:val="00E63A66"/>
    <w:rsid w:val="00E63CAC"/>
    <w:rsid w:val="00E64020"/>
    <w:rsid w:val="00E6448E"/>
    <w:rsid w:val="00E64887"/>
    <w:rsid w:val="00E6492E"/>
    <w:rsid w:val="00E64AA7"/>
    <w:rsid w:val="00E64D06"/>
    <w:rsid w:val="00E64DAE"/>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2F79"/>
    <w:rsid w:val="00E737D6"/>
    <w:rsid w:val="00E73818"/>
    <w:rsid w:val="00E73827"/>
    <w:rsid w:val="00E73B03"/>
    <w:rsid w:val="00E73B3D"/>
    <w:rsid w:val="00E73EA2"/>
    <w:rsid w:val="00E73EFC"/>
    <w:rsid w:val="00E74040"/>
    <w:rsid w:val="00E745C0"/>
    <w:rsid w:val="00E7479B"/>
    <w:rsid w:val="00E7549A"/>
    <w:rsid w:val="00E75A2A"/>
    <w:rsid w:val="00E75ACF"/>
    <w:rsid w:val="00E75DF7"/>
    <w:rsid w:val="00E75F55"/>
    <w:rsid w:val="00E764F8"/>
    <w:rsid w:val="00E769A3"/>
    <w:rsid w:val="00E76AEE"/>
    <w:rsid w:val="00E76DAD"/>
    <w:rsid w:val="00E77835"/>
    <w:rsid w:val="00E77D4A"/>
    <w:rsid w:val="00E80071"/>
    <w:rsid w:val="00E8015E"/>
    <w:rsid w:val="00E803C7"/>
    <w:rsid w:val="00E80783"/>
    <w:rsid w:val="00E81419"/>
    <w:rsid w:val="00E81BA3"/>
    <w:rsid w:val="00E82172"/>
    <w:rsid w:val="00E831A5"/>
    <w:rsid w:val="00E83544"/>
    <w:rsid w:val="00E83628"/>
    <w:rsid w:val="00E83916"/>
    <w:rsid w:val="00E83BAD"/>
    <w:rsid w:val="00E84460"/>
    <w:rsid w:val="00E844DC"/>
    <w:rsid w:val="00E851BA"/>
    <w:rsid w:val="00E85383"/>
    <w:rsid w:val="00E85A31"/>
    <w:rsid w:val="00E85C14"/>
    <w:rsid w:val="00E860A0"/>
    <w:rsid w:val="00E8675B"/>
    <w:rsid w:val="00E87969"/>
    <w:rsid w:val="00E879A3"/>
    <w:rsid w:val="00E87AEE"/>
    <w:rsid w:val="00E87B63"/>
    <w:rsid w:val="00E87C59"/>
    <w:rsid w:val="00E904C3"/>
    <w:rsid w:val="00E9062E"/>
    <w:rsid w:val="00E909C0"/>
    <w:rsid w:val="00E90F67"/>
    <w:rsid w:val="00E914D5"/>
    <w:rsid w:val="00E91A59"/>
    <w:rsid w:val="00E91D9E"/>
    <w:rsid w:val="00E91EDB"/>
    <w:rsid w:val="00E922A3"/>
    <w:rsid w:val="00E923BE"/>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1E2"/>
    <w:rsid w:val="00EA0C84"/>
    <w:rsid w:val="00EA0E08"/>
    <w:rsid w:val="00EA1029"/>
    <w:rsid w:val="00EA1405"/>
    <w:rsid w:val="00EA1E9B"/>
    <w:rsid w:val="00EA2D41"/>
    <w:rsid w:val="00EA342E"/>
    <w:rsid w:val="00EA3447"/>
    <w:rsid w:val="00EA3E06"/>
    <w:rsid w:val="00EA4D69"/>
    <w:rsid w:val="00EA4F9A"/>
    <w:rsid w:val="00EA543F"/>
    <w:rsid w:val="00EA547D"/>
    <w:rsid w:val="00EA58ED"/>
    <w:rsid w:val="00EA59BD"/>
    <w:rsid w:val="00EA5A15"/>
    <w:rsid w:val="00EA5BCC"/>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C83"/>
    <w:rsid w:val="00EB2D84"/>
    <w:rsid w:val="00EB2F7D"/>
    <w:rsid w:val="00EB30F4"/>
    <w:rsid w:val="00EB33FD"/>
    <w:rsid w:val="00EB39CE"/>
    <w:rsid w:val="00EB3A96"/>
    <w:rsid w:val="00EB4199"/>
    <w:rsid w:val="00EB45E1"/>
    <w:rsid w:val="00EB49E3"/>
    <w:rsid w:val="00EB4E38"/>
    <w:rsid w:val="00EB4F97"/>
    <w:rsid w:val="00EB51A0"/>
    <w:rsid w:val="00EB51AF"/>
    <w:rsid w:val="00EB5557"/>
    <w:rsid w:val="00EB5BCF"/>
    <w:rsid w:val="00EB5DD7"/>
    <w:rsid w:val="00EB5F2E"/>
    <w:rsid w:val="00EB6376"/>
    <w:rsid w:val="00EB684A"/>
    <w:rsid w:val="00EB6DBE"/>
    <w:rsid w:val="00EB72F7"/>
    <w:rsid w:val="00EC012B"/>
    <w:rsid w:val="00EC0255"/>
    <w:rsid w:val="00EC03A5"/>
    <w:rsid w:val="00EC05B7"/>
    <w:rsid w:val="00EC0A12"/>
    <w:rsid w:val="00EC0C64"/>
    <w:rsid w:val="00EC0CEC"/>
    <w:rsid w:val="00EC0EC9"/>
    <w:rsid w:val="00EC14D0"/>
    <w:rsid w:val="00EC1571"/>
    <w:rsid w:val="00EC1C63"/>
    <w:rsid w:val="00EC274D"/>
    <w:rsid w:val="00EC279C"/>
    <w:rsid w:val="00EC298A"/>
    <w:rsid w:val="00EC2EC0"/>
    <w:rsid w:val="00EC2FEB"/>
    <w:rsid w:val="00EC3536"/>
    <w:rsid w:val="00EC4085"/>
    <w:rsid w:val="00EC474B"/>
    <w:rsid w:val="00EC475E"/>
    <w:rsid w:val="00EC48EF"/>
    <w:rsid w:val="00EC4DDD"/>
    <w:rsid w:val="00EC50B1"/>
    <w:rsid w:val="00EC525A"/>
    <w:rsid w:val="00EC62B5"/>
    <w:rsid w:val="00EC665A"/>
    <w:rsid w:val="00EC6D32"/>
    <w:rsid w:val="00EC6F25"/>
    <w:rsid w:val="00EC7B99"/>
    <w:rsid w:val="00EC7BF6"/>
    <w:rsid w:val="00ED0434"/>
    <w:rsid w:val="00ED0506"/>
    <w:rsid w:val="00ED05CD"/>
    <w:rsid w:val="00ED072D"/>
    <w:rsid w:val="00ED1086"/>
    <w:rsid w:val="00ED22B6"/>
    <w:rsid w:val="00ED230B"/>
    <w:rsid w:val="00ED23BC"/>
    <w:rsid w:val="00ED25CF"/>
    <w:rsid w:val="00ED2EC3"/>
    <w:rsid w:val="00ED2F5B"/>
    <w:rsid w:val="00ED356B"/>
    <w:rsid w:val="00ED35F9"/>
    <w:rsid w:val="00ED3C22"/>
    <w:rsid w:val="00ED3DD1"/>
    <w:rsid w:val="00ED44EA"/>
    <w:rsid w:val="00ED476C"/>
    <w:rsid w:val="00ED490B"/>
    <w:rsid w:val="00ED4ADE"/>
    <w:rsid w:val="00ED4AE5"/>
    <w:rsid w:val="00ED50A6"/>
    <w:rsid w:val="00ED52CF"/>
    <w:rsid w:val="00ED6042"/>
    <w:rsid w:val="00ED6074"/>
    <w:rsid w:val="00ED619C"/>
    <w:rsid w:val="00ED61A2"/>
    <w:rsid w:val="00ED621C"/>
    <w:rsid w:val="00ED626F"/>
    <w:rsid w:val="00ED68B5"/>
    <w:rsid w:val="00ED694A"/>
    <w:rsid w:val="00ED6CB0"/>
    <w:rsid w:val="00ED6CBC"/>
    <w:rsid w:val="00ED6F93"/>
    <w:rsid w:val="00ED7618"/>
    <w:rsid w:val="00ED78FB"/>
    <w:rsid w:val="00ED79F5"/>
    <w:rsid w:val="00EE0612"/>
    <w:rsid w:val="00EE0631"/>
    <w:rsid w:val="00EE0A1A"/>
    <w:rsid w:val="00EE1572"/>
    <w:rsid w:val="00EE1F9D"/>
    <w:rsid w:val="00EE2097"/>
    <w:rsid w:val="00EE2653"/>
    <w:rsid w:val="00EE2CDF"/>
    <w:rsid w:val="00EE322F"/>
    <w:rsid w:val="00EE3E1F"/>
    <w:rsid w:val="00EE3EFA"/>
    <w:rsid w:val="00EE415B"/>
    <w:rsid w:val="00EE4374"/>
    <w:rsid w:val="00EE496C"/>
    <w:rsid w:val="00EE4A03"/>
    <w:rsid w:val="00EE4AC8"/>
    <w:rsid w:val="00EE52BD"/>
    <w:rsid w:val="00EE5DD4"/>
    <w:rsid w:val="00EE6577"/>
    <w:rsid w:val="00EE6775"/>
    <w:rsid w:val="00EE6BC7"/>
    <w:rsid w:val="00EE710D"/>
    <w:rsid w:val="00EE7560"/>
    <w:rsid w:val="00EE77A1"/>
    <w:rsid w:val="00EE7D49"/>
    <w:rsid w:val="00EF054F"/>
    <w:rsid w:val="00EF07C7"/>
    <w:rsid w:val="00EF0B1D"/>
    <w:rsid w:val="00EF134F"/>
    <w:rsid w:val="00EF1A25"/>
    <w:rsid w:val="00EF1A44"/>
    <w:rsid w:val="00EF1ADB"/>
    <w:rsid w:val="00EF2CA0"/>
    <w:rsid w:val="00EF350A"/>
    <w:rsid w:val="00EF3B85"/>
    <w:rsid w:val="00EF3C09"/>
    <w:rsid w:val="00EF40AF"/>
    <w:rsid w:val="00EF412D"/>
    <w:rsid w:val="00EF42BA"/>
    <w:rsid w:val="00EF4351"/>
    <w:rsid w:val="00EF469C"/>
    <w:rsid w:val="00EF4A69"/>
    <w:rsid w:val="00EF4A8F"/>
    <w:rsid w:val="00EF5075"/>
    <w:rsid w:val="00EF52E7"/>
    <w:rsid w:val="00EF5425"/>
    <w:rsid w:val="00EF54B7"/>
    <w:rsid w:val="00EF5630"/>
    <w:rsid w:val="00EF58DF"/>
    <w:rsid w:val="00EF6476"/>
    <w:rsid w:val="00EF68D7"/>
    <w:rsid w:val="00EF6AF9"/>
    <w:rsid w:val="00EF6D23"/>
    <w:rsid w:val="00EF78C8"/>
    <w:rsid w:val="00EF7D68"/>
    <w:rsid w:val="00F00AF6"/>
    <w:rsid w:val="00F011B6"/>
    <w:rsid w:val="00F0120B"/>
    <w:rsid w:val="00F013E2"/>
    <w:rsid w:val="00F01548"/>
    <w:rsid w:val="00F0164F"/>
    <w:rsid w:val="00F02396"/>
    <w:rsid w:val="00F0325B"/>
    <w:rsid w:val="00F032C8"/>
    <w:rsid w:val="00F03694"/>
    <w:rsid w:val="00F03C57"/>
    <w:rsid w:val="00F04014"/>
    <w:rsid w:val="00F046F4"/>
    <w:rsid w:val="00F04D16"/>
    <w:rsid w:val="00F04F27"/>
    <w:rsid w:val="00F04F97"/>
    <w:rsid w:val="00F05622"/>
    <w:rsid w:val="00F05711"/>
    <w:rsid w:val="00F05D02"/>
    <w:rsid w:val="00F05E5C"/>
    <w:rsid w:val="00F05F1C"/>
    <w:rsid w:val="00F06BD3"/>
    <w:rsid w:val="00F072D7"/>
    <w:rsid w:val="00F102C7"/>
    <w:rsid w:val="00F10AA1"/>
    <w:rsid w:val="00F116C0"/>
    <w:rsid w:val="00F119E2"/>
    <w:rsid w:val="00F11BE6"/>
    <w:rsid w:val="00F11D5E"/>
    <w:rsid w:val="00F12786"/>
    <w:rsid w:val="00F12897"/>
    <w:rsid w:val="00F12C85"/>
    <w:rsid w:val="00F139C3"/>
    <w:rsid w:val="00F13F4D"/>
    <w:rsid w:val="00F14B38"/>
    <w:rsid w:val="00F14C17"/>
    <w:rsid w:val="00F14C49"/>
    <w:rsid w:val="00F1521E"/>
    <w:rsid w:val="00F152CC"/>
    <w:rsid w:val="00F168D5"/>
    <w:rsid w:val="00F16ADF"/>
    <w:rsid w:val="00F17005"/>
    <w:rsid w:val="00F17238"/>
    <w:rsid w:val="00F17510"/>
    <w:rsid w:val="00F17D29"/>
    <w:rsid w:val="00F20AA3"/>
    <w:rsid w:val="00F20B96"/>
    <w:rsid w:val="00F20E29"/>
    <w:rsid w:val="00F210D9"/>
    <w:rsid w:val="00F2193D"/>
    <w:rsid w:val="00F21DAB"/>
    <w:rsid w:val="00F21F10"/>
    <w:rsid w:val="00F221DB"/>
    <w:rsid w:val="00F22467"/>
    <w:rsid w:val="00F22D87"/>
    <w:rsid w:val="00F2362D"/>
    <w:rsid w:val="00F24840"/>
    <w:rsid w:val="00F259CB"/>
    <w:rsid w:val="00F263A2"/>
    <w:rsid w:val="00F27598"/>
    <w:rsid w:val="00F2766C"/>
    <w:rsid w:val="00F27EC8"/>
    <w:rsid w:val="00F3020C"/>
    <w:rsid w:val="00F3043F"/>
    <w:rsid w:val="00F307AE"/>
    <w:rsid w:val="00F308AB"/>
    <w:rsid w:val="00F309B7"/>
    <w:rsid w:val="00F30FAF"/>
    <w:rsid w:val="00F31404"/>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0C89"/>
    <w:rsid w:val="00F41485"/>
    <w:rsid w:val="00F41AC6"/>
    <w:rsid w:val="00F41F2E"/>
    <w:rsid w:val="00F4224E"/>
    <w:rsid w:val="00F4259C"/>
    <w:rsid w:val="00F425E9"/>
    <w:rsid w:val="00F4284C"/>
    <w:rsid w:val="00F43B97"/>
    <w:rsid w:val="00F4409F"/>
    <w:rsid w:val="00F4415B"/>
    <w:rsid w:val="00F4432D"/>
    <w:rsid w:val="00F44D10"/>
    <w:rsid w:val="00F44DEB"/>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A1"/>
    <w:rsid w:val="00F513F4"/>
    <w:rsid w:val="00F51736"/>
    <w:rsid w:val="00F51AC5"/>
    <w:rsid w:val="00F51D73"/>
    <w:rsid w:val="00F520FD"/>
    <w:rsid w:val="00F52B95"/>
    <w:rsid w:val="00F5304F"/>
    <w:rsid w:val="00F530CA"/>
    <w:rsid w:val="00F53622"/>
    <w:rsid w:val="00F540FD"/>
    <w:rsid w:val="00F54874"/>
    <w:rsid w:val="00F54AA8"/>
    <w:rsid w:val="00F5597B"/>
    <w:rsid w:val="00F564A1"/>
    <w:rsid w:val="00F567A4"/>
    <w:rsid w:val="00F569EA"/>
    <w:rsid w:val="00F56BEF"/>
    <w:rsid w:val="00F576A1"/>
    <w:rsid w:val="00F5791C"/>
    <w:rsid w:val="00F57AA8"/>
    <w:rsid w:val="00F57BDD"/>
    <w:rsid w:val="00F57C8A"/>
    <w:rsid w:val="00F6000F"/>
    <w:rsid w:val="00F60739"/>
    <w:rsid w:val="00F60C84"/>
    <w:rsid w:val="00F61E96"/>
    <w:rsid w:val="00F6230F"/>
    <w:rsid w:val="00F6298A"/>
    <w:rsid w:val="00F62E22"/>
    <w:rsid w:val="00F63514"/>
    <w:rsid w:val="00F63929"/>
    <w:rsid w:val="00F63B89"/>
    <w:rsid w:val="00F63EEA"/>
    <w:rsid w:val="00F648D1"/>
    <w:rsid w:val="00F64912"/>
    <w:rsid w:val="00F649E6"/>
    <w:rsid w:val="00F65289"/>
    <w:rsid w:val="00F65334"/>
    <w:rsid w:val="00F65F4D"/>
    <w:rsid w:val="00F65FF2"/>
    <w:rsid w:val="00F663AB"/>
    <w:rsid w:val="00F665B2"/>
    <w:rsid w:val="00F6696D"/>
    <w:rsid w:val="00F6790F"/>
    <w:rsid w:val="00F706FB"/>
    <w:rsid w:val="00F70A33"/>
    <w:rsid w:val="00F70FCA"/>
    <w:rsid w:val="00F71F25"/>
    <w:rsid w:val="00F7266B"/>
    <w:rsid w:val="00F72830"/>
    <w:rsid w:val="00F72CB4"/>
    <w:rsid w:val="00F72F43"/>
    <w:rsid w:val="00F732EB"/>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3D1"/>
    <w:rsid w:val="00F816B1"/>
    <w:rsid w:val="00F81822"/>
    <w:rsid w:val="00F818DD"/>
    <w:rsid w:val="00F81A91"/>
    <w:rsid w:val="00F8263B"/>
    <w:rsid w:val="00F839EB"/>
    <w:rsid w:val="00F83AB7"/>
    <w:rsid w:val="00F83AD3"/>
    <w:rsid w:val="00F83D89"/>
    <w:rsid w:val="00F840AD"/>
    <w:rsid w:val="00F8499A"/>
    <w:rsid w:val="00F849EB"/>
    <w:rsid w:val="00F8505E"/>
    <w:rsid w:val="00F8542A"/>
    <w:rsid w:val="00F8576F"/>
    <w:rsid w:val="00F85CC3"/>
    <w:rsid w:val="00F861E6"/>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D15"/>
    <w:rsid w:val="00F93E06"/>
    <w:rsid w:val="00F94952"/>
    <w:rsid w:val="00F94B15"/>
    <w:rsid w:val="00F94BDF"/>
    <w:rsid w:val="00F96407"/>
    <w:rsid w:val="00F96578"/>
    <w:rsid w:val="00F9672F"/>
    <w:rsid w:val="00FA06B4"/>
    <w:rsid w:val="00FA19F5"/>
    <w:rsid w:val="00FA224E"/>
    <w:rsid w:val="00FA2345"/>
    <w:rsid w:val="00FA2808"/>
    <w:rsid w:val="00FA2E01"/>
    <w:rsid w:val="00FA311E"/>
    <w:rsid w:val="00FA3553"/>
    <w:rsid w:val="00FA37CB"/>
    <w:rsid w:val="00FA3CAA"/>
    <w:rsid w:val="00FA4488"/>
    <w:rsid w:val="00FA4A06"/>
    <w:rsid w:val="00FA54EB"/>
    <w:rsid w:val="00FA5532"/>
    <w:rsid w:val="00FA5F98"/>
    <w:rsid w:val="00FA676A"/>
    <w:rsid w:val="00FA77D4"/>
    <w:rsid w:val="00FB07E0"/>
    <w:rsid w:val="00FB0BE9"/>
    <w:rsid w:val="00FB12A2"/>
    <w:rsid w:val="00FB12D6"/>
    <w:rsid w:val="00FB15D2"/>
    <w:rsid w:val="00FB1CB8"/>
    <w:rsid w:val="00FB2156"/>
    <w:rsid w:val="00FB2CB8"/>
    <w:rsid w:val="00FB4A5A"/>
    <w:rsid w:val="00FB55BD"/>
    <w:rsid w:val="00FB56B7"/>
    <w:rsid w:val="00FB5B34"/>
    <w:rsid w:val="00FB6261"/>
    <w:rsid w:val="00FB641A"/>
    <w:rsid w:val="00FB6AB4"/>
    <w:rsid w:val="00FB6EBA"/>
    <w:rsid w:val="00FB6EDB"/>
    <w:rsid w:val="00FB71AB"/>
    <w:rsid w:val="00FB727A"/>
    <w:rsid w:val="00FB7CB0"/>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19D"/>
    <w:rsid w:val="00FC5B87"/>
    <w:rsid w:val="00FC5B98"/>
    <w:rsid w:val="00FC5CCD"/>
    <w:rsid w:val="00FC65B5"/>
    <w:rsid w:val="00FC69F5"/>
    <w:rsid w:val="00FC714D"/>
    <w:rsid w:val="00FC7F2E"/>
    <w:rsid w:val="00FD00FE"/>
    <w:rsid w:val="00FD0337"/>
    <w:rsid w:val="00FD0382"/>
    <w:rsid w:val="00FD0533"/>
    <w:rsid w:val="00FD0E83"/>
    <w:rsid w:val="00FD1255"/>
    <w:rsid w:val="00FD128F"/>
    <w:rsid w:val="00FD1E71"/>
    <w:rsid w:val="00FD1EB0"/>
    <w:rsid w:val="00FD1F81"/>
    <w:rsid w:val="00FD2140"/>
    <w:rsid w:val="00FD236F"/>
    <w:rsid w:val="00FD30ED"/>
    <w:rsid w:val="00FD3374"/>
    <w:rsid w:val="00FD3A8A"/>
    <w:rsid w:val="00FD3FBE"/>
    <w:rsid w:val="00FD4555"/>
    <w:rsid w:val="00FD4614"/>
    <w:rsid w:val="00FD47FE"/>
    <w:rsid w:val="00FD4EC0"/>
    <w:rsid w:val="00FD5115"/>
    <w:rsid w:val="00FD5CD0"/>
    <w:rsid w:val="00FD60F3"/>
    <w:rsid w:val="00FD69B3"/>
    <w:rsid w:val="00FD70DF"/>
    <w:rsid w:val="00FD72AF"/>
    <w:rsid w:val="00FD7E75"/>
    <w:rsid w:val="00FD7FA3"/>
    <w:rsid w:val="00FE09C1"/>
    <w:rsid w:val="00FE0B9D"/>
    <w:rsid w:val="00FE0D66"/>
    <w:rsid w:val="00FE1014"/>
    <w:rsid w:val="00FE1186"/>
    <w:rsid w:val="00FE120B"/>
    <w:rsid w:val="00FE1F26"/>
    <w:rsid w:val="00FE25F2"/>
    <w:rsid w:val="00FE2865"/>
    <w:rsid w:val="00FE2BBC"/>
    <w:rsid w:val="00FE2D42"/>
    <w:rsid w:val="00FE30CD"/>
    <w:rsid w:val="00FE3982"/>
    <w:rsid w:val="00FE3AFF"/>
    <w:rsid w:val="00FE3E4B"/>
    <w:rsid w:val="00FE4167"/>
    <w:rsid w:val="00FE442C"/>
    <w:rsid w:val="00FE461F"/>
    <w:rsid w:val="00FE47AD"/>
    <w:rsid w:val="00FE4D11"/>
    <w:rsid w:val="00FE50EF"/>
    <w:rsid w:val="00FE5C93"/>
    <w:rsid w:val="00FE5E51"/>
    <w:rsid w:val="00FE66B9"/>
    <w:rsid w:val="00FE687E"/>
    <w:rsid w:val="00FE6B36"/>
    <w:rsid w:val="00FE6FD1"/>
    <w:rsid w:val="00FE7434"/>
    <w:rsid w:val="00FE744F"/>
    <w:rsid w:val="00FE7991"/>
    <w:rsid w:val="00FF0C9F"/>
    <w:rsid w:val="00FF0CC0"/>
    <w:rsid w:val="00FF1789"/>
    <w:rsid w:val="00FF2979"/>
    <w:rsid w:val="00FF2B5C"/>
    <w:rsid w:val="00FF3313"/>
    <w:rsid w:val="00FF37AA"/>
    <w:rsid w:val="00FF3DC1"/>
    <w:rsid w:val="00FF411C"/>
    <w:rsid w:val="00FF4211"/>
    <w:rsid w:val="00FF480C"/>
    <w:rsid w:val="00FF4BD8"/>
    <w:rsid w:val="00FF4DD8"/>
    <w:rsid w:val="00FF5238"/>
    <w:rsid w:val="00FF5B85"/>
    <w:rsid w:val="00FF5CE4"/>
    <w:rsid w:val="00FF604A"/>
    <w:rsid w:val="00FF622D"/>
    <w:rsid w:val="00FF62F1"/>
    <w:rsid w:val="00FF6870"/>
    <w:rsid w:val="00FF68AE"/>
    <w:rsid w:val="00FF6CFC"/>
    <w:rsid w:val="00FF6E1F"/>
    <w:rsid w:val="00FF706E"/>
    <w:rsid w:val="00FF7AAF"/>
    <w:rsid w:val="00FF7D60"/>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54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6857BA"/>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1"/>
    <w:qFormat/>
    <w:rsid w:val="00493DF4"/>
    <w:pPr>
      <w:keepNext/>
      <w:keepLines/>
      <w:spacing w:before="480" w:after="0"/>
      <w:outlineLvl w:val="0"/>
    </w:pPr>
    <w:rPr>
      <w:rFonts w:eastAsiaTheme="majorEastAsia"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2"/>
    <w:qFormat/>
    <w:rsid w:val="00060D68"/>
    <w:pPr>
      <w:keepNext/>
      <w:tabs>
        <w:tab w:val="num" w:pos="1701"/>
      </w:tabs>
      <w:suppressAutoHyphens/>
      <w:spacing w:before="360"/>
      <w:ind w:firstLine="567"/>
      <w:jc w:val="both"/>
      <w:outlineLvl w:val="1"/>
    </w:pPr>
    <w:rPr>
      <w:rFonts w:eastAsia="Times New Roman"/>
      <w:b/>
      <w:bCs/>
      <w:szCs w:val="32"/>
      <w:lang w:eastAsia="ru-RU"/>
    </w:rPr>
  </w:style>
  <w:style w:type="paragraph" w:styleId="30">
    <w:name w:val="heading 3"/>
    <w:aliases w:val="H3"/>
    <w:basedOn w:val="a4"/>
    <w:next w:val="a4"/>
    <w:link w:val="31"/>
    <w:qFormat/>
    <w:rsid w:val="00B25B45"/>
    <w:pPr>
      <w:keepNext/>
      <w:numPr>
        <w:ilvl w:val="2"/>
        <w:numId w:val="5"/>
      </w:numPr>
      <w:tabs>
        <w:tab w:val="clear" w:pos="1134"/>
        <w:tab w:val="num" w:pos="2870"/>
      </w:tabs>
      <w:suppressAutoHyphens/>
      <w:spacing w:before="120"/>
      <w:ind w:left="2870" w:hanging="360"/>
      <w:jc w:val="both"/>
      <w:outlineLvl w:val="2"/>
    </w:pPr>
    <w:rPr>
      <w:rFonts w:eastAsia="Times New Roman"/>
      <w:b/>
      <w:bCs/>
      <w:lang w:eastAsia="ru-RU"/>
    </w:rPr>
  </w:style>
  <w:style w:type="paragraph" w:styleId="40">
    <w:name w:val="heading 4"/>
    <w:basedOn w:val="a4"/>
    <w:next w:val="a4"/>
    <w:link w:val="41"/>
    <w:qFormat/>
    <w:rsid w:val="00B25B45"/>
    <w:pPr>
      <w:keepNext/>
      <w:numPr>
        <w:ilvl w:val="3"/>
        <w:numId w:val="5"/>
      </w:numPr>
      <w:tabs>
        <w:tab w:val="clear" w:pos="2214"/>
        <w:tab w:val="left" w:pos="1134"/>
        <w:tab w:val="num" w:pos="3590"/>
      </w:tabs>
      <w:suppressAutoHyphens/>
      <w:spacing w:before="240"/>
      <w:ind w:left="3590" w:hanging="360"/>
      <w:jc w:val="both"/>
      <w:outlineLvl w:val="3"/>
    </w:pPr>
    <w:rPr>
      <w:rFonts w:eastAsia="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ind w:left="1080" w:hanging="1080"/>
      <w:jc w:val="both"/>
      <w:outlineLvl w:val="4"/>
    </w:pPr>
    <w:rPr>
      <w:rFonts w:eastAsia="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ind w:left="1080" w:hanging="1080"/>
      <w:jc w:val="both"/>
      <w:outlineLvl w:val="5"/>
    </w:pPr>
    <w:rPr>
      <w:rFonts w:eastAsia="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ind w:left="1440" w:hanging="1440"/>
      <w:jc w:val="both"/>
      <w:outlineLvl w:val="6"/>
    </w:pPr>
    <w:rPr>
      <w:rFonts w:eastAsia="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jc w:val="both"/>
      <w:outlineLvl w:val="7"/>
    </w:pPr>
    <w:rPr>
      <w:rFonts w:eastAsia="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0"/>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4"/>
    <w:link w:val="a8"/>
    <w:rsid w:val="00514B0E"/>
    <w:pPr>
      <w:shd w:val="clear" w:color="auto" w:fill="FFFFFF"/>
      <w:spacing w:after="0" w:line="384" w:lineRule="exact"/>
      <w:ind w:hanging="560"/>
    </w:pPr>
    <w:rPr>
      <w:rFonts w:eastAsia="Times New Roman"/>
      <w:sz w:val="27"/>
      <w:szCs w:val="27"/>
    </w:rPr>
  </w:style>
  <w:style w:type="paragraph" w:customStyle="1" w:styleId="a3">
    <w:name w:val="Глава"/>
    <w:basedOn w:val="a4"/>
    <w:rsid w:val="00514B0E"/>
    <w:pPr>
      <w:pageBreakBefore/>
      <w:numPr>
        <w:numId w:val="2"/>
      </w:numPr>
      <w:suppressAutoHyphens/>
      <w:spacing w:before="720" w:after="240"/>
      <w:ind w:left="0"/>
      <w:jc w:val="center"/>
      <w:outlineLvl w:val="0"/>
    </w:pPr>
    <w:rPr>
      <w:rFonts w:eastAsia="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pPr>
    <w:rPr>
      <w:rFonts w:ascii="Arial Unicode MS" w:eastAsia="Arial Unicode MS" w:hAnsi="Arial Unicode MS" w:cs="Arial Unicode MS"/>
      <w:color w:val="000000"/>
      <w:sz w:val="20"/>
      <w:szCs w:val="20"/>
      <w:lang w:val="ru"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val="ru" w:eastAsia="ru-RU"/>
    </w:rPr>
  </w:style>
  <w:style w:type="paragraph" w:styleId="ac">
    <w:name w:val="Balloon Text"/>
    <w:basedOn w:val="a4"/>
    <w:link w:val="ad"/>
    <w:semiHidden/>
    <w:unhideWhenUsed/>
    <w:rsid w:val="00514B0E"/>
    <w:pPr>
      <w:spacing w:after="0"/>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ind w:left="-567" w:firstLine="567"/>
      <w:jc w:val="both"/>
    </w:pPr>
    <w:rPr>
      <w:rFonts w:eastAsia="Times New Roman"/>
      <w:lang w:eastAsia="ru-RU"/>
    </w:rPr>
  </w:style>
  <w:style w:type="paragraph" w:customStyle="1" w:styleId="-4">
    <w:name w:val="Пункт-4"/>
    <w:basedOn w:val="a4"/>
    <w:link w:val="-41"/>
    <w:rsid w:val="00060D68"/>
    <w:pPr>
      <w:tabs>
        <w:tab w:val="num" w:pos="1701"/>
      </w:tabs>
      <w:spacing w:after="0"/>
      <w:ind w:firstLine="567"/>
      <w:jc w:val="both"/>
    </w:pPr>
    <w:rPr>
      <w:rFonts w:eastAsia="Times New Roman"/>
      <w:lang w:eastAsia="ru-RU"/>
    </w:rPr>
  </w:style>
  <w:style w:type="paragraph" w:customStyle="1" w:styleId="-5">
    <w:name w:val="Пункт-5"/>
    <w:basedOn w:val="a4"/>
    <w:rsid w:val="00060D68"/>
    <w:pPr>
      <w:tabs>
        <w:tab w:val="num" w:pos="1701"/>
      </w:tabs>
      <w:spacing w:after="0"/>
      <w:ind w:firstLine="567"/>
      <w:jc w:val="both"/>
    </w:pPr>
    <w:rPr>
      <w:rFonts w:eastAsia="Times New Roman"/>
      <w:lang w:eastAsia="ru-RU"/>
    </w:rPr>
  </w:style>
  <w:style w:type="paragraph" w:customStyle="1" w:styleId="-6">
    <w:name w:val="Пункт-6"/>
    <w:basedOn w:val="a4"/>
    <w:rsid w:val="00060D68"/>
    <w:pPr>
      <w:tabs>
        <w:tab w:val="num" w:pos="1701"/>
      </w:tabs>
      <w:spacing w:after="0"/>
      <w:ind w:firstLine="567"/>
      <w:jc w:val="both"/>
    </w:pPr>
    <w:rPr>
      <w:rFonts w:eastAsia="Times New Roman"/>
      <w:lang w:eastAsia="ru-RU"/>
    </w:rPr>
  </w:style>
  <w:style w:type="paragraph" w:customStyle="1" w:styleId="-7">
    <w:name w:val="Пункт-7"/>
    <w:basedOn w:val="a4"/>
    <w:rsid w:val="00060D68"/>
    <w:pPr>
      <w:tabs>
        <w:tab w:val="num" w:pos="1701"/>
      </w:tabs>
      <w:spacing w:after="0"/>
      <w:ind w:firstLine="567"/>
      <w:jc w:val="both"/>
    </w:pPr>
    <w:rPr>
      <w:rFonts w:eastAsia="Times New Roman"/>
      <w:lang w:eastAsia="ru-RU"/>
    </w:rPr>
  </w:style>
  <w:style w:type="paragraph" w:customStyle="1" w:styleId="ConsPlusNormal">
    <w:name w:val="ConsPlusNormal"/>
    <w:rsid w:val="00060D6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32">
    <w:name w:val="Пункт_3"/>
    <w:basedOn w:val="a4"/>
    <w:rsid w:val="00863FD5"/>
    <w:pPr>
      <w:spacing w:after="0" w:line="360" w:lineRule="auto"/>
      <w:jc w:val="both"/>
    </w:pPr>
    <w:rPr>
      <w:rFonts w:eastAsia="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eastAsia="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val="ru" w:eastAsia="ru-RU"/>
    </w:rPr>
  </w:style>
  <w:style w:type="paragraph" w:styleId="af1">
    <w:name w:val="List Paragraph"/>
    <w:aliases w:val="[РК] Абзац списка,Содержание. 2 уровень,Ненумерованный список,Use Case List Paragraph,Маркер"/>
    <w:basedOn w:val="a4"/>
    <w:link w:val="af2"/>
    <w:uiPriority w:val="34"/>
    <w:qFormat/>
    <w:rsid w:val="00C75CA4"/>
    <w:pPr>
      <w:ind w:left="720"/>
      <w:contextualSpacing/>
    </w:pPr>
  </w:style>
  <w:style w:type="table" w:styleId="af3">
    <w:name w:val="Table Grid"/>
    <w:basedOn w:val="a6"/>
    <w:uiPriority w:val="59"/>
    <w:rsid w:val="00862D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3">
    <w:name w:val="Заголовок №1_"/>
    <w:basedOn w:val="a5"/>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4"/>
    <w:link w:val="13"/>
    <w:rsid w:val="000C1D16"/>
    <w:pPr>
      <w:shd w:val="clear" w:color="auto" w:fill="FFFFFF"/>
      <w:spacing w:after="780" w:line="0" w:lineRule="atLeast"/>
      <w:outlineLvl w:val="0"/>
    </w:pPr>
    <w:rPr>
      <w:rFonts w:eastAsia="Times New Roman"/>
      <w:sz w:val="39"/>
      <w:szCs w:val="39"/>
    </w:rPr>
  </w:style>
  <w:style w:type="paragraph" w:customStyle="1" w:styleId="af5">
    <w:name w:val="Пункт_б/н"/>
    <w:basedOn w:val="a4"/>
    <w:rsid w:val="00285A09"/>
    <w:pPr>
      <w:spacing w:after="0" w:line="360" w:lineRule="auto"/>
      <w:ind w:left="1134"/>
      <w:jc w:val="both"/>
    </w:pPr>
    <w:rPr>
      <w:rFonts w:eastAsia="Times New Roman"/>
      <w:snapToGrid w:val="0"/>
      <w:lang w:eastAsia="ru-RU"/>
    </w:rPr>
  </w:style>
  <w:style w:type="paragraph" w:customStyle="1" w:styleId="af6">
    <w:name w:val="Примечание"/>
    <w:basedOn w:val="a4"/>
    <w:link w:val="af7"/>
    <w:rsid w:val="00285A09"/>
    <w:pPr>
      <w:numPr>
        <w:ilvl w:val="1"/>
      </w:numPr>
      <w:spacing w:before="240" w:after="240"/>
      <w:ind w:left="1701" w:right="567"/>
      <w:jc w:val="both"/>
    </w:pPr>
    <w:rPr>
      <w:rFonts w:eastAsia="Times New Roman"/>
      <w:snapToGrid w:val="0"/>
      <w:spacing w:val="20"/>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eastAsia="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eastAsia="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eastAsia="Times New Roman"/>
      <w:szCs w:val="20"/>
      <w:lang w:eastAsia="ru-RU"/>
    </w:rPr>
  </w:style>
  <w:style w:type="paragraph" w:styleId="afe">
    <w:name w:val="Body Text"/>
    <w:basedOn w:val="a4"/>
    <w:link w:val="aff"/>
    <w:unhideWhenUsed/>
    <w:rsid w:val="0065254D"/>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pPr>
    <w:rPr>
      <w:rFonts w:eastAsia="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eastAsia="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ind w:firstLine="567"/>
      <w:jc w:val="center"/>
    </w:pPr>
    <w:rPr>
      <w:rFonts w:eastAsia="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E009DE"/>
    <w:rPr>
      <w:rFonts w:eastAsia="Times New Roman"/>
      <w:sz w:val="18"/>
      <w:szCs w:val="18"/>
      <w:shd w:val="clear" w:color="auto" w:fill="FFFFFF"/>
    </w:rPr>
  </w:style>
  <w:style w:type="paragraph" w:customStyle="1" w:styleId="aff8">
    <w:name w:val="Сноска"/>
    <w:basedOn w:val="a4"/>
    <w:link w:val="aff7"/>
    <w:rsid w:val="00E009DE"/>
    <w:pPr>
      <w:shd w:val="clear" w:color="auto" w:fill="FFFFFF"/>
      <w:spacing w:after="0"/>
      <w:jc w:val="both"/>
    </w:pPr>
    <w:rPr>
      <w:rFonts w:eastAsia="Times New Roman"/>
      <w:sz w:val="18"/>
      <w:szCs w:val="18"/>
    </w:rPr>
  </w:style>
  <w:style w:type="paragraph" w:customStyle="1" w:styleId="u">
    <w:name w:val="u"/>
    <w:basedOn w:val="a4"/>
    <w:rsid w:val="00442D84"/>
    <w:pPr>
      <w:spacing w:before="100" w:beforeAutospacing="1" w:after="100" w:afterAutospacing="1"/>
    </w:pPr>
    <w:rPr>
      <w:rFonts w:eastAsia="Times New Roman"/>
      <w:lang w:eastAsia="ru-RU"/>
    </w:rPr>
  </w:style>
  <w:style w:type="character" w:customStyle="1" w:styleId="33">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5"/>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4"/>
    <w:link w:val="23"/>
    <w:rsid w:val="0043772E"/>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4"/>
    <w:rsid w:val="009D6EB5"/>
    <w:pPr>
      <w:tabs>
        <w:tab w:val="num" w:pos="1134"/>
      </w:tabs>
      <w:spacing w:after="0" w:line="360" w:lineRule="auto"/>
      <w:ind w:left="1134" w:hanging="1133"/>
      <w:jc w:val="both"/>
    </w:pPr>
    <w:rPr>
      <w:rFonts w:eastAsia="Times New Roman"/>
      <w:snapToGrid w:val="0"/>
      <w:szCs w:val="20"/>
      <w:lang w:eastAsia="ru-RU"/>
    </w:rPr>
  </w:style>
  <w:style w:type="paragraph" w:customStyle="1" w:styleId="17">
    <w:name w:val="Пункт_1"/>
    <w:basedOn w:val="a4"/>
    <w:rsid w:val="009D6EB5"/>
    <w:pPr>
      <w:keepNext/>
      <w:tabs>
        <w:tab w:val="num" w:pos="568"/>
      </w:tabs>
      <w:spacing w:before="480" w:after="240"/>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5"/>
    <w:link w:val="30"/>
    <w:rsid w:val="00B25B45"/>
    <w:rPr>
      <w:rFonts w:eastAsia="Times New Roman"/>
      <w:b/>
      <w:bCs/>
      <w:lang w:eastAsia="ru-RU"/>
    </w:rPr>
  </w:style>
  <w:style w:type="character" w:customStyle="1" w:styleId="41">
    <w:name w:val="Заголовок 4 Знак"/>
    <w:basedOn w:val="a5"/>
    <w:link w:val="40"/>
    <w:rsid w:val="00B25B45"/>
    <w:rPr>
      <w:rFonts w:eastAsia="Times New Roman"/>
      <w:b/>
      <w:bCs/>
      <w:i/>
      <w:iCs/>
      <w:lang w:eastAsia="ru-RU"/>
    </w:rPr>
  </w:style>
  <w:style w:type="character" w:customStyle="1" w:styleId="50">
    <w:name w:val="Заголовок 5 Знак"/>
    <w:basedOn w:val="a5"/>
    <w:link w:val="5"/>
    <w:rsid w:val="00B25B45"/>
    <w:rPr>
      <w:rFonts w:eastAsia="Times New Roman"/>
      <w:b/>
      <w:bCs/>
      <w:sz w:val="26"/>
      <w:szCs w:val="26"/>
      <w:lang w:eastAsia="ru-RU"/>
    </w:rPr>
  </w:style>
  <w:style w:type="character" w:customStyle="1" w:styleId="60">
    <w:name w:val="Заголовок 6 Знак"/>
    <w:aliases w:val=" RTC 6 Знак,RTC 6 Знак"/>
    <w:basedOn w:val="a5"/>
    <w:link w:val="6"/>
    <w:rsid w:val="00B25B45"/>
    <w:rPr>
      <w:rFonts w:eastAsia="Times New Roman"/>
      <w:b/>
      <w:bCs/>
      <w:lang w:eastAsia="ru-RU"/>
    </w:rPr>
  </w:style>
  <w:style w:type="character" w:customStyle="1" w:styleId="70">
    <w:name w:val="Заголовок 7 Знак"/>
    <w:aliases w:val="RTC7 Знак"/>
    <w:basedOn w:val="a5"/>
    <w:link w:val="7"/>
    <w:rsid w:val="00B25B45"/>
    <w:rPr>
      <w:rFonts w:eastAsia="Times New Roman"/>
      <w:sz w:val="26"/>
      <w:szCs w:val="26"/>
      <w:lang w:eastAsia="ru-RU"/>
    </w:rPr>
  </w:style>
  <w:style w:type="character" w:customStyle="1" w:styleId="80">
    <w:name w:val="Заголовок 8 Знак"/>
    <w:basedOn w:val="a5"/>
    <w:link w:val="8"/>
    <w:rsid w:val="00B25B45"/>
    <w:rPr>
      <w:rFonts w:eastAsia="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4"/>
    <w:link w:val="27"/>
    <w:unhideWhenUsed/>
    <w:rsid w:val="00B25B45"/>
    <w:pPr>
      <w:spacing w:line="480" w:lineRule="auto"/>
    </w:pPr>
  </w:style>
  <w:style w:type="character" w:customStyle="1" w:styleId="27">
    <w:name w:val="Основной текст 2 Знак"/>
    <w:basedOn w:val="a5"/>
    <w:link w:val="26"/>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eastAsia="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eastAsia="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eastAsia="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ind w:firstLine="567"/>
      <w:jc w:val="both"/>
    </w:pPr>
    <w:rPr>
      <w:rFonts w:eastAsia="Times New Roman"/>
      <w:i/>
      <w:iCs/>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1317E3"/>
    <w:rPr>
      <w:sz w:val="24"/>
      <w:vertAlign w:val="superscript"/>
    </w:rPr>
  </w:style>
  <w:style w:type="paragraph" w:styleId="28">
    <w:name w:val="List Bullet 2"/>
    <w:basedOn w:val="a4"/>
    <w:autoRedefine/>
    <w:rsid w:val="00B25B45"/>
    <w:pPr>
      <w:widowControl w:val="0"/>
      <w:adjustRightInd w:val="0"/>
      <w:spacing w:before="120" w:after="0" w:line="360" w:lineRule="atLeast"/>
      <w:ind w:firstLine="567"/>
      <w:jc w:val="both"/>
      <w:textAlignment w:val="baseline"/>
    </w:pPr>
    <w:rPr>
      <w:rFonts w:eastAsia="Times New Roman"/>
      <w:szCs w:val="20"/>
      <w:lang w:eastAsia="ru-RU"/>
    </w:rPr>
  </w:style>
  <w:style w:type="paragraph" w:styleId="34">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eastAsia="Times New Roman"/>
      <w:i/>
      <w:iCs/>
      <w:lang w:eastAsia="ru-RU"/>
    </w:rPr>
  </w:style>
  <w:style w:type="paragraph" w:styleId="affc">
    <w:name w:val="Title"/>
    <w:basedOn w:val="a4"/>
    <w:link w:val="affd"/>
    <w:qFormat/>
    <w:rsid w:val="00B25B45"/>
    <w:pPr>
      <w:keepNext/>
      <w:spacing w:before="240"/>
      <w:ind w:firstLine="567"/>
      <w:jc w:val="both"/>
    </w:pPr>
    <w:rPr>
      <w:rFonts w:eastAsia="Times New Roman"/>
      <w:bCs/>
      <w:i/>
      <w:lang w:eastAsia="ru-RU"/>
    </w:rPr>
  </w:style>
  <w:style w:type="character" w:customStyle="1" w:styleId="affd">
    <w:name w:val="Заголовок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ind w:firstLine="567"/>
      <w:jc w:val="both"/>
    </w:pPr>
    <w:rPr>
      <w:rFonts w:eastAsia="Times New Roman"/>
      <w:i/>
      <w:iCs/>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eastAsia="Times New Roman"/>
      <w:lang w:eastAsia="ru-RU"/>
    </w:rPr>
  </w:style>
  <w:style w:type="paragraph" w:styleId="29">
    <w:name w:val="List Number 2"/>
    <w:basedOn w:val="a4"/>
    <w:rsid w:val="00B25B45"/>
    <w:pPr>
      <w:spacing w:before="60" w:after="0"/>
      <w:ind w:firstLine="567"/>
      <w:jc w:val="both"/>
      <w:outlineLvl w:val="1"/>
    </w:pPr>
    <w:rPr>
      <w:rFonts w:eastAsia="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ind w:firstLine="567"/>
      <w:jc w:val="both"/>
    </w:pPr>
    <w:rPr>
      <w:rFonts w:eastAsia="Times New Roman"/>
      <w:lang w:eastAsia="ru-RU"/>
    </w:rPr>
  </w:style>
  <w:style w:type="paragraph" w:styleId="1a">
    <w:name w:val="toc 1"/>
    <w:basedOn w:val="a4"/>
    <w:next w:val="a4"/>
    <w:autoRedefine/>
    <w:uiPriority w:val="39"/>
    <w:rsid w:val="00744924"/>
    <w:pPr>
      <w:spacing w:before="120" w:after="0"/>
      <w:jc w:val="both"/>
    </w:pPr>
    <w:rPr>
      <w:rFonts w:eastAsia="Times New Roman"/>
      <w:b/>
      <w:bCs/>
      <w:caps/>
      <w:noProof/>
      <w:szCs w:val="20"/>
      <w:lang w:eastAsia="ru-RU"/>
    </w:rPr>
  </w:style>
  <w:style w:type="paragraph" w:styleId="2a">
    <w:name w:val="toc 2"/>
    <w:basedOn w:val="a4"/>
    <w:next w:val="a4"/>
    <w:autoRedefine/>
    <w:uiPriority w:val="39"/>
    <w:rsid w:val="00744924"/>
    <w:pPr>
      <w:spacing w:before="120" w:after="0"/>
      <w:jc w:val="both"/>
    </w:pPr>
    <w:rPr>
      <w:rFonts w:eastAsia="Times New Roman"/>
      <w:noProof/>
      <w:szCs w:val="20"/>
      <w:lang w:eastAsia="ru-RU"/>
    </w:rPr>
  </w:style>
  <w:style w:type="paragraph" w:styleId="35">
    <w:name w:val="toc 3"/>
    <w:basedOn w:val="a4"/>
    <w:next w:val="a4"/>
    <w:autoRedefine/>
    <w:uiPriority w:val="39"/>
    <w:rsid w:val="00EC525A"/>
    <w:pPr>
      <w:tabs>
        <w:tab w:val="left" w:pos="1120"/>
        <w:tab w:val="right" w:leader="dot" w:pos="9771"/>
      </w:tabs>
      <w:spacing w:after="0"/>
      <w:ind w:left="1134" w:hanging="1134"/>
      <w:jc w:val="both"/>
    </w:pPr>
    <w:rPr>
      <w:rFonts w:eastAsiaTheme="minorEastAsia"/>
      <w:noProof/>
      <w:lang w:eastAsia="ru-RU"/>
    </w:rPr>
  </w:style>
  <w:style w:type="paragraph" w:styleId="61">
    <w:name w:val="toc 6"/>
    <w:basedOn w:val="a4"/>
    <w:next w:val="a4"/>
    <w:autoRedefine/>
    <w:uiPriority w:val="39"/>
    <w:rsid w:val="00B25B45"/>
    <w:pPr>
      <w:spacing w:after="0" w:line="288" w:lineRule="auto"/>
      <w:ind w:left="1400" w:firstLine="567"/>
      <w:jc w:val="both"/>
    </w:pPr>
    <w:rPr>
      <w:rFonts w:eastAsia="Times New Roman"/>
      <w:sz w:val="18"/>
      <w:szCs w:val="18"/>
      <w:lang w:eastAsia="ru-RU"/>
    </w:rPr>
  </w:style>
  <w:style w:type="paragraph" w:styleId="36">
    <w:name w:val="Body Text 3"/>
    <w:basedOn w:val="a4"/>
    <w:link w:val="37"/>
    <w:rsid w:val="00B25B45"/>
    <w:pPr>
      <w:tabs>
        <w:tab w:val="num" w:pos="720"/>
      </w:tabs>
      <w:spacing w:line="288" w:lineRule="auto"/>
      <w:ind w:left="720" w:hanging="720"/>
      <w:jc w:val="both"/>
    </w:pPr>
    <w:rPr>
      <w:rFonts w:eastAsia="Times New Roman"/>
      <w:sz w:val="16"/>
      <w:szCs w:val="16"/>
      <w:lang w:eastAsia="ru-RU"/>
    </w:rPr>
  </w:style>
  <w:style w:type="character" w:customStyle="1" w:styleId="37">
    <w:name w:val="Основной текст 3 Знак"/>
    <w:basedOn w:val="a5"/>
    <w:link w:val="36"/>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eastAsia="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4"/>
    <w:link w:val="2c"/>
    <w:rsid w:val="00B25B45"/>
    <w:pPr>
      <w:spacing w:line="480" w:lineRule="auto"/>
      <w:ind w:left="283" w:firstLine="567"/>
      <w:jc w:val="both"/>
    </w:pPr>
    <w:rPr>
      <w:rFonts w:eastAsia="Times New Roman"/>
      <w:lang w:eastAsia="ru-RU"/>
    </w:rPr>
  </w:style>
  <w:style w:type="character" w:customStyle="1" w:styleId="2c">
    <w:name w:val="Основной текст с отступом 2 Знак"/>
    <w:basedOn w:val="a5"/>
    <w:link w:val="2b"/>
    <w:rsid w:val="00B25B45"/>
    <w:rPr>
      <w:rFonts w:ascii="Times New Roman" w:eastAsia="Times New Roman" w:hAnsi="Times New Roman" w:cs="Times New Roman"/>
      <w:sz w:val="28"/>
      <w:szCs w:val="28"/>
      <w:lang w:eastAsia="ru-RU"/>
    </w:rPr>
  </w:style>
  <w:style w:type="paragraph" w:styleId="38">
    <w:name w:val="Body Text Indent 3"/>
    <w:basedOn w:val="a4"/>
    <w:link w:val="39"/>
    <w:rsid w:val="00B25B45"/>
    <w:pPr>
      <w:spacing w:after="0"/>
      <w:ind w:firstLine="567"/>
      <w:jc w:val="both"/>
    </w:pPr>
    <w:rPr>
      <w:rFonts w:eastAsia="Times New Roman"/>
      <w:b/>
      <w:bCs/>
      <w:sz w:val="26"/>
      <w:szCs w:val="26"/>
    </w:rPr>
  </w:style>
  <w:style w:type="character" w:customStyle="1" w:styleId="39">
    <w:name w:val="Основной текст с отступом 3 Знак"/>
    <w:basedOn w:val="a5"/>
    <w:link w:val="38"/>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eastAsia="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eastAsia="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eastAsia="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eastAsia="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rsid w:val="00B25B45"/>
    <w:pPr>
      <w:spacing w:before="40" w:after="40"/>
      <w:ind w:left="57" w:right="57" w:firstLine="567"/>
      <w:jc w:val="both"/>
    </w:pPr>
    <w:rPr>
      <w:rFonts w:eastAsia="Times New Roman"/>
      <w:lang w:eastAsia="ru-RU"/>
    </w:rPr>
  </w:style>
  <w:style w:type="paragraph" w:customStyle="1" w:styleId="afffa">
    <w:name w:val="Таблица шапка"/>
    <w:basedOn w:val="a4"/>
    <w:link w:val="afffb"/>
    <w:rsid w:val="00B25B45"/>
    <w:pPr>
      <w:keepNext/>
      <w:spacing w:before="40" w:after="40"/>
      <w:ind w:left="57" w:right="57" w:firstLine="567"/>
      <w:jc w:val="both"/>
    </w:pPr>
    <w:rPr>
      <w:rFonts w:eastAsia="Times New Roman"/>
      <w:sz w:val="18"/>
      <w:szCs w:val="18"/>
      <w:lang w:eastAsia="ru-RU"/>
    </w:rPr>
  </w:style>
  <w:style w:type="paragraph" w:styleId="afffc">
    <w:name w:val="Plain Text"/>
    <w:basedOn w:val="a4"/>
    <w:link w:val="afffd"/>
    <w:rsid w:val="00B25B45"/>
    <w:pPr>
      <w:spacing w:after="0"/>
      <w:ind w:firstLine="720"/>
      <w:jc w:val="both"/>
    </w:pPr>
    <w:rPr>
      <w:rFonts w:eastAsia="Times New Roman"/>
      <w:sz w:val="26"/>
      <w:szCs w:val="26"/>
      <w:lang w:eastAsia="ru-RU"/>
    </w:rPr>
  </w:style>
  <w:style w:type="character" w:customStyle="1" w:styleId="afffd">
    <w:name w:val="Текст Знак"/>
    <w:basedOn w:val="a5"/>
    <w:link w:val="afffc"/>
    <w:rsid w:val="00B25B45"/>
    <w:rPr>
      <w:rFonts w:ascii="Times New Roman" w:eastAsia="Times New Roman" w:hAnsi="Times New Roman" w:cs="Times New Roman"/>
      <w:sz w:val="26"/>
      <w:szCs w:val="26"/>
      <w:lang w:eastAsia="ru-RU"/>
    </w:rPr>
  </w:style>
  <w:style w:type="paragraph" w:styleId="afffe">
    <w:name w:val="footnote text"/>
    <w:aliases w:val="Знак,Знак2,Footnote Text Char Знак Знак,Footnote Text Char Знак,Footnote Text Char Знак Знак Знак Знак,Знак21,Знак211,Знак2111,Знак21111,Знак211111,Знак4,Основной текст с отступом 22, Знак"/>
    <w:basedOn w:val="a4"/>
    <w:link w:val="affff"/>
    <w:uiPriority w:val="99"/>
    <w:rsid w:val="001317E3"/>
    <w:pPr>
      <w:spacing w:after="0"/>
      <w:jc w:val="both"/>
    </w:pPr>
    <w:rPr>
      <w:rFonts w:eastAsia="Times New Roman"/>
      <w:sz w:val="18"/>
      <w:szCs w:val="20"/>
      <w:lang w:eastAsia="ru-RU"/>
    </w:rPr>
  </w:style>
  <w:style w:type="character" w:customStyle="1" w:styleId="affff">
    <w:name w:val="Текст сноски Знак"/>
    <w:aliases w:val="Знак Знак,Знак2 Знак,Footnote Text Char Знак Знак Знак,Footnote Text Char Знак Знак1,Footnote Text Char Знак Знак Знак Знак Знак,Знак21 Знак,Знак211 Знак,Знак2111 Знак,Знак21111 Знак,Знак211111 Знак,Знак4 Знак, Знак Знак"/>
    <w:basedOn w:val="a5"/>
    <w:link w:val="afffe"/>
    <w:uiPriority w:val="99"/>
    <w:rsid w:val="001317E3"/>
    <w:rPr>
      <w:rFonts w:eastAsia="Times New Roman"/>
      <w:sz w:val="18"/>
      <w:szCs w:val="20"/>
      <w:lang w:eastAsia="ru-RU"/>
    </w:rPr>
  </w:style>
  <w:style w:type="paragraph" w:customStyle="1" w:styleId="affff0">
    <w:name w:val="Текст таблицы"/>
    <w:basedOn w:val="a4"/>
    <w:semiHidden/>
    <w:rsid w:val="00B25B45"/>
    <w:pPr>
      <w:spacing w:before="40" w:after="40"/>
      <w:ind w:left="57" w:right="57" w:firstLine="567"/>
      <w:jc w:val="both"/>
    </w:pPr>
    <w:rPr>
      <w:rFonts w:eastAsia="Times New Roman"/>
      <w:lang w:eastAsia="ru-RU"/>
    </w:rPr>
  </w:style>
  <w:style w:type="paragraph" w:styleId="1b">
    <w:name w:val="index 1"/>
    <w:basedOn w:val="a4"/>
    <w:next w:val="a4"/>
    <w:autoRedefine/>
    <w:semiHidden/>
    <w:rsid w:val="00B25B45"/>
    <w:pPr>
      <w:spacing w:after="0"/>
      <w:ind w:left="240" w:hanging="240"/>
      <w:jc w:val="both"/>
    </w:pPr>
    <w:rPr>
      <w:rFonts w:eastAsia="Times New Roman"/>
      <w:lang w:val="en-US"/>
    </w:rPr>
  </w:style>
  <w:style w:type="paragraph" w:styleId="affff1">
    <w:name w:val="Block Text"/>
    <w:basedOn w:val="a4"/>
    <w:rsid w:val="00B25B45"/>
    <w:pPr>
      <w:spacing w:before="120" w:after="0"/>
      <w:ind w:left="170" w:right="170" w:firstLine="170"/>
      <w:jc w:val="both"/>
    </w:pPr>
    <w:rPr>
      <w:rFonts w:eastAsia="Times New Roman"/>
    </w:rPr>
  </w:style>
  <w:style w:type="paragraph" w:styleId="44">
    <w:name w:val="toc 4"/>
    <w:basedOn w:val="a4"/>
    <w:next w:val="a4"/>
    <w:autoRedefine/>
    <w:uiPriority w:val="39"/>
    <w:rsid w:val="00744924"/>
    <w:pPr>
      <w:spacing w:before="120" w:after="0"/>
      <w:jc w:val="both"/>
    </w:pPr>
    <w:rPr>
      <w:rFonts w:eastAsia="Times New Roman"/>
      <w:szCs w:val="18"/>
      <w:lang w:eastAsia="ru-RU"/>
    </w:rPr>
  </w:style>
  <w:style w:type="paragraph" w:styleId="51">
    <w:name w:val="toc 5"/>
    <w:basedOn w:val="a4"/>
    <w:next w:val="a4"/>
    <w:autoRedefine/>
    <w:uiPriority w:val="39"/>
    <w:rsid w:val="00B25B45"/>
    <w:pPr>
      <w:spacing w:after="0" w:line="288" w:lineRule="auto"/>
      <w:ind w:left="1120" w:firstLine="567"/>
      <w:jc w:val="both"/>
    </w:pPr>
    <w:rPr>
      <w:rFonts w:eastAsia="Times New Roman"/>
      <w:sz w:val="18"/>
      <w:szCs w:val="18"/>
      <w:lang w:eastAsia="ru-RU"/>
    </w:rPr>
  </w:style>
  <w:style w:type="paragraph" w:styleId="71">
    <w:name w:val="toc 7"/>
    <w:basedOn w:val="a4"/>
    <w:next w:val="a4"/>
    <w:autoRedefine/>
    <w:uiPriority w:val="39"/>
    <w:rsid w:val="00B25B45"/>
    <w:pPr>
      <w:spacing w:after="0" w:line="288" w:lineRule="auto"/>
      <w:ind w:left="1680" w:firstLine="567"/>
      <w:jc w:val="both"/>
    </w:pPr>
    <w:rPr>
      <w:rFonts w:eastAsia="Times New Roman"/>
      <w:sz w:val="18"/>
      <w:szCs w:val="18"/>
      <w:lang w:eastAsia="ru-RU"/>
    </w:rPr>
  </w:style>
  <w:style w:type="paragraph" w:styleId="81">
    <w:name w:val="toc 8"/>
    <w:basedOn w:val="a4"/>
    <w:next w:val="a4"/>
    <w:autoRedefine/>
    <w:uiPriority w:val="39"/>
    <w:rsid w:val="00B25B45"/>
    <w:pPr>
      <w:spacing w:after="0" w:line="288" w:lineRule="auto"/>
      <w:ind w:left="1960" w:firstLine="567"/>
      <w:jc w:val="both"/>
    </w:pPr>
    <w:rPr>
      <w:rFonts w:eastAsia="Times New Roman"/>
      <w:sz w:val="18"/>
      <w:szCs w:val="18"/>
      <w:lang w:eastAsia="ru-RU"/>
    </w:rPr>
  </w:style>
  <w:style w:type="paragraph" w:styleId="91">
    <w:name w:val="toc 9"/>
    <w:basedOn w:val="a4"/>
    <w:next w:val="a4"/>
    <w:autoRedefine/>
    <w:uiPriority w:val="39"/>
    <w:rsid w:val="00B25B45"/>
    <w:pPr>
      <w:spacing w:after="0" w:line="288" w:lineRule="auto"/>
      <w:ind w:left="2240" w:firstLine="567"/>
      <w:jc w:val="both"/>
    </w:pPr>
    <w:rPr>
      <w:rFonts w:eastAsia="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4"/>
    <w:link w:val="affff2"/>
    <w:rsid w:val="00B25B45"/>
    <w:pPr>
      <w:tabs>
        <w:tab w:val="num" w:pos="1134"/>
      </w:tabs>
      <w:spacing w:after="0" w:line="288" w:lineRule="auto"/>
      <w:ind w:firstLine="567"/>
      <w:jc w:val="both"/>
    </w:pPr>
    <w:rPr>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4"/>
    <w:link w:val="affff6"/>
    <w:rsid w:val="00E009DE"/>
    <w:pPr>
      <w:spacing w:after="0"/>
      <w:jc w:val="both"/>
    </w:pPr>
    <w:rPr>
      <w:rFonts w:eastAsia="Times New Roman"/>
      <w:sz w:val="18"/>
      <w:szCs w:val="20"/>
      <w:lang w:eastAsia="ru-RU"/>
    </w:rPr>
  </w:style>
  <w:style w:type="character" w:customStyle="1" w:styleId="affff6">
    <w:name w:val="Текст концевой сноски Знак"/>
    <w:basedOn w:val="a5"/>
    <w:link w:val="affff5"/>
    <w:rsid w:val="00E009DE"/>
    <w:rPr>
      <w:rFonts w:eastAsia="Times New Roman"/>
      <w:sz w:val="18"/>
      <w:szCs w:val="20"/>
      <w:lang w:eastAsia="ru-RU"/>
    </w:rPr>
  </w:style>
  <w:style w:type="paragraph" w:customStyle="1" w:styleId="affff7">
    <w:name w:val="маркированный"/>
    <w:basedOn w:val="a4"/>
    <w:rsid w:val="00B25B45"/>
    <w:pPr>
      <w:tabs>
        <w:tab w:val="num" w:pos="0"/>
        <w:tab w:val="num" w:pos="432"/>
        <w:tab w:val="num" w:pos="1134"/>
      </w:tabs>
      <w:spacing w:after="0" w:line="360" w:lineRule="auto"/>
      <w:ind w:left="432" w:hanging="432"/>
      <w:jc w:val="both"/>
    </w:pPr>
    <w:rPr>
      <w:rFonts w:eastAsia="Times New Roman"/>
      <w:lang w:eastAsia="ru-RU"/>
    </w:rPr>
  </w:style>
  <w:style w:type="paragraph" w:customStyle="1" w:styleId="affff8">
    <w:name w:val="нумерованный"/>
    <w:basedOn w:val="a4"/>
    <w:rsid w:val="00B25B45"/>
    <w:pPr>
      <w:tabs>
        <w:tab w:val="num" w:pos="432"/>
        <w:tab w:val="num" w:pos="567"/>
        <w:tab w:val="num" w:pos="1134"/>
      </w:tabs>
      <w:spacing w:after="0" w:line="360" w:lineRule="auto"/>
      <w:ind w:left="432" w:hanging="432"/>
      <w:jc w:val="both"/>
    </w:pPr>
    <w:rPr>
      <w:rFonts w:eastAsia="Times New Roman"/>
      <w:lang w:eastAsia="ru-RU"/>
    </w:rPr>
  </w:style>
  <w:style w:type="paragraph" w:customStyle="1" w:styleId="affff9">
    <w:name w:val="Пункт б/н"/>
    <w:basedOn w:val="a4"/>
    <w:rsid w:val="00B25B45"/>
    <w:pPr>
      <w:spacing w:after="0" w:line="360" w:lineRule="auto"/>
      <w:ind w:left="1134" w:firstLine="567"/>
      <w:jc w:val="both"/>
    </w:pPr>
    <w:rPr>
      <w:rFonts w:eastAsia="Times New Roman"/>
      <w:lang w:eastAsia="ru-RU"/>
    </w:rPr>
  </w:style>
  <w:style w:type="character" w:styleId="affffa">
    <w:name w:val="endnote reference"/>
    <w:rsid w:val="00E009DE"/>
    <w:rPr>
      <w:rFonts w:ascii="Times New Roman" w:hAnsi="Times New Roman"/>
      <w:sz w:val="18"/>
      <w:vertAlign w:val="superscript"/>
    </w:rPr>
  </w:style>
  <w:style w:type="paragraph" w:customStyle="1" w:styleId="affffb">
    <w:name w:val="Новая редакция"/>
    <w:basedOn w:val="a4"/>
    <w:rsid w:val="00B25B45"/>
    <w:pPr>
      <w:spacing w:after="0" w:line="360" w:lineRule="auto"/>
      <w:ind w:firstLine="567"/>
      <w:jc w:val="both"/>
    </w:pPr>
    <w:rPr>
      <w:rFonts w:ascii="Arial" w:eastAsia="Times New Roman" w:hAnsi="Arial" w:cs="Arial"/>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eastAsia="Times New Roman"/>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4"/>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2f">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ind w:firstLine="709"/>
      <w:jc w:val="both"/>
    </w:pPr>
    <w:rPr>
      <w:rFonts w:eastAsia="Times New Roman"/>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ind w:firstLine="390"/>
      <w:jc w:val="both"/>
    </w:pPr>
    <w:rPr>
      <w:rFonts w:eastAsia="Times New Roman"/>
      <w:lang w:eastAsia="ru-RU"/>
    </w:rPr>
  </w:style>
  <w:style w:type="paragraph" w:customStyle="1" w:styleId="uni">
    <w:name w:val="uni"/>
    <w:basedOn w:val="a4"/>
    <w:rsid w:val="00B25B45"/>
    <w:pPr>
      <w:spacing w:after="0"/>
      <w:ind w:firstLine="390"/>
      <w:jc w:val="both"/>
    </w:pPr>
    <w:rPr>
      <w:rFonts w:eastAsia="Times New Roman"/>
      <w:lang w:eastAsia="ru-RU"/>
    </w:rPr>
  </w:style>
  <w:style w:type="paragraph" w:customStyle="1" w:styleId="unip">
    <w:name w:val="unip"/>
    <w:basedOn w:val="a4"/>
    <w:rsid w:val="00B25B45"/>
    <w:pPr>
      <w:spacing w:after="0"/>
      <w:ind w:firstLine="390"/>
      <w:jc w:val="both"/>
    </w:pPr>
    <w:rPr>
      <w:rFonts w:eastAsia="Times New Roman"/>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4"/>
    <w:rsid w:val="00B25B45"/>
    <w:pPr>
      <w:keepNext/>
      <w:tabs>
        <w:tab w:val="num" w:pos="576"/>
        <w:tab w:val="num" w:pos="1701"/>
      </w:tabs>
      <w:suppressAutoHyphens/>
      <w:spacing w:before="360"/>
      <w:ind w:left="576" w:hanging="576"/>
      <w:jc w:val="both"/>
      <w:outlineLvl w:val="1"/>
    </w:pPr>
    <w:rPr>
      <w:rFonts w:eastAsia="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ind w:firstLine="567"/>
      <w:jc w:val="both"/>
    </w:pPr>
    <w:rPr>
      <w:rFonts w:eastAsia="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4"/>
    <w:uiPriority w:val="99"/>
    <w:semiHidden/>
    <w:unhideWhenUsed/>
    <w:rsid w:val="00142C52"/>
    <w:pPr>
      <w:ind w:left="283"/>
      <w:contextualSpacing/>
    </w:pPr>
  </w:style>
  <w:style w:type="numbering" w:customStyle="1" w:styleId="2f3">
    <w:name w:val="Нет списка2"/>
    <w:next w:val="a7"/>
    <w:semiHidden/>
    <w:rsid w:val="00C954B9"/>
  </w:style>
  <w:style w:type="paragraph" w:customStyle="1" w:styleId="afffff0">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outlineLvl w:val="2"/>
    </w:pPr>
    <w:rPr>
      <w:snapToGrid w:val="0"/>
    </w:rPr>
  </w:style>
  <w:style w:type="paragraph" w:customStyle="1" w:styleId="afffff2">
    <w:name w:val="Подподподподпункт"/>
    <w:basedOn w:val="a4"/>
    <w:rsid w:val="00C954B9"/>
    <w:pPr>
      <w:tabs>
        <w:tab w:val="num" w:pos="2835"/>
      </w:tabs>
      <w:spacing w:after="0" w:line="360" w:lineRule="auto"/>
      <w:ind w:left="2835" w:hanging="567"/>
      <w:jc w:val="both"/>
    </w:pPr>
    <w:rPr>
      <w:rFonts w:eastAsia="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numbering" w:customStyle="1" w:styleId="1">
    <w:name w:val="Стиль1"/>
    <w:uiPriority w:val="99"/>
    <w:rsid w:val="00747B00"/>
    <w:pPr>
      <w:numPr>
        <w:numId w:val="51"/>
      </w:numPr>
    </w:pPr>
  </w:style>
  <w:style w:type="paragraph" w:customStyle="1" w:styleId="afffff3">
    <w:name w:val="[Ростех"/>
    <w:basedOn w:val="a4"/>
    <w:rsid w:val="00DE58A3"/>
    <w:rPr>
      <w:lang w:val="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К] Наименование Главы (Уровень 1)"/>
    <w:link w:val="1f1"/>
    <w:uiPriority w:val="99"/>
    <w:qFormat/>
    <w:rsid w:val="00957F69"/>
    <w:pPr>
      <w:keepNext/>
      <w:keepLines/>
      <w:pageBreakBefore/>
      <w:suppressAutoHyphens/>
      <w:spacing w:before="240" w:after="0"/>
      <w:jc w:val="center"/>
      <w:outlineLvl w:val="0"/>
    </w:pPr>
    <w:rPr>
      <w:b/>
      <w:caps/>
    </w:rPr>
  </w:style>
  <w:style w:type="character" w:customStyle="1" w:styleId="1f1">
    <w:name w:val="[РК] Наименование Главы (Уровень 1) Знак"/>
    <w:basedOn w:val="a5"/>
    <w:link w:val="1f0"/>
    <w:rsid w:val="00957F69"/>
    <w:rPr>
      <w:rFonts w:ascii="Proxima Nova ExCn Rg" w:hAnsi="Proxima Nova ExCn Rg" w:cs="Times New Roman"/>
      <w:b/>
      <w:caps/>
      <w:sz w:val="28"/>
      <w:szCs w:val="28"/>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1"/>
      </w:numPr>
      <w:tabs>
        <w:tab w:val="clear" w:pos="1498"/>
        <w:tab w:val="num" w:pos="1858"/>
      </w:tabs>
      <w:spacing w:after="0" w:line="360" w:lineRule="auto"/>
      <w:ind w:left="1858" w:hanging="360"/>
      <w:jc w:val="both"/>
    </w:pPr>
    <w:rPr>
      <w:rFonts w:eastAsia="Times New Roman"/>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pPr>
    <w:rPr>
      <w:rFonts w:ascii="Calibri" w:hAnsi="Calibri" w:cs="Calibri"/>
      <w:color w:val="000000"/>
    </w:rPr>
  </w:style>
  <w:style w:type="paragraph" w:customStyle="1" w:styleId="45">
    <w:name w:val="[РК] Текст Подпункта (следующий абзац) (Уровень 4)"/>
    <w:link w:val="46"/>
    <w:qFormat/>
    <w:rsid w:val="00573A5A"/>
    <w:pPr>
      <w:suppressAutoHyphens/>
      <w:spacing w:before="120" w:after="0"/>
      <w:ind w:left="1134"/>
      <w:jc w:val="both"/>
      <w:outlineLvl w:val="3"/>
    </w:pPr>
    <w:rPr>
      <w:rFonts w:eastAsia="Times New Roman"/>
      <w:lang w:eastAsia="ru-RU"/>
    </w:rPr>
  </w:style>
  <w:style w:type="character" w:customStyle="1" w:styleId="46">
    <w:name w:val="[РК] Текст Подпункта (следующий абзац) (Уровень 4) Знак"/>
    <w:basedOn w:val="a5"/>
    <w:link w:val="45"/>
    <w:rsid w:val="00573A5A"/>
    <w:rPr>
      <w:rFonts w:eastAsia="Times New Roman"/>
      <w:lang w:eastAsia="ru-RU"/>
    </w:rPr>
  </w:style>
  <w:style w:type="character" w:customStyle="1" w:styleId="af2">
    <w:name w:val="Абзац списка Знак"/>
    <w:aliases w:val="[РК] Абзац списка Знак,Содержание. 2 уровень Знак,Ненумерованный список Знак,Use Case List Paragraph Знак,Маркер Знак"/>
    <w:link w:val="af1"/>
    <w:uiPriority w:val="34"/>
    <w:locked/>
    <w:rsid w:val="00416D56"/>
  </w:style>
  <w:style w:type="character" w:styleId="afffff7">
    <w:name w:val="Placeholder Text"/>
    <w:basedOn w:val="a5"/>
    <w:uiPriority w:val="99"/>
    <w:semiHidden/>
    <w:rsid w:val="00416D56"/>
    <w:rPr>
      <w:color w:val="808080"/>
    </w:rPr>
  </w:style>
  <w:style w:type="table" w:customStyle="1" w:styleId="2f5">
    <w:name w:val="Сетка таблицы2"/>
    <w:basedOn w:val="a6"/>
    <w:next w:val="af3"/>
    <w:uiPriority w:val="59"/>
    <w:rsid w:val="004E25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К] Наименование Раздела (Уровень 2)"/>
    <w:uiPriority w:val="98"/>
    <w:qFormat/>
    <w:rsid w:val="00554AAA"/>
    <w:pPr>
      <w:keepNext/>
      <w:keepLines/>
      <w:numPr>
        <w:numId w:val="22"/>
      </w:numPr>
      <w:suppressAutoHyphens/>
      <w:spacing w:before="240" w:after="0"/>
      <w:jc w:val="center"/>
      <w:outlineLvl w:val="1"/>
    </w:pPr>
    <w:rPr>
      <w:rFonts w:eastAsia="Times New Roman"/>
      <w:b/>
      <w:lang w:eastAsia="ru-RU"/>
    </w:rPr>
  </w:style>
  <w:style w:type="paragraph" w:customStyle="1" w:styleId="3">
    <w:name w:val="[РК] Уровень 3"/>
    <w:qFormat/>
    <w:rsid w:val="00554AAA"/>
    <w:pPr>
      <w:keepNext/>
      <w:keepLines/>
      <w:numPr>
        <w:ilvl w:val="2"/>
        <w:numId w:val="22"/>
      </w:numPr>
      <w:suppressAutoHyphens/>
      <w:spacing w:before="120"/>
      <w:jc w:val="both"/>
      <w:outlineLvl w:val="2"/>
    </w:pPr>
    <w:rPr>
      <w:rFonts w:eastAsia="Times New Roman" w:cstheme="minorBidi"/>
      <w:lang w:eastAsia="ru-RU"/>
    </w:rPr>
  </w:style>
  <w:style w:type="paragraph" w:customStyle="1" w:styleId="afffff8">
    <w:name w:val="[РК] Простой текст (Без уровня)"/>
    <w:link w:val="afffff9"/>
    <w:uiPriority w:val="98"/>
    <w:qFormat/>
    <w:rsid w:val="00EE496C"/>
    <w:pPr>
      <w:keepNext/>
      <w:keepLines/>
      <w:suppressAutoHyphens/>
      <w:spacing w:before="120" w:after="0"/>
      <w:ind w:firstLine="567"/>
      <w:jc w:val="both"/>
    </w:pPr>
    <w:rPr>
      <w:rFonts w:eastAsia="Times New Roman"/>
      <w:lang w:eastAsia="ru-RU"/>
    </w:rPr>
  </w:style>
  <w:style w:type="character" w:customStyle="1" w:styleId="afffff9">
    <w:name w:val="[РК] Простой текст (Без уровня) Знак"/>
    <w:basedOn w:val="a5"/>
    <w:link w:val="afffff8"/>
    <w:uiPriority w:val="98"/>
    <w:rsid w:val="00EE496C"/>
    <w:rPr>
      <w:rFonts w:ascii="Times New Roman" w:eastAsia="Times New Roman" w:hAnsi="Times New Roman"/>
      <w:sz w:val="24"/>
      <w:lang w:eastAsia="ru-RU"/>
    </w:rPr>
  </w:style>
  <w:style w:type="character" w:customStyle="1" w:styleId="110">
    <w:name w:val="Стиль110"/>
    <w:uiPriority w:val="1"/>
    <w:qFormat/>
    <w:rsid w:val="00AC7B5C"/>
    <w:rPr>
      <w:sz w:val="24"/>
    </w:rPr>
  </w:style>
  <w:style w:type="character" w:customStyle="1" w:styleId="ajaxsearchhighlight">
    <w:name w:val="ajaxsearch_highlight"/>
    <w:basedOn w:val="a5"/>
    <w:rsid w:val="00ED6F93"/>
  </w:style>
  <w:style w:type="paragraph" w:customStyle="1" w:styleId="3a">
    <w:name w:val="[РК] Наименование Подраздела (Уровень 3)"/>
    <w:uiPriority w:val="99"/>
    <w:qFormat/>
    <w:rsid w:val="00646BA7"/>
    <w:pPr>
      <w:keepNext/>
      <w:keepLines/>
      <w:suppressAutoHyphens/>
      <w:spacing w:before="240" w:after="0"/>
      <w:ind w:left="2268" w:hanging="1134"/>
      <w:outlineLvl w:val="2"/>
    </w:pPr>
    <w:rPr>
      <w:rFonts w:eastAsia="Times New Roman"/>
      <w:b/>
      <w:lang w:eastAsia="ru-RU"/>
    </w:rPr>
  </w:style>
  <w:style w:type="paragraph" w:customStyle="1" w:styleId="52">
    <w:name w:val="[РК] Текст Подпункта (Уровень 5)"/>
    <w:uiPriority w:val="99"/>
    <w:qFormat/>
    <w:rsid w:val="005A7468"/>
    <w:pPr>
      <w:suppressAutoHyphens/>
      <w:spacing w:before="120" w:after="0"/>
      <w:ind w:left="1985" w:hanging="851"/>
      <w:jc w:val="both"/>
      <w:outlineLvl w:val="4"/>
    </w:pPr>
    <w:rPr>
      <w:rFonts w:eastAsia="Times New Roman"/>
      <w:lang w:eastAsia="ru-RU"/>
    </w:rPr>
  </w:style>
  <w:style w:type="paragraph" w:customStyle="1" w:styleId="62">
    <w:name w:val="[РК] Текст Подпункта подпункта (Уровень 6)"/>
    <w:uiPriority w:val="99"/>
    <w:qFormat/>
    <w:rsid w:val="005A7468"/>
    <w:pPr>
      <w:suppressAutoHyphens/>
      <w:spacing w:before="120" w:after="0"/>
      <w:ind w:left="2977" w:hanging="850"/>
      <w:jc w:val="both"/>
      <w:outlineLvl w:val="5"/>
    </w:pPr>
    <w:rPr>
      <w:rFonts w:eastAsia="Times New Roman"/>
      <w:lang w:eastAsia="ru-RU"/>
    </w:rPr>
  </w:style>
  <w:style w:type="paragraph" w:customStyle="1" w:styleId="47">
    <w:name w:val="[РК] Текст Пункта (Уровень 4)"/>
    <w:uiPriority w:val="99"/>
    <w:qFormat/>
    <w:rsid w:val="005A7468"/>
    <w:pPr>
      <w:suppressAutoHyphens/>
      <w:spacing w:before="120" w:after="0"/>
      <w:ind w:left="1134" w:hanging="1134"/>
      <w:jc w:val="both"/>
      <w:outlineLvl w:val="3"/>
    </w:pPr>
    <w:rPr>
      <w:rFonts w:eastAsia="Times New Roman"/>
      <w:lang w:eastAsia="ru-RU"/>
    </w:rPr>
  </w:style>
  <w:style w:type="table" w:customStyle="1" w:styleId="3b">
    <w:name w:val="Сетка таблицы3"/>
    <w:basedOn w:val="a6"/>
    <w:uiPriority w:val="59"/>
    <w:rsid w:val="00383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еразрешенное упоминание1"/>
    <w:basedOn w:val="a5"/>
    <w:uiPriority w:val="99"/>
    <w:semiHidden/>
    <w:unhideWhenUsed/>
    <w:rsid w:val="00C314FD"/>
    <w:rPr>
      <w:color w:val="605E5C"/>
      <w:shd w:val="clear" w:color="auto" w:fill="E1DFDD"/>
    </w:rPr>
  </w:style>
  <w:style w:type="paragraph" w:customStyle="1" w:styleId="afffffa">
    <w:name w:val="[Ростех] Простой текст (Без уровня)"/>
    <w:link w:val="afffffb"/>
    <w:uiPriority w:val="99"/>
    <w:qFormat/>
    <w:rsid w:val="006E1BCB"/>
    <w:pPr>
      <w:numPr>
        <w:ilvl w:val="5"/>
        <w:numId w:val="1"/>
      </w:numPr>
      <w:suppressAutoHyphens/>
      <w:spacing w:before="120" w:after="0"/>
      <w:ind w:left="1134" w:hanging="1134"/>
      <w:jc w:val="both"/>
    </w:pPr>
    <w:rPr>
      <w:rFonts w:ascii="Proxima Nova ExCn Rg" w:eastAsia="Times New Roman" w:hAnsi="Proxima Nova ExCn Rg"/>
      <w:sz w:val="28"/>
      <w:szCs w:val="28"/>
      <w:lang w:eastAsia="ru-RU"/>
    </w:rPr>
  </w:style>
  <w:style w:type="character" w:customStyle="1" w:styleId="afffffb">
    <w:name w:val="[Ростех] Простой текст (Без уровня) Знак"/>
    <w:basedOn w:val="a5"/>
    <w:link w:val="afffffa"/>
    <w:uiPriority w:val="99"/>
    <w:locked/>
    <w:rsid w:val="006E1BCB"/>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6E1BCB"/>
    <w:pPr>
      <w:numPr>
        <w:numId w:val="54"/>
      </w:numPr>
      <w:tabs>
        <w:tab w:val="clear" w:pos="360"/>
      </w:tabs>
      <w:suppressAutoHyphens/>
      <w:spacing w:before="120" w:after="0"/>
      <w:ind w:left="1418" w:hanging="1134"/>
      <w:jc w:val="both"/>
      <w:outlineLvl w:val="3"/>
    </w:pPr>
    <w:rPr>
      <w:rFonts w:ascii="Proxima Nova ExCn Rg" w:eastAsia="Times New Roman" w:hAnsi="Proxima Nova ExCn Rg"/>
      <w:sz w:val="28"/>
      <w:szCs w:val="28"/>
      <w:lang w:eastAsia="ru-RU"/>
    </w:rPr>
  </w:style>
  <w:style w:type="paragraph" w:customStyle="1" w:styleId="53">
    <w:name w:val="[Ростех] Текст Подпункта (Уровень 5)"/>
    <w:link w:val="54"/>
    <w:uiPriority w:val="99"/>
    <w:qFormat/>
    <w:rsid w:val="00043277"/>
    <w:pPr>
      <w:suppressAutoHyphens/>
      <w:spacing w:before="120" w:after="0"/>
      <w:ind w:left="1985" w:hanging="851"/>
      <w:jc w:val="both"/>
      <w:outlineLvl w:val="4"/>
    </w:pPr>
    <w:rPr>
      <w:rFonts w:eastAsia="Times New Roman"/>
      <w:lang w:eastAsia="ru-RU"/>
    </w:rPr>
  </w:style>
  <w:style w:type="character" w:customStyle="1" w:styleId="54">
    <w:name w:val="[Ростех] Текст Подпункта (Уровень 5) Знак"/>
    <w:basedOn w:val="a5"/>
    <w:link w:val="53"/>
    <w:uiPriority w:val="99"/>
    <w:qFormat/>
    <w:rsid w:val="00043277"/>
    <w:rPr>
      <w:rFonts w:eastAsia="Times New Roman"/>
      <w:lang w:eastAsia="ru-RU"/>
    </w:rPr>
  </w:style>
  <w:style w:type="character" w:customStyle="1" w:styleId="2f6">
    <w:name w:val="Неразрешенное упоминание2"/>
    <w:basedOn w:val="a5"/>
    <w:uiPriority w:val="99"/>
    <w:semiHidden/>
    <w:unhideWhenUsed/>
    <w:rsid w:val="000E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410">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4706377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601839812">
      <w:bodyDiv w:val="1"/>
      <w:marLeft w:val="0"/>
      <w:marRight w:val="0"/>
      <w:marTop w:val="0"/>
      <w:marBottom w:val="0"/>
      <w:divBdr>
        <w:top w:val="none" w:sz="0" w:space="0" w:color="auto"/>
        <w:left w:val="none" w:sz="0" w:space="0" w:color="auto"/>
        <w:bottom w:val="none" w:sz="0" w:space="0" w:color="auto"/>
        <w:right w:val="none" w:sz="0" w:space="0" w:color="auto"/>
      </w:divBdr>
    </w:div>
    <w:div w:id="604390323">
      <w:bodyDiv w:val="1"/>
      <w:marLeft w:val="0"/>
      <w:marRight w:val="0"/>
      <w:marTop w:val="0"/>
      <w:marBottom w:val="0"/>
      <w:divBdr>
        <w:top w:val="none" w:sz="0" w:space="0" w:color="auto"/>
        <w:left w:val="none" w:sz="0" w:space="0" w:color="auto"/>
        <w:bottom w:val="none" w:sz="0" w:space="0" w:color="auto"/>
        <w:right w:val="none" w:sz="0" w:space="0" w:color="auto"/>
      </w:divBdr>
    </w:div>
    <w:div w:id="680543513">
      <w:bodyDiv w:val="1"/>
      <w:marLeft w:val="0"/>
      <w:marRight w:val="0"/>
      <w:marTop w:val="0"/>
      <w:marBottom w:val="0"/>
      <w:divBdr>
        <w:top w:val="none" w:sz="0" w:space="0" w:color="auto"/>
        <w:left w:val="none" w:sz="0" w:space="0" w:color="auto"/>
        <w:bottom w:val="none" w:sz="0" w:space="0" w:color="auto"/>
        <w:right w:val="none" w:sz="0" w:space="0" w:color="auto"/>
      </w:divBdr>
    </w:div>
    <w:div w:id="81691642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9582977">
      <w:bodyDiv w:val="1"/>
      <w:marLeft w:val="0"/>
      <w:marRight w:val="0"/>
      <w:marTop w:val="0"/>
      <w:marBottom w:val="0"/>
      <w:divBdr>
        <w:top w:val="none" w:sz="0" w:space="0" w:color="auto"/>
        <w:left w:val="none" w:sz="0" w:space="0" w:color="auto"/>
        <w:bottom w:val="none" w:sz="0" w:space="0" w:color="auto"/>
        <w:right w:val="none" w:sz="0" w:space="0" w:color="auto"/>
      </w:divBdr>
    </w:div>
    <w:div w:id="851799557">
      <w:bodyDiv w:val="1"/>
      <w:marLeft w:val="0"/>
      <w:marRight w:val="0"/>
      <w:marTop w:val="0"/>
      <w:marBottom w:val="0"/>
      <w:divBdr>
        <w:top w:val="none" w:sz="0" w:space="0" w:color="auto"/>
        <w:left w:val="none" w:sz="0" w:space="0" w:color="auto"/>
        <w:bottom w:val="none" w:sz="0" w:space="0" w:color="auto"/>
        <w:right w:val="none" w:sz="0" w:space="0" w:color="auto"/>
      </w:divBdr>
    </w:div>
    <w:div w:id="995766379">
      <w:bodyDiv w:val="1"/>
      <w:marLeft w:val="0"/>
      <w:marRight w:val="0"/>
      <w:marTop w:val="0"/>
      <w:marBottom w:val="0"/>
      <w:divBdr>
        <w:top w:val="none" w:sz="0" w:space="0" w:color="auto"/>
        <w:left w:val="none" w:sz="0" w:space="0" w:color="auto"/>
        <w:bottom w:val="none" w:sz="0" w:space="0" w:color="auto"/>
        <w:right w:val="none" w:sz="0" w:space="0" w:color="auto"/>
      </w:divBdr>
    </w:div>
    <w:div w:id="1025642932">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37722849">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1387404">
      <w:bodyDiv w:val="1"/>
      <w:marLeft w:val="0"/>
      <w:marRight w:val="0"/>
      <w:marTop w:val="0"/>
      <w:marBottom w:val="0"/>
      <w:divBdr>
        <w:top w:val="none" w:sz="0" w:space="0" w:color="auto"/>
        <w:left w:val="none" w:sz="0" w:space="0" w:color="auto"/>
        <w:bottom w:val="none" w:sz="0" w:space="0" w:color="auto"/>
        <w:right w:val="none" w:sz="0" w:space="0" w:color="auto"/>
      </w:divBdr>
    </w:div>
    <w:div w:id="1292322278">
      <w:bodyDiv w:val="1"/>
      <w:marLeft w:val="0"/>
      <w:marRight w:val="0"/>
      <w:marTop w:val="0"/>
      <w:marBottom w:val="0"/>
      <w:divBdr>
        <w:top w:val="none" w:sz="0" w:space="0" w:color="auto"/>
        <w:left w:val="none" w:sz="0" w:space="0" w:color="auto"/>
        <w:bottom w:val="none" w:sz="0" w:space="0" w:color="auto"/>
        <w:right w:val="none" w:sz="0" w:space="0" w:color="auto"/>
      </w:divBdr>
    </w:div>
    <w:div w:id="1346589966">
      <w:bodyDiv w:val="1"/>
      <w:marLeft w:val="0"/>
      <w:marRight w:val="0"/>
      <w:marTop w:val="0"/>
      <w:marBottom w:val="0"/>
      <w:divBdr>
        <w:top w:val="none" w:sz="0" w:space="0" w:color="auto"/>
        <w:left w:val="none" w:sz="0" w:space="0" w:color="auto"/>
        <w:bottom w:val="none" w:sz="0" w:space="0" w:color="auto"/>
        <w:right w:val="none" w:sz="0" w:space="0" w:color="auto"/>
      </w:divBdr>
    </w:div>
    <w:div w:id="1364592089">
      <w:bodyDiv w:val="1"/>
      <w:marLeft w:val="0"/>
      <w:marRight w:val="0"/>
      <w:marTop w:val="0"/>
      <w:marBottom w:val="0"/>
      <w:divBdr>
        <w:top w:val="none" w:sz="0" w:space="0" w:color="auto"/>
        <w:left w:val="none" w:sz="0" w:space="0" w:color="auto"/>
        <w:bottom w:val="none" w:sz="0" w:space="0" w:color="auto"/>
        <w:right w:val="none" w:sz="0" w:space="0" w:color="auto"/>
      </w:divBdr>
    </w:div>
    <w:div w:id="1393385370">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399784374">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995605">
      <w:bodyDiv w:val="1"/>
      <w:marLeft w:val="0"/>
      <w:marRight w:val="0"/>
      <w:marTop w:val="0"/>
      <w:marBottom w:val="0"/>
      <w:divBdr>
        <w:top w:val="none" w:sz="0" w:space="0" w:color="auto"/>
        <w:left w:val="none" w:sz="0" w:space="0" w:color="auto"/>
        <w:bottom w:val="none" w:sz="0" w:space="0" w:color="auto"/>
        <w:right w:val="none" w:sz="0" w:space="0" w:color="auto"/>
      </w:divBdr>
    </w:div>
    <w:div w:id="1511724756">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7335689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2624820">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1054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savenkova\Documents\1C\zharkova@vzavod.ru" TargetMode="Externa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roscosmo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CA93-3E46-43D2-BE40-9DA52CEB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19758</Words>
  <Characters>112627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132121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2022-05-12T10:48:00Z</dcterms:created>
  <dcterms:modified xsi:type="dcterms:W3CDTF">2022-05-19T08:52:00Z</dcterms:modified>
</cp:coreProperties>
</file>