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5"/>
        <w:pBdr>
          <w:bottom w:val="double" w:sz="4" w:space="0" w:color="auto"/>
        </w:pBdr>
        <w:tabs>
          <w:tab w:val="left" w:pos="8460"/>
          <w:tab w:val="center" w:pos="9720"/>
          <w:tab w:val="left" w:pos="13750"/>
        </w:tabs>
        <w:ind w:right="-83"/>
        <w:jc w:val="left"/>
        <w:rPr>
          <w:noProof/>
        </w:rPr>
      </w:pPr>
    </w:p>
    <w:p w:rsidR="00CC7FD1" w:rsidRDefault="00CC7FD1" w:rsidP="00CC7FD1">
      <w:pPr>
        <w:pStyle w:val="a"/>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5"/>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C254FB" w:rsidRPr="00C254FB" w:rsidRDefault="00C254FB" w:rsidP="00C254FB">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 xml:space="preserve">УТВЕРЖДАЮ»                                         </w:t>
      </w:r>
      <w:r w:rsidR="00863B2B">
        <w:rPr>
          <w:rFonts w:ascii="Times New Roman" w:eastAsia="Times New Roman" w:hAnsi="Times New Roman" w:cs="Times New Roman"/>
          <w:color w:val="000000"/>
          <w:sz w:val="24"/>
          <w:szCs w:val="24"/>
          <w:lang w:eastAsia="ru-RU"/>
        </w:rPr>
        <w:t xml:space="preserve">                                Председатель</w:t>
      </w:r>
      <w:r w:rsidRPr="00C254FB">
        <w:rPr>
          <w:rFonts w:ascii="Times New Roman" w:eastAsia="Times New Roman" w:hAnsi="Times New Roman" w:cs="Times New Roman"/>
          <w:color w:val="000000"/>
          <w:sz w:val="24"/>
          <w:szCs w:val="24"/>
          <w:lang w:eastAsia="ru-RU"/>
        </w:rPr>
        <w:t xml:space="preserve"> закупочной комиссии</w:t>
      </w:r>
    </w:p>
    <w:p w:rsidR="00C254FB" w:rsidRPr="00C254FB" w:rsidRDefault="00C254FB" w:rsidP="00C254FB">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C254FB" w:rsidRPr="00C254FB" w:rsidRDefault="00C254FB" w:rsidP="00C254FB">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F91A22">
        <w:rPr>
          <w:rFonts w:ascii="Times New Roman" w:eastAsia="Times New Roman" w:hAnsi="Times New Roman" w:cs="Times New Roman"/>
          <w:color w:val="000000"/>
          <w:sz w:val="24"/>
          <w:szCs w:val="24"/>
          <w:lang w:eastAsia="ru-RU"/>
        </w:rPr>
        <w:t xml:space="preserve">                                  </w:t>
      </w:r>
      <w:r w:rsidR="00F91A22" w:rsidRPr="00C254FB">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715426" w:rsidRPr="00715426" w:rsidRDefault="00C254FB" w:rsidP="00C254FB">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F91A22">
        <w:rPr>
          <w:rFonts w:ascii="Times New Roman" w:eastAsia="Times New Roman" w:hAnsi="Times New Roman" w:cs="Times New Roman"/>
          <w:color w:val="000000"/>
          <w:sz w:val="24"/>
          <w:szCs w:val="24"/>
        </w:rPr>
        <w:t>1</w:t>
      </w:r>
      <w:r w:rsidRPr="00C254FB">
        <w:rPr>
          <w:rFonts w:ascii="Times New Roman" w:eastAsia="Times New Roman" w:hAnsi="Times New Roman" w:cs="Times New Roman"/>
          <w:color w:val="000000"/>
          <w:sz w:val="24"/>
          <w:szCs w:val="24"/>
        </w:rPr>
        <w:t xml:space="preserve"> г.</w:t>
      </w:r>
    </w:p>
    <w:p w:rsidR="006A7489" w:rsidRPr="00F462C9" w:rsidRDefault="008D1D68" w:rsidP="00CC7FD1">
      <w:r w:rsidRPr="001756A0">
        <w:rPr>
          <w:rFonts w:ascii="Times New Roman" w:eastAsia="Times New Roman" w:hAnsi="Times New Roman"/>
          <w:color w:val="000000"/>
        </w:rPr>
        <w:t>.</w:t>
      </w: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Pr="00FD6CB1" w:rsidRDefault="005E78CA" w:rsidP="003A3117">
      <w:pPr>
        <w:pStyle w:val="a"/>
        <w:widowControl w:val="0"/>
        <w:numPr>
          <w:ilvl w:val="0"/>
          <w:numId w:val="0"/>
        </w:numPr>
        <w:tabs>
          <w:tab w:val="left" w:pos="708"/>
        </w:tabs>
        <w:spacing w:line="240" w:lineRule="auto"/>
        <w:jc w:val="center"/>
        <w:rPr>
          <w:b/>
          <w:color w:val="000000"/>
          <w:sz w:val="24"/>
          <w:szCs w:val="24"/>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на поставку</w:t>
      </w:r>
      <w:r w:rsidR="00FF2A14" w:rsidRPr="00FF2A14">
        <w:rPr>
          <w:b/>
          <w:color w:val="000000"/>
          <w:szCs w:val="28"/>
        </w:rPr>
        <w:t xml:space="preserve"> </w:t>
      </w:r>
      <w:r w:rsidR="00741589">
        <w:rPr>
          <w:b/>
          <w:color w:val="000000"/>
          <w:szCs w:val="28"/>
        </w:rPr>
        <w:t>ЗИП и расходных материалов для оргтехники (</w:t>
      </w:r>
      <w:proofErr w:type="gramStart"/>
      <w:r w:rsidR="00741589">
        <w:rPr>
          <w:b/>
          <w:color w:val="000000"/>
          <w:szCs w:val="28"/>
        </w:rPr>
        <w:t>Приморский</w:t>
      </w:r>
      <w:proofErr w:type="gramEnd"/>
      <w:r w:rsidR="00741589">
        <w:rPr>
          <w:b/>
          <w:color w:val="000000"/>
          <w:szCs w:val="28"/>
        </w:rPr>
        <w:t xml:space="preserve"> ф-л)</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
        <w:widowControl w:val="0"/>
        <w:numPr>
          <w:ilvl w:val="0"/>
          <w:numId w:val="0"/>
        </w:numPr>
        <w:tabs>
          <w:tab w:val="left" w:pos="708"/>
        </w:tabs>
        <w:spacing w:line="240" w:lineRule="auto"/>
        <w:jc w:val="center"/>
        <w:rPr>
          <w:b/>
          <w:color w:val="000000"/>
          <w:sz w:val="24"/>
          <w:szCs w:val="24"/>
        </w:rPr>
      </w:pPr>
    </w:p>
    <w:p w:rsidR="00931D16" w:rsidRPr="0068481E" w:rsidRDefault="00931D16"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EF27F0" w:rsidRDefault="006A7489" w:rsidP="006A7489">
      <w:pPr>
        <w:pStyle w:val="a"/>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741589">
        <w:rPr>
          <w:color w:val="000000"/>
          <w:sz w:val="24"/>
          <w:szCs w:val="24"/>
        </w:rPr>
        <w:t>2</w:t>
      </w:r>
      <w:r w:rsidR="00F91A22">
        <w:rPr>
          <w:color w:val="000000"/>
          <w:sz w:val="24"/>
          <w:szCs w:val="24"/>
        </w:rPr>
        <w:t>5</w:t>
      </w:r>
      <w:r w:rsidR="00A51151">
        <w:rPr>
          <w:color w:val="000000"/>
          <w:sz w:val="24"/>
          <w:szCs w:val="24"/>
        </w:rPr>
        <w:t xml:space="preserve">» </w:t>
      </w:r>
      <w:r w:rsidR="00F91A22">
        <w:rPr>
          <w:color w:val="000000"/>
          <w:sz w:val="24"/>
          <w:szCs w:val="24"/>
        </w:rPr>
        <w:t>февраля</w:t>
      </w:r>
      <w:r w:rsidR="005C1C65">
        <w:rPr>
          <w:color w:val="000000"/>
          <w:sz w:val="24"/>
          <w:szCs w:val="24"/>
        </w:rPr>
        <w:t xml:space="preserve"> </w:t>
      </w:r>
      <w:r w:rsidR="002C18D6">
        <w:rPr>
          <w:color w:val="000000"/>
          <w:sz w:val="24"/>
          <w:szCs w:val="24"/>
        </w:rPr>
        <w:t>202</w:t>
      </w:r>
      <w:r w:rsidR="00F91A22">
        <w:rPr>
          <w:color w:val="000000"/>
          <w:sz w:val="24"/>
          <w:szCs w:val="24"/>
        </w:rPr>
        <w:t>1</w:t>
      </w:r>
      <w:r w:rsidR="00A51151">
        <w:rPr>
          <w:color w:val="000000"/>
          <w:sz w:val="24"/>
          <w:szCs w:val="24"/>
        </w:rPr>
        <w:t xml:space="preserve"> года № </w:t>
      </w:r>
      <w:r w:rsidR="00942722">
        <w:rPr>
          <w:color w:val="000000"/>
          <w:sz w:val="24"/>
          <w:szCs w:val="24"/>
        </w:rPr>
        <w:t>0000</w:t>
      </w:r>
      <w:r w:rsidR="000B7A68">
        <w:rPr>
          <w:color w:val="000000"/>
          <w:sz w:val="24"/>
          <w:szCs w:val="24"/>
        </w:rPr>
        <w:t>3</w:t>
      </w:r>
      <w:r w:rsidR="00F91A22">
        <w:rPr>
          <w:color w:val="000000"/>
          <w:sz w:val="24"/>
          <w:szCs w:val="24"/>
        </w:rPr>
        <w:t>71</w:t>
      </w:r>
      <w:r w:rsidR="00741589">
        <w:rPr>
          <w:color w:val="000000"/>
          <w:sz w:val="24"/>
          <w:szCs w:val="24"/>
        </w:rPr>
        <w:t>97</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
        <w:widowControl w:val="0"/>
        <w:numPr>
          <w:ilvl w:val="0"/>
          <w:numId w:val="0"/>
        </w:numPr>
        <w:tabs>
          <w:tab w:val="left" w:pos="708"/>
        </w:tabs>
        <w:spacing w:line="240" w:lineRule="auto"/>
        <w:rPr>
          <w:b/>
          <w:color w:val="000000"/>
          <w:sz w:val="24"/>
          <w:szCs w:val="24"/>
        </w:rPr>
      </w:pPr>
    </w:p>
    <w:p w:rsidR="006A7489" w:rsidRDefault="006A7489" w:rsidP="005375F0">
      <w:pPr>
        <w:pStyle w:val="a"/>
        <w:widowControl w:val="0"/>
        <w:numPr>
          <w:ilvl w:val="0"/>
          <w:numId w:val="0"/>
        </w:numPr>
        <w:tabs>
          <w:tab w:val="left" w:pos="708"/>
        </w:tabs>
        <w:spacing w:line="240" w:lineRule="auto"/>
        <w:rPr>
          <w:b/>
          <w:color w:val="000000"/>
          <w:sz w:val="24"/>
          <w:szCs w:val="24"/>
        </w:rPr>
      </w:pPr>
    </w:p>
    <w:p w:rsidR="006A7489" w:rsidRDefault="00187E95" w:rsidP="006A7489">
      <w:pPr>
        <w:pStyle w:val="a"/>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3609F5">
        <w:rPr>
          <w:b/>
          <w:color w:val="000000"/>
          <w:sz w:val="24"/>
          <w:szCs w:val="24"/>
        </w:rPr>
        <w:t>1</w:t>
      </w:r>
      <w:r w:rsidR="006A7489" w:rsidRPr="008D1D68">
        <w:rPr>
          <w:b/>
          <w:color w:val="000000"/>
          <w:sz w:val="24"/>
          <w:szCs w:val="24"/>
        </w:rPr>
        <w:t xml:space="preserve"> г.</w:t>
      </w: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1C1E72" w:rsidRDefault="001C1E72" w:rsidP="006A7489">
      <w:pPr>
        <w:pStyle w:val="a"/>
        <w:widowControl w:val="0"/>
        <w:numPr>
          <w:ilvl w:val="0"/>
          <w:numId w:val="0"/>
        </w:numPr>
        <w:tabs>
          <w:tab w:val="left" w:pos="708"/>
        </w:tabs>
        <w:spacing w:line="240" w:lineRule="auto"/>
        <w:jc w:val="center"/>
        <w:rPr>
          <w:b/>
          <w:color w:val="000000"/>
          <w:sz w:val="24"/>
          <w:szCs w:val="24"/>
        </w:rPr>
      </w:pPr>
    </w:p>
    <w:p w:rsidR="006A7489" w:rsidRPr="00966375" w:rsidRDefault="006A7489" w:rsidP="006A7489">
      <w:pPr>
        <w:pStyle w:val="a"/>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4.3. Форма Спецификации поставки</w:t>
            </w:r>
          </w:p>
        </w:tc>
        <w:tc>
          <w:tcPr>
            <w:tcW w:w="997"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Pr="00B9568E" w:rsidRDefault="00C23C12" w:rsidP="005C1656">
            <w:pPr>
              <w:pStyle w:val="a"/>
              <w:widowControl w:val="0"/>
              <w:numPr>
                <w:ilvl w:val="0"/>
                <w:numId w:val="0"/>
              </w:numPr>
              <w:tabs>
                <w:tab w:val="left" w:pos="708"/>
              </w:tabs>
              <w:spacing w:line="240" w:lineRule="auto"/>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p w:rsidR="00FD6CB1" w:rsidRPr="00FD6CB1" w:rsidRDefault="00FD6CB1" w:rsidP="005C1656">
            <w:pPr>
              <w:pStyle w:val="a"/>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492C3C" w:rsidRDefault="00026381" w:rsidP="00CF1171">
            <w:pPr>
              <w:pStyle w:val="a"/>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5C1656">
            <w:pPr>
              <w:pStyle w:val="a"/>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
        <w:widowControl w:val="0"/>
        <w:numPr>
          <w:ilvl w:val="0"/>
          <w:numId w:val="0"/>
        </w:numPr>
        <w:tabs>
          <w:tab w:val="left" w:pos="708"/>
        </w:tabs>
        <w:spacing w:line="240" w:lineRule="auto"/>
        <w:ind w:left="840"/>
        <w:rPr>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
        <w:widowControl w:val="0"/>
        <w:numPr>
          <w:ilvl w:val="0"/>
          <w:numId w:val="0"/>
        </w:numPr>
        <w:tabs>
          <w:tab w:val="left" w:pos="708"/>
        </w:tabs>
        <w:spacing w:line="240" w:lineRule="auto"/>
        <w:ind w:left="540"/>
        <w:rPr>
          <w:b/>
          <w:color w:val="000000"/>
          <w:sz w:val="24"/>
          <w:szCs w:val="24"/>
        </w:rPr>
      </w:pP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1.1.2. 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
    <w:p w:rsidR="006A7489" w:rsidRDefault="006A7489" w:rsidP="006A7489">
      <w:pPr>
        <w:widowControl w:val="0"/>
        <w:spacing w:line="240" w:lineRule="auto"/>
        <w:rPr>
          <w:sz w:val="24"/>
          <w:szCs w:val="24"/>
        </w:rPr>
      </w:pPr>
    </w:p>
    <w:p w:rsidR="00AA67C4" w:rsidRDefault="006A7489" w:rsidP="006A7489">
      <w:pPr>
        <w:pStyle w:val="a"/>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5D2BA2">
        <w:rPr>
          <w:sz w:val="24"/>
          <w:szCs w:val="24"/>
        </w:rPr>
        <w:t>20</w:t>
      </w:r>
      <w:r w:rsidR="006A7489">
        <w:rPr>
          <w:sz w:val="24"/>
          <w:szCs w:val="24"/>
        </w:rPr>
        <w:t>.</w:t>
      </w:r>
      <w:r w:rsidR="005D2BA2">
        <w:rPr>
          <w:sz w:val="24"/>
          <w:szCs w:val="24"/>
        </w:rPr>
        <w:t>11</w:t>
      </w:r>
      <w:r w:rsidR="006A7489">
        <w:rPr>
          <w:sz w:val="24"/>
          <w:szCs w:val="24"/>
        </w:rPr>
        <w:t>.201</w:t>
      </w:r>
      <w:r w:rsidR="005D2BA2">
        <w:rPr>
          <w:sz w:val="24"/>
          <w:szCs w:val="24"/>
        </w:rPr>
        <w:t>8</w:t>
      </w:r>
      <w:r w:rsidR="006A7489">
        <w:rPr>
          <w:sz w:val="24"/>
          <w:szCs w:val="24"/>
        </w:rPr>
        <w:t xml:space="preserve"> (в редакции, действующей на дату проведения процедуры).</w:t>
      </w: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
        <w:widowControl w:val="0"/>
        <w:numPr>
          <w:ilvl w:val="0"/>
          <w:numId w:val="0"/>
        </w:numPr>
        <w:tabs>
          <w:tab w:val="left" w:pos="708"/>
        </w:tabs>
        <w:spacing w:line="240" w:lineRule="auto"/>
        <w:rPr>
          <w:color w:val="000000"/>
          <w:sz w:val="24"/>
          <w:szCs w:val="24"/>
        </w:rPr>
      </w:pPr>
      <w:r>
        <w:rPr>
          <w:sz w:val="24"/>
          <w:szCs w:val="24"/>
        </w:rPr>
        <w:t>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критериев и порядка оценки, установленных 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лучшие условия выполнения договора 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w:t>
      </w:r>
      <w:r>
        <w:rPr>
          <w:iCs/>
          <w:snapToGrid w:val="0"/>
          <w:sz w:val="24"/>
          <w:szCs w:val="24"/>
        </w:rPr>
        <w:lastRenderedPageBreak/>
        <w:t xml:space="preserve">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7" w:history="1">
        <w:r w:rsidR="00EC7BA6" w:rsidRPr="007106AA">
          <w:rPr>
            <w:rStyle w:val="a4"/>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быть правомочным заключать договор;</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обладать необходимыми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не находиться в процессе ликвидации (для юридического лица) или быть признанным по решению арбитражного суда несостоятельным (банкротом);</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отсутствие сведений об участнике процедуры закупки в реестре недобросовестных поставщиков, ведущемся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в соответствии с Федеральным законом от 18</w:t>
      </w:r>
      <w:r w:rsidR="005C1C65">
        <w:rPr>
          <w:sz w:val="24"/>
          <w:szCs w:val="24"/>
        </w:rPr>
        <w:t>.07.</w:t>
      </w:r>
      <w:r>
        <w:rPr>
          <w:sz w:val="24"/>
          <w:szCs w:val="24"/>
        </w:rPr>
        <w:t>2011 № 223-ФЗ;</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8) отсутствие сведений о регистрации участника процедуры закупки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8" w:history="1">
        <w:r>
          <w:rPr>
            <w:rStyle w:val="a4"/>
            <w:rFonts w:eastAsiaTheme="majorEastAsia"/>
            <w:sz w:val="24"/>
            <w:szCs w:val="24"/>
          </w:rPr>
          <w:t>http://services.fms.gov.ru/index.htm</w:t>
        </w:r>
      </w:hyperlink>
      <w:r>
        <w:rPr>
          <w:rStyle w:val="a4"/>
          <w:rFonts w:eastAsiaTheme="majorEastAsia"/>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4C7029">
        <w:rPr>
          <w:sz w:val="24"/>
          <w:szCs w:val="24"/>
        </w:rPr>
        <w:t>товара</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6A7489" w:rsidRDefault="006A7489" w:rsidP="006A7489">
      <w:pPr>
        <w:widowControl w:val="0"/>
        <w:tabs>
          <w:tab w:val="left" w:pos="2317"/>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7" w:name="_Toc69728966"/>
      <w:bookmarkStart w:id="48" w:name="_Toc57314643"/>
      <w:bookmarkStart w:id="49" w:name="_Toc55305381"/>
      <w:bookmarkStart w:id="50" w:name="_Toc55285344"/>
      <w:bookmarkStart w:id="51" w:name="_Ref55280429"/>
      <w:bookmarkStart w:id="52" w:name="_Toc234730380"/>
      <w:bookmarkStart w:id="53" w:name="_Toc176759489"/>
      <w:bookmarkStart w:id="54"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7"/>
      <w:bookmarkEnd w:id="48"/>
      <w:bookmarkEnd w:id="49"/>
      <w:bookmarkEnd w:id="50"/>
      <w:bookmarkEnd w:id="51"/>
      <w:r>
        <w:rPr>
          <w:b/>
          <w:bCs/>
          <w:sz w:val="24"/>
          <w:szCs w:val="24"/>
        </w:rPr>
        <w:t xml:space="preserve">Извещение </w:t>
      </w:r>
      <w:bookmarkEnd w:id="52"/>
      <w:bookmarkEnd w:id="53"/>
      <w:bookmarkEnd w:id="54"/>
      <w:r>
        <w:rPr>
          <w:b/>
          <w:bCs/>
          <w:sz w:val="24"/>
          <w:szCs w:val="24"/>
        </w:rPr>
        <w:t>о проведении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lastRenderedPageBreak/>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
        <w:numPr>
          <w:ilvl w:val="0"/>
          <w:numId w:val="0"/>
        </w:numPr>
        <w:tabs>
          <w:tab w:val="left" w:pos="708"/>
        </w:tabs>
        <w:spacing w:line="240" w:lineRule="auto"/>
        <w:rPr>
          <w:sz w:val="24"/>
          <w:szCs w:val="24"/>
        </w:rPr>
      </w:pPr>
      <w:bookmarkStart w:id="55" w:name="_Toc57314646"/>
      <w:bookmarkStart w:id="56" w:name="_Ref56235653"/>
      <w:bookmarkStart w:id="57" w:name="_Ref56233643"/>
      <w:bookmarkStart w:id="58"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3) спецификацию поставки (выполнения работ, оказания услуг) по форме, приложенной в </w:t>
      </w:r>
      <w:r w:rsidR="00546713">
        <w:rPr>
          <w:sz w:val="24"/>
          <w:szCs w:val="24"/>
        </w:rPr>
        <w:t>Извещении</w:t>
      </w:r>
      <w:r>
        <w:rPr>
          <w:sz w:val="24"/>
          <w:szCs w:val="24"/>
        </w:rPr>
        <w:t>;</w:t>
      </w:r>
    </w:p>
    <w:p w:rsidR="006A7489" w:rsidRDefault="005A5988" w:rsidP="006A7489">
      <w:pPr>
        <w:pStyle w:val="a"/>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В) Полученную не ранее чем за один месяц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w:t>
      </w:r>
      <w:proofErr w:type="gramEnd"/>
      <w:r>
        <w:rPr>
          <w:sz w:val="24"/>
          <w:szCs w:val="24"/>
        </w:rPr>
        <w:t xml:space="preserve"> юридических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котировок;</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котировок, в случае если в соответствии с законодательством установлены такие требования (копии лицензий и иных разрешительных документов). Для </w:t>
      </w:r>
      <w:r>
        <w:rPr>
          <w:sz w:val="24"/>
          <w:szCs w:val="24"/>
        </w:rPr>
        <w:lastRenderedPageBreak/>
        <w:t xml:space="preserve">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4C7029">
        <w:rPr>
          <w:sz w:val="24"/>
          <w:szCs w:val="24"/>
        </w:rPr>
        <w:t>товара</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
        <w:numPr>
          <w:ilvl w:val="0"/>
          <w:numId w:val="0"/>
        </w:numPr>
        <w:tabs>
          <w:tab w:val="left" w:pos="708"/>
        </w:tabs>
        <w:spacing w:line="240" w:lineRule="auto"/>
        <w:rPr>
          <w:sz w:val="24"/>
          <w:szCs w:val="24"/>
        </w:rPr>
      </w:pPr>
      <w:r>
        <w:rPr>
          <w:sz w:val="24"/>
          <w:szCs w:val="24"/>
        </w:rPr>
        <w:t xml:space="preserve">К) документация на </w:t>
      </w:r>
      <w:r w:rsidR="00C44DA6">
        <w:rPr>
          <w:sz w:val="24"/>
          <w:szCs w:val="24"/>
        </w:rPr>
        <w:t>товар</w:t>
      </w:r>
      <w:r>
        <w:rPr>
          <w:sz w:val="24"/>
          <w:szCs w:val="24"/>
        </w:rPr>
        <w:t>, указанная в таблице «номенклатура поставки»</w:t>
      </w:r>
      <w:r w:rsidR="00477C5A">
        <w:rPr>
          <w:sz w:val="24"/>
          <w:szCs w:val="24"/>
        </w:rPr>
        <w:t>, подтверждающая выполнение технических требований</w:t>
      </w:r>
      <w:r>
        <w:rPr>
          <w:sz w:val="24"/>
          <w:szCs w:val="24"/>
        </w:rPr>
        <w:t xml:space="preserve">; </w:t>
      </w:r>
    </w:p>
    <w:p w:rsidR="006A7489" w:rsidRDefault="00DC4CFC" w:rsidP="006A7489">
      <w:pPr>
        <w:pStyle w:val="a"/>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3.2.3. </w:t>
      </w:r>
      <w:bookmarkStart w:id="59" w:name="_Ref55279015"/>
      <w:bookmarkStart w:id="60"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момента размещения извещения о проведении запроса котировок до предусмотренных </w:t>
      </w:r>
      <w:r>
        <w:rPr>
          <w:sz w:val="24"/>
          <w:szCs w:val="24"/>
        </w:rPr>
        <w:lastRenderedPageBreak/>
        <w:t>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59"/>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3.2.4. </w:t>
      </w:r>
      <w:bookmarkEnd w:id="60"/>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EF27F0">
        <w:t xml:space="preserve">www.fabrikant.ru </w:t>
      </w:r>
      <w:r w:rsidR="006A7489">
        <w:rPr>
          <w:sz w:val="24"/>
          <w:szCs w:val="24"/>
        </w:rPr>
        <w:t>(без указания источника запроса).</w:t>
      </w:r>
      <w:bookmarkEnd w:id="55"/>
      <w:bookmarkEnd w:id="56"/>
      <w:bookmarkEnd w:id="57"/>
      <w:bookmarkEnd w:id="58"/>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товара</w:t>
      </w: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w:t>
      </w:r>
      <w:r>
        <w:rPr>
          <w:sz w:val="24"/>
          <w:szCs w:val="24"/>
        </w:rPr>
        <w:lastRenderedPageBreak/>
        <w:t>запроса котировок, в котором приводятся: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3.8.8. Уведомление о признании Участника Победителем  запроса котировок направляется в форме электронного документа Победителю.</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4"/>
          <w:sz w:val="24"/>
          <w:szCs w:val="24"/>
          <w:lang w:val="en-US"/>
        </w:rPr>
        <w:t>http</w:t>
      </w:r>
      <w:r w:rsidR="007A1148" w:rsidRPr="00BE4C21">
        <w:rPr>
          <w:rStyle w:val="a4"/>
          <w:sz w:val="24"/>
          <w:szCs w:val="24"/>
        </w:rPr>
        <w:t>://</w:t>
      </w:r>
      <w:r w:rsidR="007A1148" w:rsidRPr="00A721A8">
        <w:rPr>
          <w:rStyle w:val="a4"/>
          <w:sz w:val="24"/>
          <w:szCs w:val="24"/>
          <w:lang w:val="en-US"/>
        </w:rPr>
        <w:t>www</w:t>
      </w:r>
      <w:r w:rsidR="007A1148" w:rsidRPr="00BE4C21">
        <w:rPr>
          <w:rStyle w:val="a4"/>
          <w:sz w:val="24"/>
          <w:szCs w:val="24"/>
        </w:rPr>
        <w:t>.</w:t>
      </w:r>
      <w:proofErr w:type="spellStart"/>
      <w:r w:rsidR="007A1148" w:rsidRPr="00A721A8">
        <w:rPr>
          <w:rStyle w:val="a4"/>
          <w:sz w:val="24"/>
          <w:szCs w:val="24"/>
          <w:lang w:val="en-US"/>
        </w:rPr>
        <w:t>zakupki</w:t>
      </w:r>
      <w:proofErr w:type="spellEnd"/>
      <w:r w:rsidR="007A1148" w:rsidRPr="00BE4C21">
        <w:rPr>
          <w:rStyle w:val="a4"/>
          <w:sz w:val="24"/>
          <w:szCs w:val="24"/>
        </w:rPr>
        <w:t>.</w:t>
      </w:r>
      <w:proofErr w:type="spellStart"/>
      <w:r w:rsidR="007A1148" w:rsidRPr="00A721A8">
        <w:rPr>
          <w:rStyle w:val="a4"/>
          <w:sz w:val="24"/>
          <w:szCs w:val="24"/>
          <w:lang w:val="en-US"/>
        </w:rPr>
        <w:t>gov</w:t>
      </w:r>
      <w:proofErr w:type="spellEnd"/>
      <w:r w:rsidR="007A1148" w:rsidRPr="00BE4C21">
        <w:rPr>
          <w:rStyle w:val="a4"/>
          <w:sz w:val="24"/>
          <w:szCs w:val="24"/>
        </w:rPr>
        <w:t>.</w:t>
      </w:r>
      <w:proofErr w:type="spellStart"/>
      <w:r w:rsidR="007A1148" w:rsidRPr="00A721A8">
        <w:rPr>
          <w:rStyle w:val="a4"/>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w:t>
      </w:r>
      <w:proofErr w:type="gramEnd"/>
      <w:r>
        <w:rPr>
          <w:sz w:val="24"/>
          <w:szCs w:val="24"/>
        </w:rPr>
        <w:t xml:space="preserve"> и </w:t>
      </w:r>
      <w:proofErr w:type="gramStart"/>
      <w:r>
        <w:rPr>
          <w:sz w:val="24"/>
          <w:szCs w:val="24"/>
        </w:rPr>
        <w:t>сопоставлении</w:t>
      </w:r>
      <w:proofErr w:type="gramEnd"/>
      <w:r>
        <w:rPr>
          <w:sz w:val="24"/>
          <w:szCs w:val="24"/>
        </w:rPr>
        <w:t xml:space="preserve"> Заявок Участников запроса котировок. </w:t>
      </w:r>
      <w:proofErr w:type="gramStart"/>
      <w:r>
        <w:rPr>
          <w:sz w:val="24"/>
          <w:szCs w:val="24"/>
        </w:rPr>
        <w:t xml:space="preserve">При этом в </w:t>
      </w:r>
      <w:r w:rsidR="00AA37B3">
        <w:rPr>
          <w:sz w:val="24"/>
          <w:szCs w:val="24"/>
        </w:rPr>
        <w:lastRenderedPageBreak/>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EF27F0">
        <w:t>www.fabrikant.ru</w:t>
      </w:r>
      <w:r w:rsidR="006376B0" w:rsidRPr="006376B0">
        <w:rPr>
          <w:color w:val="0000CC"/>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товаров, объем работ/услуг, </w:t>
      </w:r>
      <w:proofErr w:type="gramStart"/>
      <w:r>
        <w:rPr>
          <w:sz w:val="24"/>
          <w:szCs w:val="24"/>
        </w:rPr>
        <w:t>предусмотренные</w:t>
      </w:r>
      <w:proofErr w:type="gramEnd"/>
      <w:r>
        <w:rPr>
          <w:sz w:val="24"/>
          <w:szCs w:val="24"/>
        </w:rPr>
        <w:t xml:space="preserve"> настоящ</w:t>
      </w:r>
      <w:r w:rsidR="00913242">
        <w:rPr>
          <w:sz w:val="24"/>
          <w:szCs w:val="24"/>
        </w:rPr>
        <w:t>им Извещением.</w:t>
      </w:r>
      <w:r w:rsidR="009A2527">
        <w:rPr>
          <w:sz w:val="24"/>
          <w:szCs w:val="24"/>
        </w:rPr>
        <w:t xml:space="preserve"> </w:t>
      </w:r>
    </w:p>
    <w:p w:rsidR="006A7489" w:rsidRPr="005315D3" w:rsidRDefault="006A7489" w:rsidP="006A7489">
      <w:pPr>
        <w:pStyle w:val="a"/>
        <w:widowControl w:val="0"/>
        <w:numPr>
          <w:ilvl w:val="0"/>
          <w:numId w:val="0"/>
        </w:numPr>
        <w:tabs>
          <w:tab w:val="left" w:pos="708"/>
        </w:tabs>
        <w:spacing w:line="240" w:lineRule="auto"/>
        <w:rPr>
          <w:sz w:val="24"/>
          <w:szCs w:val="24"/>
        </w:rPr>
      </w:pPr>
      <w:r>
        <w:rPr>
          <w:sz w:val="24"/>
          <w:szCs w:val="24"/>
        </w:rPr>
        <w:t>3.9.3. В случае отказа либо уклонения Победителя запроса котировок от заключения договора с Заказчиком, Заказчик вправе заключить договор с  участником, занявшим при проведении запроса котировок второе место.</w:t>
      </w:r>
    </w:p>
    <w:p w:rsidR="005315D3" w:rsidRPr="005315D3" w:rsidRDefault="005315D3" w:rsidP="005315D3">
      <w:pPr>
        <w:pStyle w:val="a"/>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
        <w:widowControl w:val="0"/>
        <w:numPr>
          <w:ilvl w:val="0"/>
          <w:numId w:val="0"/>
        </w:numPr>
        <w:tabs>
          <w:tab w:val="left" w:pos="708"/>
        </w:tabs>
        <w:spacing w:line="240" w:lineRule="auto"/>
        <w:rPr>
          <w:sz w:val="24"/>
          <w:szCs w:val="24"/>
        </w:rPr>
      </w:pPr>
      <w:r w:rsidRPr="005315D3">
        <w:rPr>
          <w:sz w:val="24"/>
          <w:szCs w:val="24"/>
        </w:rPr>
        <w:t>3.9.5. В случае если в п. 14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Победителем, с которым заключается договор, такого обеспечения в размере, порядке и форме, предусмотренными документацией. В случае непредставления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lastRenderedPageBreak/>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Pr>
          <w:b/>
          <w:bCs/>
          <w:sz w:val="24"/>
          <w:szCs w:val="24"/>
        </w:rPr>
        <w:lastRenderedPageBreak/>
        <w:t xml:space="preserve">IV. ФОРМЫ ДОКУМЕНТОВ, ВКЛЮЧАЕМЫХ В </w:t>
      </w:r>
      <w:bookmarkEnd w:id="75"/>
      <w:bookmarkEnd w:id="76"/>
      <w:bookmarkEnd w:id="77"/>
      <w:bookmarkEnd w:id="78"/>
      <w:bookmarkEnd w:id="79"/>
      <w:bookmarkEnd w:id="80"/>
      <w:bookmarkEnd w:id="81"/>
      <w:bookmarkEnd w:id="82"/>
      <w:bookmarkEnd w:id="83"/>
      <w:bookmarkEnd w:id="84"/>
      <w:r>
        <w:rPr>
          <w:b/>
          <w:bCs/>
          <w:sz w:val="24"/>
          <w:szCs w:val="24"/>
        </w:rPr>
        <w:t>ЗАЯВКУ</w:t>
      </w:r>
    </w:p>
    <w:p w:rsidR="006A7489" w:rsidRDefault="006A7489" w:rsidP="006A7489">
      <w:pPr>
        <w:pStyle w:val="a"/>
        <w:widowControl w:val="0"/>
        <w:numPr>
          <w:ilvl w:val="0"/>
          <w:numId w:val="0"/>
        </w:numPr>
        <w:tabs>
          <w:tab w:val="left" w:pos="708"/>
        </w:tabs>
        <w:spacing w:line="240" w:lineRule="auto"/>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bookmarkStart w:id="86" w:name="_Toc234730394"/>
      <w:bookmarkStart w:id="87" w:name="_Toc176759503"/>
      <w:bookmarkStart w:id="88" w:name="_Toc98254009"/>
      <w:bookmarkStart w:id="89" w:name="_Toc69728986"/>
      <w:bookmarkStart w:id="90" w:name="_Toc57314672"/>
      <w:bookmarkStart w:id="91" w:name="_Ref55336310"/>
      <w:bookmarkEnd w:id="85"/>
      <w:r>
        <w:rPr>
          <w:b/>
          <w:bCs/>
          <w:sz w:val="24"/>
          <w:szCs w:val="24"/>
        </w:rPr>
        <w:t xml:space="preserve">4.1. </w:t>
      </w:r>
      <w:bookmarkEnd w:id="86"/>
      <w:bookmarkEnd w:id="87"/>
      <w:bookmarkEnd w:id="88"/>
      <w:bookmarkEnd w:id="89"/>
      <w:bookmarkEnd w:id="90"/>
      <w:bookmarkEnd w:id="91"/>
      <w:r>
        <w:rPr>
          <w:b/>
          <w:bCs/>
          <w:sz w:val="24"/>
          <w:szCs w:val="24"/>
        </w:rPr>
        <w:t>Форма котировочной заявки</w:t>
      </w:r>
    </w:p>
    <w:p w:rsidR="006A7489" w:rsidRDefault="006A7489" w:rsidP="006A7489">
      <w:pPr>
        <w:pStyle w:val="a"/>
        <w:widowControl w:val="0"/>
        <w:numPr>
          <w:ilvl w:val="0"/>
          <w:numId w:val="0"/>
        </w:numPr>
        <w:tabs>
          <w:tab w:val="left" w:pos="708"/>
        </w:tabs>
        <w:spacing w:line="240" w:lineRule="auto"/>
        <w:outlineLvl w:val="0"/>
      </w:pPr>
    </w:p>
    <w:p w:rsidR="006A7489" w:rsidRDefault="006A7489" w:rsidP="006A7489">
      <w:pPr>
        <w:pStyle w:val="a"/>
        <w:numPr>
          <w:ilvl w:val="0"/>
          <w:numId w:val="0"/>
        </w:numPr>
        <w:tabs>
          <w:tab w:val="left" w:pos="708"/>
        </w:tabs>
        <w:ind w:left="567" w:hanging="567"/>
        <w:rPr>
          <w:i/>
          <w:sz w:val="24"/>
          <w:szCs w:val="24"/>
        </w:rPr>
      </w:pPr>
      <w:bookmarkStart w:id="92" w:name="_Toc234730395"/>
      <w:bookmarkStart w:id="93" w:name="_Toc176866218"/>
      <w:bookmarkStart w:id="94" w:name="_Toc176759507"/>
      <w:bookmarkStart w:id="95" w:name="_Toc98254033"/>
      <w:bookmarkStart w:id="96" w:name="_Toc69728989"/>
      <w:bookmarkStart w:id="97" w:name="_Toc57314675"/>
      <w:bookmarkStart w:id="98" w:name="_Ref55336359"/>
      <w:bookmarkStart w:id="99"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
        <w:numPr>
          <w:ilvl w:val="0"/>
          <w:numId w:val="0"/>
        </w:numPr>
        <w:tabs>
          <w:tab w:val="left" w:pos="708"/>
        </w:tabs>
        <w:ind w:left="567"/>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4C7029">
        <w:rPr>
          <w:sz w:val="24"/>
          <w:szCs w:val="24"/>
        </w:rPr>
        <w:t>товара</w:t>
      </w:r>
      <w:r>
        <w:rPr>
          <w:sz w:val="24"/>
          <w:szCs w:val="24"/>
        </w:rPr>
        <w:t xml:space="preserve"> (товаров,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142C9F">
            <w:pPr>
              <w:pStyle w:val="a"/>
              <w:widowControl w:val="0"/>
              <w:numPr>
                <w:ilvl w:val="0"/>
                <w:numId w:val="0"/>
              </w:numPr>
              <w:tabs>
                <w:tab w:val="left" w:pos="708"/>
              </w:tabs>
              <w:spacing w:line="240" w:lineRule="auto"/>
              <w:jc w:val="left"/>
              <w:rPr>
                <w:sz w:val="24"/>
                <w:szCs w:val="24"/>
                <w:lang w:eastAsia="en-US"/>
              </w:rPr>
            </w:pPr>
            <w:r>
              <w:rPr>
                <w:sz w:val="24"/>
                <w:szCs w:val="24"/>
                <w:lang w:eastAsia="en-US"/>
              </w:rPr>
              <w:t>Предлагаема</w:t>
            </w:r>
            <w:r w:rsidR="000F35B9">
              <w:rPr>
                <w:sz w:val="24"/>
                <w:szCs w:val="24"/>
                <w:lang w:eastAsia="en-US"/>
              </w:rPr>
              <w:t xml:space="preserve">я цена договора, </w:t>
            </w:r>
            <w:r w:rsidR="00142C9F">
              <w:rPr>
                <w:sz w:val="24"/>
                <w:szCs w:val="24"/>
                <w:lang w:val="en-US" w:eastAsia="en-US"/>
              </w:rPr>
              <w:t>c</w:t>
            </w:r>
            <w:r w:rsidR="000F35B9">
              <w:rPr>
                <w:sz w:val="24"/>
                <w:szCs w:val="24"/>
                <w:lang w:eastAsia="en-US"/>
              </w:rPr>
              <w:t xml:space="preserve"> НДС</w:t>
            </w:r>
            <w:r>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
        <w:widowControl w:val="0"/>
        <w:numPr>
          <w:ilvl w:val="0"/>
          <w:numId w:val="0"/>
        </w:numPr>
        <w:tabs>
          <w:tab w:val="left" w:pos="708"/>
        </w:tabs>
        <w:spacing w:line="240" w:lineRule="auto"/>
        <w:rPr>
          <w:i/>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D20CC8">
        <w:rPr>
          <w:sz w:val="24"/>
          <w:szCs w:val="24"/>
        </w:rPr>
        <w:t xml:space="preserve">товаров, </w:t>
      </w:r>
      <w:r>
        <w:rPr>
          <w:sz w:val="24"/>
          <w:szCs w:val="24"/>
        </w:rPr>
        <w:t>работ (услуг), изложена в спецификации, являющейся неотъемлемой частью данного Предложения.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
        <w:widowControl w:val="0"/>
        <w:numPr>
          <w:ilvl w:val="0"/>
          <w:numId w:val="0"/>
        </w:numPr>
        <w:tabs>
          <w:tab w:val="left" w:pos="708"/>
        </w:tabs>
        <w:spacing w:line="240" w:lineRule="auto"/>
        <w:rPr>
          <w:sz w:val="24"/>
          <w:szCs w:val="24"/>
        </w:rPr>
      </w:pPr>
    </w:p>
    <w:p w:rsidR="008170C0" w:rsidRDefault="006A7489" w:rsidP="006A7489">
      <w:pPr>
        <w:pStyle w:val="a"/>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товаров (выполнение работ, оказание услуг)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w:t>
      </w:r>
      <w:proofErr w:type="gramEnd"/>
      <w:r w:rsidR="008170C0">
        <w:rPr>
          <w:color w:val="000000"/>
          <w:sz w:val="24"/>
          <w:szCs w:val="24"/>
        </w:rPr>
        <w:t xml:space="preserve"> сфере закупок (ЕИС) по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публичный реестр недобросовестных поставщиков сроком на 2 года в следующих случаях:</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2"/>
      <w:bookmarkEnd w:id="93"/>
      <w:bookmarkEnd w:id="94"/>
      <w:bookmarkEnd w:id="95"/>
      <w:bookmarkEnd w:id="96"/>
      <w:bookmarkEnd w:id="97"/>
      <w:bookmarkEnd w:id="98"/>
      <w:bookmarkEnd w:id="99"/>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
        <w:widowControl w:val="0"/>
        <w:numPr>
          <w:ilvl w:val="0"/>
          <w:numId w:val="0"/>
        </w:numPr>
        <w:tabs>
          <w:tab w:val="left" w:pos="708"/>
        </w:tabs>
        <w:spacing w:line="240" w:lineRule="auto"/>
        <w:jc w:val="center"/>
        <w:rPr>
          <w:sz w:val="24"/>
          <w:szCs w:val="24"/>
        </w:rPr>
      </w:pP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
              <w:widowControl w:val="0"/>
              <w:numPr>
                <w:ilvl w:val="0"/>
                <w:numId w:val="0"/>
              </w:numPr>
              <w:tabs>
                <w:tab w:val="left" w:pos="708"/>
              </w:tabs>
              <w:spacing w:line="240" w:lineRule="auto"/>
              <w:rPr>
                <w:sz w:val="24"/>
                <w:szCs w:val="24"/>
                <w:lang w:eastAsia="en-US"/>
              </w:rPr>
            </w:pP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Спецификации поставки </w:t>
      </w: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1520"/>
        <w:gridCol w:w="1559"/>
        <w:gridCol w:w="2835"/>
        <w:gridCol w:w="2552"/>
        <w:gridCol w:w="2835"/>
      </w:tblGrid>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1B4DD8" w:rsidRDefault="001B4DD8"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520"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1B4DD8" w:rsidRDefault="00142C9F">
            <w:pPr>
              <w:pStyle w:val="a"/>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sidR="001B4DD8">
              <w:rPr>
                <w:sz w:val="24"/>
                <w:szCs w:val="24"/>
                <w:lang w:eastAsia="en-US"/>
              </w:rPr>
              <w:t xml:space="preserve"> НДС</w:t>
            </w:r>
          </w:p>
          <w:p w:rsidR="001B4DD8" w:rsidRDefault="001B4DD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835" w:type="dxa"/>
            <w:tcBorders>
              <w:top w:val="single" w:sz="4" w:space="0" w:color="auto"/>
              <w:left w:val="single" w:sz="4" w:space="0" w:color="auto"/>
              <w:bottom w:val="single" w:sz="4" w:space="0" w:color="auto"/>
              <w:right w:val="single" w:sz="4" w:space="0" w:color="auto"/>
            </w:tcBorders>
            <w:hideMark/>
          </w:tcPr>
          <w:p w:rsidR="001B4DD8" w:rsidRDefault="001B4DD8"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768" w:type="dxa"/>
            <w:tcBorders>
              <w:top w:val="single" w:sz="4" w:space="0" w:color="auto"/>
              <w:left w:val="single" w:sz="4" w:space="0" w:color="auto"/>
              <w:bottom w:val="single" w:sz="4" w:space="0" w:color="auto"/>
              <w:right w:val="single" w:sz="4" w:space="0" w:color="auto"/>
            </w:tcBorders>
          </w:tcPr>
          <w:p w:rsidR="001B4DD8" w:rsidRDefault="001B4DD8">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r>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768" w:type="dxa"/>
            <w:tcBorders>
              <w:top w:val="single" w:sz="4" w:space="0" w:color="auto"/>
              <w:left w:val="single" w:sz="4" w:space="0" w:color="auto"/>
              <w:bottom w:val="single" w:sz="4" w:space="0" w:color="auto"/>
              <w:right w:val="single" w:sz="4" w:space="0" w:color="auto"/>
            </w:tcBorders>
          </w:tcPr>
          <w:p w:rsidR="001B4DD8" w:rsidRDefault="001B4DD8">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r>
      <w:tr w:rsidR="001B4DD8" w:rsidTr="001B4DD8">
        <w:tc>
          <w:tcPr>
            <w:tcW w:w="674" w:type="dxa"/>
            <w:tcBorders>
              <w:top w:val="single" w:sz="4" w:space="0" w:color="auto"/>
              <w:left w:val="single" w:sz="4" w:space="0" w:color="auto"/>
              <w:bottom w:val="single" w:sz="4" w:space="0" w:color="auto"/>
              <w:right w:val="single" w:sz="4" w:space="0" w:color="auto"/>
            </w:tcBorders>
            <w:hideMark/>
          </w:tcPr>
          <w:p w:rsidR="001B4DD8" w:rsidRDefault="001B4DD8">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1B4DD8" w:rsidRDefault="001B4DD8">
            <w:pPr>
              <w:widowControl w:val="0"/>
              <w:spacing w:line="240" w:lineRule="auto"/>
              <w:ind w:left="6" w:hanging="6"/>
              <w:jc w:val="center"/>
              <w:rPr>
                <w:rFonts w:ascii="Times New Roman" w:eastAsia="Times New Roman" w:hAnsi="Times New Roman"/>
                <w:snapToGrid w:val="0"/>
                <w:sz w:val="24"/>
                <w:szCs w:val="24"/>
              </w:rPr>
            </w:pPr>
          </w:p>
        </w:tc>
        <w:tc>
          <w:tcPr>
            <w:tcW w:w="1520"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4DD8" w:rsidRDefault="001B4DD8">
            <w:pPr>
              <w:spacing w:line="240" w:lineRule="auto"/>
              <w:ind w:firstLine="567"/>
              <w:jc w:val="both"/>
              <w:rPr>
                <w:rFonts w:ascii="Times New Roman" w:eastAsia="Times New Roman" w:hAnsi="Times New Roman"/>
                <w:sz w:val="24"/>
                <w:szCs w:val="24"/>
              </w:rPr>
            </w:pPr>
          </w:p>
        </w:tc>
      </w:tr>
    </w:tbl>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w:t>
      </w:r>
      <w:r w:rsidR="00A108CD">
        <w:rPr>
          <w:sz w:val="22"/>
          <w:szCs w:val="24"/>
          <w:lang w:eastAsia="en-US"/>
        </w:rPr>
        <w:t>Извещения</w:t>
      </w:r>
      <w:r>
        <w:rPr>
          <w:sz w:val="22"/>
          <w:szCs w:val="24"/>
          <w:lang w:eastAsia="en-US"/>
        </w:rPr>
        <w:t>),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w:t>
      </w:r>
      <w:r w:rsidR="00D8019B">
        <w:rPr>
          <w:sz w:val="22"/>
          <w:szCs w:val="24"/>
          <w:lang w:eastAsia="en-US"/>
        </w:rPr>
        <w:t xml:space="preserve">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6A7489"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477C5A" w:rsidRDefault="00477C5A" w:rsidP="00F844BD">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w:t>
            </w:r>
            <w:r w:rsidR="00E02F2C">
              <w:rPr>
                <w:sz w:val="24"/>
                <w:szCs w:val="24"/>
                <w:lang w:eastAsia="en-US"/>
              </w:rPr>
              <w:t xml:space="preserve">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F844BD">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77C5A" w:rsidRDefault="00477C5A"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9B6E6F" w:rsidRDefault="009B6E6F"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477C5A" w:rsidRDefault="00477C5A">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477C5A" w:rsidRDefault="00477C5A">
            <w:pPr>
              <w:pStyle w:val="a"/>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477C5A" w:rsidRDefault="00477C5A">
            <w:pPr>
              <w:pStyle w:val="a"/>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Pr="006376B0" w:rsidRDefault="00477C5A" w:rsidP="006376B0">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477C5A" w:rsidRDefault="00E02F2C" w:rsidP="006376B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r w:rsidR="00477C5A" w:rsidTr="00477C5A">
        <w:tc>
          <w:tcPr>
            <w:tcW w:w="674" w:type="dxa"/>
            <w:tcBorders>
              <w:top w:val="single" w:sz="4" w:space="0" w:color="auto"/>
              <w:left w:val="single" w:sz="4" w:space="0" w:color="auto"/>
              <w:bottom w:val="single" w:sz="4" w:space="0" w:color="auto"/>
              <w:right w:val="single" w:sz="4" w:space="0" w:color="auto"/>
            </w:tcBorders>
            <w:hideMark/>
          </w:tcPr>
          <w:p w:rsidR="00477C5A" w:rsidRDefault="00477C5A">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477C5A" w:rsidRDefault="00477C5A">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477C5A" w:rsidRDefault="00477C5A">
            <w:pPr>
              <w:spacing w:line="24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rPr>
          <w:snapToGrid w:val="0"/>
        </w:rPr>
      </w:pPr>
    </w:p>
    <w:p w:rsidR="005A5988" w:rsidRPr="005A5988" w:rsidRDefault="005A5988" w:rsidP="006A7489">
      <w:pPr>
        <w:pStyle w:val="a"/>
        <w:widowControl w:val="0"/>
        <w:numPr>
          <w:ilvl w:val="0"/>
          <w:numId w:val="0"/>
        </w:numPr>
        <w:tabs>
          <w:tab w:val="left" w:pos="708"/>
        </w:tabs>
        <w:spacing w:line="240" w:lineRule="auto"/>
        <w:rPr>
          <w:sz w:val="22"/>
          <w:szCs w:val="24"/>
          <w:lang w:eastAsia="en-US"/>
        </w:rPr>
      </w:pPr>
    </w:p>
    <w:p w:rsidR="006A7489" w:rsidRPr="005A5988" w:rsidRDefault="006A7489" w:rsidP="00693E8C">
      <w:pPr>
        <w:pStyle w:val="a"/>
        <w:widowControl w:val="0"/>
        <w:numPr>
          <w:ilvl w:val="0"/>
          <w:numId w:val="0"/>
        </w:numPr>
        <w:tabs>
          <w:tab w:val="left" w:pos="708"/>
        </w:tabs>
        <w:spacing w:line="240" w:lineRule="auto"/>
        <w:jc w:val="center"/>
        <w:rPr>
          <w:snapToGrid w:val="0"/>
        </w:rPr>
      </w:pPr>
    </w:p>
    <w:p w:rsidR="006A7489" w:rsidRDefault="006A7489" w:rsidP="006A7489">
      <w:pPr>
        <w:pStyle w:val="a"/>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
        <w:widowControl w:val="0"/>
        <w:numPr>
          <w:ilvl w:val="0"/>
          <w:numId w:val="0"/>
        </w:numPr>
        <w:tabs>
          <w:tab w:val="left" w:pos="708"/>
        </w:tabs>
        <w:spacing w:line="240" w:lineRule="auto"/>
        <w:rPr>
          <w:sz w:val="20"/>
        </w:rPr>
      </w:pPr>
    </w:p>
    <w:p w:rsidR="006A7489" w:rsidRDefault="006A7489" w:rsidP="006A7489">
      <w:pPr>
        <w:pStyle w:val="a"/>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222FE" w:rsidRPr="000222FE">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80616" w:rsidP="00863B2B">
            <w:pPr>
              <w:widowControl w:val="0"/>
              <w:spacing w:after="0" w:line="240" w:lineRule="auto"/>
              <w:jc w:val="both"/>
              <w:rPr>
                <w:rFonts w:ascii="Times New Roman" w:eastAsiaTheme="minorEastAsia" w:hAnsi="Times New Roman" w:cs="Times New Roman"/>
                <w:sz w:val="24"/>
                <w:szCs w:val="24"/>
              </w:rPr>
            </w:pPr>
            <w:r w:rsidRPr="00580616">
              <w:rPr>
                <w:rFonts w:ascii="Times New Roman" w:eastAsiaTheme="minorEastAsia" w:hAnsi="Times New Roman" w:cs="Times New Roman"/>
                <w:sz w:val="24"/>
                <w:szCs w:val="24"/>
              </w:rPr>
              <w:t>Поставка</w:t>
            </w:r>
            <w:r w:rsidR="00863B2B" w:rsidRPr="00863B2B">
              <w:rPr>
                <w:rFonts w:ascii="Times New Roman" w:eastAsiaTheme="minorEastAsia" w:hAnsi="Times New Roman" w:cs="Times New Roman"/>
                <w:sz w:val="24"/>
                <w:szCs w:val="24"/>
              </w:rPr>
              <w:t xml:space="preserve"> </w:t>
            </w:r>
            <w:r w:rsidR="00741589" w:rsidRPr="00741589">
              <w:rPr>
                <w:rFonts w:ascii="Times New Roman" w:eastAsiaTheme="minorEastAsia" w:hAnsi="Times New Roman" w:cs="Times New Roman"/>
                <w:sz w:val="24"/>
                <w:szCs w:val="24"/>
              </w:rPr>
              <w:t>ЗИП и расходных материалов для оргтехники (</w:t>
            </w:r>
            <w:proofErr w:type="gramStart"/>
            <w:r w:rsidR="00741589" w:rsidRPr="00741589">
              <w:rPr>
                <w:rFonts w:ascii="Times New Roman" w:eastAsiaTheme="minorEastAsia" w:hAnsi="Times New Roman" w:cs="Times New Roman"/>
                <w:sz w:val="24"/>
                <w:szCs w:val="24"/>
              </w:rPr>
              <w:t>Приморский</w:t>
            </w:r>
            <w:proofErr w:type="gramEnd"/>
            <w:r w:rsidR="00741589" w:rsidRPr="00741589">
              <w:rPr>
                <w:rFonts w:ascii="Times New Roman" w:eastAsiaTheme="minorEastAsia" w:hAnsi="Times New Roman" w:cs="Times New Roman"/>
                <w:sz w:val="24"/>
                <w:szCs w:val="24"/>
              </w:rPr>
              <w:t xml:space="preserve"> ф-л)</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0616" w:rsidRDefault="00FF2A14" w:rsidP="00493BF8">
            <w:pPr>
              <w:pStyle w:val="a"/>
              <w:widowControl w:val="0"/>
              <w:numPr>
                <w:ilvl w:val="0"/>
                <w:numId w:val="0"/>
              </w:numPr>
              <w:tabs>
                <w:tab w:val="left" w:pos="708"/>
              </w:tabs>
              <w:spacing w:line="240" w:lineRule="auto"/>
              <w:rPr>
                <w:sz w:val="24"/>
                <w:szCs w:val="24"/>
                <w:lang w:eastAsia="en-US"/>
              </w:rPr>
            </w:pPr>
            <w:r>
              <w:rPr>
                <w:sz w:val="24"/>
                <w:szCs w:val="24"/>
                <w:lang w:eastAsia="en-US"/>
              </w:rPr>
              <w:t>М</w:t>
            </w:r>
            <w:r w:rsidR="00A96D89" w:rsidRPr="00060222">
              <w:rPr>
                <w:sz w:val="24"/>
                <w:szCs w:val="24"/>
                <w:lang w:eastAsia="en-US"/>
              </w:rPr>
              <w:t>есто поставки товара</w:t>
            </w:r>
          </w:p>
          <w:p w:rsidR="00586FC0" w:rsidRDefault="00586FC0" w:rsidP="00493BF8">
            <w:pPr>
              <w:pStyle w:val="a"/>
              <w:widowControl w:val="0"/>
              <w:numPr>
                <w:ilvl w:val="0"/>
                <w:numId w:val="0"/>
              </w:numPr>
              <w:tabs>
                <w:tab w:val="left" w:pos="708"/>
              </w:tabs>
              <w:spacing w:line="240" w:lineRule="auto"/>
              <w:rPr>
                <w:sz w:val="24"/>
                <w:szCs w:val="24"/>
                <w:lang w:eastAsia="en-US"/>
              </w:rPr>
            </w:pPr>
          </w:p>
          <w:p w:rsidR="00F71473" w:rsidRDefault="00F71473" w:rsidP="00493BF8">
            <w:pPr>
              <w:pStyle w:val="a"/>
              <w:widowControl w:val="0"/>
              <w:numPr>
                <w:ilvl w:val="0"/>
                <w:numId w:val="0"/>
              </w:numPr>
              <w:tabs>
                <w:tab w:val="left" w:pos="708"/>
              </w:tabs>
              <w:spacing w:line="240" w:lineRule="auto"/>
              <w:rPr>
                <w:sz w:val="24"/>
                <w:szCs w:val="24"/>
                <w:lang w:eastAsia="en-US"/>
              </w:rPr>
            </w:pPr>
          </w:p>
          <w:p w:rsidR="00FF2A14" w:rsidRPr="00060222" w:rsidRDefault="00FF2A14" w:rsidP="00493BF8">
            <w:pPr>
              <w:pStyle w:val="a"/>
              <w:widowControl w:val="0"/>
              <w:numPr>
                <w:ilvl w:val="0"/>
                <w:numId w:val="0"/>
              </w:numPr>
              <w:tabs>
                <w:tab w:val="left" w:pos="708"/>
              </w:tabs>
              <w:spacing w:line="240" w:lineRule="auto"/>
              <w:rPr>
                <w:sz w:val="24"/>
                <w:szCs w:val="24"/>
                <w:lang w:eastAsia="en-US"/>
              </w:rPr>
            </w:pPr>
            <w:r>
              <w:rPr>
                <w:sz w:val="24"/>
                <w:szCs w:val="24"/>
                <w:lang w:eastAsia="en-US"/>
              </w:rPr>
              <w:t>Срок 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71473" w:rsidRDefault="00741589" w:rsidP="00586F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741589">
              <w:rPr>
                <w:rFonts w:ascii="Times New Roman" w:eastAsia="Times New Roman" w:hAnsi="Times New Roman" w:cs="Times New Roman"/>
                <w:sz w:val="24"/>
                <w:szCs w:val="24"/>
              </w:rPr>
              <w:t>. Владивосток</w:t>
            </w:r>
            <w:r>
              <w:rPr>
                <w:rFonts w:ascii="Times New Roman" w:eastAsia="Times New Roman" w:hAnsi="Times New Roman" w:cs="Times New Roman"/>
                <w:sz w:val="24"/>
                <w:szCs w:val="24"/>
              </w:rPr>
              <w:t>,</w:t>
            </w:r>
            <w:r w:rsidRPr="00741589">
              <w:rPr>
                <w:rFonts w:ascii="Times New Roman" w:eastAsia="Times New Roman" w:hAnsi="Times New Roman" w:cs="Times New Roman"/>
                <w:sz w:val="24"/>
                <w:szCs w:val="24"/>
              </w:rPr>
              <w:t xml:space="preserve"> ул. Фадеева д. 45</w:t>
            </w:r>
          </w:p>
          <w:p w:rsidR="007F684F" w:rsidRDefault="007F684F" w:rsidP="00586FC0">
            <w:pPr>
              <w:spacing w:after="0" w:line="240" w:lineRule="auto"/>
              <w:jc w:val="both"/>
              <w:rPr>
                <w:rFonts w:ascii="Times New Roman" w:eastAsia="Times New Roman" w:hAnsi="Times New Roman" w:cs="Times New Roman"/>
                <w:sz w:val="24"/>
                <w:szCs w:val="24"/>
              </w:rPr>
            </w:pP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CF1171" w:rsidRPr="00CF1171" w:rsidRDefault="00741589" w:rsidP="00CF11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63B2B" w:rsidRPr="00863B2B">
              <w:rPr>
                <w:rFonts w:ascii="Times New Roman" w:eastAsia="Times New Roman" w:hAnsi="Times New Roman" w:cs="Times New Roman"/>
                <w:sz w:val="24"/>
                <w:szCs w:val="24"/>
              </w:rPr>
              <w:t xml:space="preserve"> календарных дней </w:t>
            </w:r>
            <w:proofErr w:type="gramStart"/>
            <w:r w:rsidR="00863B2B" w:rsidRPr="00863B2B">
              <w:rPr>
                <w:rFonts w:ascii="Times New Roman" w:eastAsia="Times New Roman" w:hAnsi="Times New Roman" w:cs="Times New Roman"/>
                <w:sz w:val="24"/>
                <w:szCs w:val="24"/>
              </w:rPr>
              <w:t>с даты заключения</w:t>
            </w:r>
            <w:proofErr w:type="gramEnd"/>
            <w:r w:rsidR="00863B2B" w:rsidRPr="00863B2B">
              <w:rPr>
                <w:rFonts w:ascii="Times New Roman" w:eastAsia="Times New Roman" w:hAnsi="Times New Roman" w:cs="Times New Roman"/>
                <w:sz w:val="24"/>
                <w:szCs w:val="24"/>
              </w:rPr>
              <w:t xml:space="preserve"> договора</w:t>
            </w:r>
          </w:p>
          <w:p w:rsidR="00FF2A14" w:rsidRPr="00060222" w:rsidRDefault="00FF2A14" w:rsidP="00492C3C">
            <w:pPr>
              <w:spacing w:after="0" w:line="240" w:lineRule="auto"/>
              <w:jc w:val="both"/>
              <w:rPr>
                <w:rFonts w:ascii="Times New Roman" w:eastAsia="Times New Roman"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7804DC" w:rsidP="007804DC">
            <w:pPr>
              <w:pStyle w:val="a"/>
              <w:widowControl w:val="0"/>
              <w:numPr>
                <w:ilvl w:val="0"/>
                <w:numId w:val="0"/>
              </w:numPr>
              <w:tabs>
                <w:tab w:val="left" w:pos="708"/>
              </w:tabs>
              <w:spacing w:line="240" w:lineRule="auto"/>
              <w:rPr>
                <w:sz w:val="24"/>
                <w:szCs w:val="24"/>
                <w:lang w:eastAsia="en-US"/>
              </w:rPr>
            </w:pPr>
            <w:r w:rsidRPr="00134B2D">
              <w:rPr>
                <w:sz w:val="24"/>
                <w:szCs w:val="24"/>
                <w:lang w:eastAsia="en-US"/>
              </w:rPr>
              <w:t>Начальная (</w:t>
            </w:r>
            <w:r w:rsidR="00271998">
              <w:rPr>
                <w:sz w:val="24"/>
                <w:szCs w:val="24"/>
                <w:lang w:eastAsia="en-US"/>
              </w:rPr>
              <w:t>максимальная) цена договора (с</w:t>
            </w:r>
            <w:r w:rsidRPr="00134B2D">
              <w:rPr>
                <w:sz w:val="24"/>
                <w:szCs w:val="24"/>
                <w:lang w:eastAsia="en-US"/>
              </w:rPr>
              <w:t xml:space="preserve"> НДС):</w:t>
            </w:r>
          </w:p>
          <w:p w:rsidR="00271998" w:rsidRDefault="00271998" w:rsidP="007804DC">
            <w:pPr>
              <w:pStyle w:val="a"/>
              <w:widowControl w:val="0"/>
              <w:numPr>
                <w:ilvl w:val="0"/>
                <w:numId w:val="0"/>
              </w:numPr>
              <w:tabs>
                <w:tab w:val="left" w:pos="708"/>
              </w:tabs>
              <w:spacing w:line="240" w:lineRule="auto"/>
              <w:rPr>
                <w:sz w:val="24"/>
                <w:szCs w:val="24"/>
                <w:lang w:eastAsia="en-US"/>
              </w:rPr>
            </w:pPr>
          </w:p>
          <w:p w:rsidR="00271998" w:rsidRPr="00134B2D" w:rsidRDefault="00271998" w:rsidP="007804DC">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(максимальная) цена</w:t>
            </w:r>
            <w:r w:rsidR="00587D41">
              <w:rPr>
                <w:sz w:val="24"/>
                <w:szCs w:val="24"/>
                <w:lang w:eastAsia="en-US"/>
              </w:rPr>
              <w:t xml:space="preserve"> договора</w:t>
            </w:r>
            <w:r>
              <w:rPr>
                <w:sz w:val="24"/>
                <w:szCs w:val="24"/>
                <w:lang w:eastAsia="en-US"/>
              </w:rPr>
              <w:t xml:space="preserve"> (без НДС)</w:t>
            </w:r>
          </w:p>
        </w:tc>
        <w:tc>
          <w:tcPr>
            <w:tcW w:w="5133" w:type="dxa"/>
            <w:gridSpan w:val="2"/>
            <w:tcBorders>
              <w:top w:val="single" w:sz="6" w:space="0" w:color="auto"/>
              <w:left w:val="single" w:sz="6" w:space="0" w:color="auto"/>
              <w:bottom w:val="single" w:sz="6" w:space="0" w:color="auto"/>
              <w:right w:val="single" w:sz="6" w:space="0" w:color="auto"/>
            </w:tcBorders>
          </w:tcPr>
          <w:p w:rsidR="00AA4451" w:rsidRPr="009D3096" w:rsidRDefault="00741589" w:rsidP="00271998">
            <w:pPr>
              <w:widowControl w:val="0"/>
              <w:spacing w:after="0" w:line="240" w:lineRule="auto"/>
              <w:jc w:val="both"/>
              <w:rPr>
                <w:rFonts w:ascii="Times New Roman" w:eastAsia="Times New Roman" w:hAnsi="Times New Roman" w:cs="Times New Roman"/>
                <w:sz w:val="24"/>
                <w:szCs w:val="24"/>
                <w:lang w:eastAsia="ru-RU"/>
              </w:rPr>
            </w:pPr>
            <w:r w:rsidRPr="00741589">
              <w:rPr>
                <w:rFonts w:ascii="Times New Roman" w:eastAsia="Times New Roman" w:hAnsi="Times New Roman" w:cs="Times New Roman"/>
                <w:sz w:val="24"/>
                <w:szCs w:val="24"/>
                <w:lang w:eastAsia="ru-RU"/>
              </w:rPr>
              <w:t>2 715 066,94</w:t>
            </w:r>
            <w:r>
              <w:rPr>
                <w:rFonts w:ascii="Times New Roman" w:eastAsia="Times New Roman" w:hAnsi="Times New Roman" w:cs="Times New Roman"/>
                <w:sz w:val="24"/>
                <w:szCs w:val="24"/>
                <w:lang w:eastAsia="ru-RU"/>
              </w:rPr>
              <w:t xml:space="preserve"> </w:t>
            </w:r>
            <w:r w:rsidR="009D3096">
              <w:rPr>
                <w:rFonts w:ascii="Times New Roman" w:eastAsia="Times New Roman" w:hAnsi="Times New Roman" w:cs="Times New Roman"/>
                <w:sz w:val="24"/>
                <w:szCs w:val="24"/>
                <w:lang w:eastAsia="ru-RU"/>
              </w:rPr>
              <w:t>рублей</w:t>
            </w:r>
          </w:p>
          <w:p w:rsidR="00271998" w:rsidRDefault="00271998" w:rsidP="00271998">
            <w:pPr>
              <w:widowControl w:val="0"/>
              <w:spacing w:after="0" w:line="240" w:lineRule="auto"/>
              <w:jc w:val="both"/>
              <w:rPr>
                <w:rFonts w:ascii="Times New Roman" w:eastAsia="Times New Roman" w:hAnsi="Times New Roman" w:cs="Times New Roman"/>
                <w:sz w:val="24"/>
                <w:szCs w:val="24"/>
                <w:lang w:eastAsia="ru-RU"/>
              </w:rPr>
            </w:pPr>
          </w:p>
          <w:p w:rsidR="009D3096" w:rsidRDefault="009D3096" w:rsidP="00271998">
            <w:pPr>
              <w:widowControl w:val="0"/>
              <w:spacing w:after="0" w:line="240" w:lineRule="auto"/>
              <w:jc w:val="both"/>
              <w:rPr>
                <w:rFonts w:ascii="Times New Roman" w:eastAsia="Times New Roman" w:hAnsi="Times New Roman" w:cs="Times New Roman"/>
                <w:sz w:val="24"/>
                <w:szCs w:val="24"/>
                <w:lang w:eastAsia="ru-RU"/>
              </w:rPr>
            </w:pPr>
          </w:p>
          <w:p w:rsidR="00271998" w:rsidRPr="00AA4451" w:rsidRDefault="008302CC" w:rsidP="00CF117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2 262 555,</w:t>
            </w:r>
            <w:r w:rsidRPr="008302CC">
              <w:rPr>
                <w:rFonts w:ascii="Times New Roman" w:eastAsia="Times New Roman" w:hAnsi="Times New Roman" w:cs="Times New Roman"/>
                <w:sz w:val="24"/>
                <w:szCs w:val="24"/>
                <w:lang w:eastAsia="ru-RU"/>
              </w:rPr>
              <w:t xml:space="preserve">78 </w:t>
            </w:r>
            <w:r w:rsidR="009D3096" w:rsidRPr="009D3096">
              <w:rPr>
                <w:rFonts w:ascii="Times New Roman" w:eastAsia="Times New Roman" w:hAnsi="Times New Roman" w:cs="Times New Roman"/>
                <w:sz w:val="24"/>
                <w:szCs w:val="24"/>
                <w:lang w:eastAsia="ru-RU"/>
              </w:rPr>
              <w:t>рублей</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B9568E" w:rsidRDefault="00B9568E" w:rsidP="00B9568E">
            <w:pPr>
              <w:pStyle w:val="a"/>
              <w:widowControl w:val="0"/>
              <w:numPr>
                <w:ilvl w:val="0"/>
                <w:numId w:val="0"/>
              </w:numPr>
              <w:tabs>
                <w:tab w:val="left" w:pos="708"/>
              </w:tabs>
              <w:spacing w:line="240" w:lineRule="auto"/>
              <w:rPr>
                <w:rFonts w:eastAsiaTheme="minorHAnsi"/>
                <w:sz w:val="24"/>
                <w:szCs w:val="24"/>
                <w:lang w:eastAsia="en-US"/>
              </w:rPr>
            </w:pPr>
            <w:r>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Заявка участника закупки, который  не является плательщиком НДС, должна соответствовать требованиям о не превышении </w:t>
            </w:r>
            <w:r w:rsidRPr="00C97DF8">
              <w:rPr>
                <w:rFonts w:eastAsiaTheme="minorHAnsi"/>
                <w:sz w:val="24"/>
                <w:szCs w:val="24"/>
                <w:lang w:eastAsia="en-US"/>
              </w:rPr>
              <w:t xml:space="preserve">начальной (максимальной) цены договора (закупки, лота) без </w:t>
            </w:r>
            <w:r>
              <w:rPr>
                <w:rFonts w:eastAsiaTheme="minorHAnsi"/>
                <w:sz w:val="24"/>
                <w:szCs w:val="24"/>
                <w:lang w:eastAsia="en-US"/>
              </w:rPr>
              <w:t xml:space="preserve">учета </w:t>
            </w:r>
            <w:r w:rsidRPr="00C97DF8">
              <w:rPr>
                <w:rFonts w:eastAsiaTheme="minorHAnsi"/>
                <w:sz w:val="24"/>
                <w:szCs w:val="24"/>
                <w:lang w:eastAsia="en-US"/>
              </w:rPr>
              <w:t xml:space="preserve">НДС. </w:t>
            </w:r>
          </w:p>
          <w:p w:rsidR="00B9568E" w:rsidRDefault="00B9568E" w:rsidP="00B9568E">
            <w:pPr>
              <w:pStyle w:val="a"/>
              <w:widowControl w:val="0"/>
              <w:numPr>
                <w:ilvl w:val="0"/>
                <w:numId w:val="0"/>
              </w:numPr>
              <w:tabs>
                <w:tab w:val="left" w:pos="708"/>
              </w:tabs>
              <w:spacing w:line="240" w:lineRule="auto"/>
              <w:rPr>
                <w:sz w:val="24"/>
                <w:szCs w:val="24"/>
              </w:rPr>
            </w:pPr>
            <w:r>
              <w:rPr>
                <w:sz w:val="24"/>
                <w:szCs w:val="24"/>
              </w:rPr>
              <w:t>Сравнение ценовых предложений, в целях выявления победителя будет производиться по цене без учета НДС.</w:t>
            </w:r>
          </w:p>
          <w:p w:rsidR="00B9568E" w:rsidRDefault="00B9568E" w:rsidP="00B9568E">
            <w:pPr>
              <w:pStyle w:val="a"/>
              <w:widowControl w:val="0"/>
              <w:numPr>
                <w:ilvl w:val="0"/>
                <w:numId w:val="0"/>
              </w:numPr>
              <w:tabs>
                <w:tab w:val="left" w:pos="708"/>
              </w:tabs>
              <w:spacing w:line="240" w:lineRule="auto"/>
              <w:rPr>
                <w:sz w:val="24"/>
                <w:szCs w:val="24"/>
              </w:rPr>
            </w:pPr>
            <w:r>
              <w:rPr>
                <w:sz w:val="24"/>
                <w:szCs w:val="24"/>
              </w:rPr>
              <w:t xml:space="preserve">Участник закупочной процедуры в своей заявке обязан указать цену за единицу товара, </w:t>
            </w:r>
            <w:r>
              <w:rPr>
                <w:sz w:val="24"/>
                <w:szCs w:val="24"/>
              </w:rPr>
              <w:lastRenderedPageBreak/>
              <w:t>предлагаемого к поставке.</w:t>
            </w:r>
          </w:p>
          <w:p w:rsidR="006A7489" w:rsidRPr="00C97DF8" w:rsidRDefault="00B9568E" w:rsidP="001C1D84">
            <w:pPr>
              <w:pStyle w:val="a"/>
              <w:widowControl w:val="0"/>
              <w:numPr>
                <w:ilvl w:val="0"/>
                <w:numId w:val="0"/>
              </w:numPr>
              <w:tabs>
                <w:tab w:val="left" w:pos="708"/>
              </w:tabs>
              <w:spacing w:line="240" w:lineRule="auto"/>
              <w:rPr>
                <w:rFonts w:eastAsiaTheme="minorHAnsi"/>
                <w:sz w:val="24"/>
                <w:szCs w:val="24"/>
                <w:lang w:eastAsia="en-US"/>
              </w:rPr>
            </w:pPr>
            <w:r>
              <w:rPr>
                <w:sz w:val="24"/>
                <w:szCs w:val="24"/>
              </w:rPr>
              <w:t xml:space="preserve">Указанная в заявке Цена договора должна включать в себя стоимость поставляемого товара, её гарантийное обслуживание, стоимость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Pr>
                <w:sz w:val="24"/>
                <w:szCs w:val="24"/>
              </w:rPr>
              <w:t>т.ч</w:t>
            </w:r>
            <w:proofErr w:type="spellEnd"/>
            <w:r>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товара,</w:t>
            </w:r>
            <w:r>
              <w:rPr>
                <w:sz w:val="24"/>
                <w:szCs w:val="24"/>
                <w:lang w:eastAsia="en-US"/>
              </w:rPr>
              <w:t xml:space="preserve"> работ, услуг</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К заявке 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8302CC" w:rsidP="00713F5E">
            <w:pPr>
              <w:pStyle w:val="a"/>
              <w:widowControl w:val="0"/>
              <w:numPr>
                <w:ilvl w:val="0"/>
                <w:numId w:val="0"/>
              </w:numPr>
              <w:tabs>
                <w:tab w:val="left" w:pos="708"/>
              </w:tabs>
              <w:spacing w:line="240" w:lineRule="auto"/>
              <w:rPr>
                <w:sz w:val="24"/>
                <w:szCs w:val="24"/>
                <w:lang w:eastAsia="en-US"/>
              </w:rPr>
            </w:pPr>
            <w:r>
              <w:rPr>
                <w:sz w:val="24"/>
                <w:szCs w:val="24"/>
              </w:rPr>
              <w:t>Отсутствует</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Стоимость 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
              <w:widowControl w:val="0"/>
              <w:numPr>
                <w:ilvl w:val="0"/>
                <w:numId w:val="0"/>
              </w:numPr>
              <w:tabs>
                <w:tab w:val="left" w:pos="708"/>
              </w:tabs>
              <w:spacing w:line="240" w:lineRule="auto"/>
              <w:ind w:left="552" w:firstLine="24"/>
              <w:rPr>
                <w:i/>
                <w:sz w:val="24"/>
                <w:szCs w:val="24"/>
                <w:lang w:eastAsia="en-US"/>
              </w:rPr>
            </w:pP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Заявке Участника с минимальной ценой договора, предложенной Участником, присваивается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
              <w:widowControl w:val="0"/>
              <w:numPr>
                <w:ilvl w:val="0"/>
                <w:numId w:val="0"/>
              </w:numPr>
              <w:tabs>
                <w:tab w:val="left" w:pos="708"/>
              </w:tabs>
              <w:spacing w:line="240" w:lineRule="auto"/>
              <w:jc w:val="left"/>
              <w:rPr>
                <w:sz w:val="24"/>
                <w:szCs w:val="24"/>
              </w:rPr>
            </w:pPr>
            <w:proofErr w:type="gramStart"/>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AE2551">
            <w:pPr>
              <w:pStyle w:val="a"/>
              <w:widowControl w:val="0"/>
              <w:numPr>
                <w:ilvl w:val="0"/>
                <w:numId w:val="0"/>
              </w:numPr>
              <w:tabs>
                <w:tab w:val="left" w:pos="708"/>
              </w:tabs>
              <w:spacing w:line="240" w:lineRule="auto"/>
              <w:jc w:val="left"/>
              <w:rPr>
                <w:sz w:val="24"/>
                <w:szCs w:val="24"/>
              </w:rPr>
            </w:pPr>
            <w:r w:rsidRPr="00270E1F">
              <w:rPr>
                <w:sz w:val="24"/>
                <w:szCs w:val="24"/>
              </w:rPr>
              <w:t>Устанавливается в соответствии с постановлением Правительства Российской Федерации от 16 сентября 2016 г. № 925 и постановлением Правительства Российской Федерации от 10 июля 2019 г. № 878</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Default="006E3AE5" w:rsidP="009E7AFD">
            <w:pPr>
              <w:pStyle w:val="a"/>
              <w:widowControl w:val="0"/>
              <w:numPr>
                <w:ilvl w:val="0"/>
                <w:numId w:val="0"/>
              </w:numPr>
              <w:tabs>
                <w:tab w:val="left" w:pos="708"/>
              </w:tabs>
              <w:spacing w:line="240" w:lineRule="auto"/>
              <w:rPr>
                <w:sz w:val="24"/>
                <w:szCs w:val="24"/>
              </w:rPr>
            </w:pPr>
            <w:proofErr w:type="gramStart"/>
            <w:r w:rsidRPr="00AB6851">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AB6851">
              <w:rPr>
                <w:sz w:val="24"/>
                <w:szCs w:val="24"/>
              </w:rPr>
              <w:t xml:space="preserve"> </w:t>
            </w:r>
            <w:proofErr w:type="gramStart"/>
            <w:r w:rsidRPr="00AB6851">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3071F1">
              <w:rPr>
                <w:sz w:val="24"/>
                <w:szCs w:val="24"/>
              </w:rPr>
              <w:t xml:space="preserve"> </w:t>
            </w:r>
            <w:r w:rsidRPr="00AB6851">
              <w:rPr>
                <w:sz w:val="24"/>
                <w:szCs w:val="24"/>
              </w:rPr>
              <w:t>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pPr>
              <w:pStyle w:val="a"/>
              <w:widowControl w:val="0"/>
              <w:numPr>
                <w:ilvl w:val="0"/>
                <w:numId w:val="0"/>
              </w:numPr>
              <w:tabs>
                <w:tab w:val="left" w:pos="708"/>
              </w:tabs>
              <w:spacing w:line="240" w:lineRule="auto"/>
              <w:ind w:firstLine="527"/>
              <w:rPr>
                <w:b/>
                <w:bCs/>
                <w:lang w:eastAsia="en-US"/>
              </w:rPr>
            </w:pPr>
            <w:r>
              <w:rPr>
                <w:sz w:val="24"/>
                <w:szCs w:val="24"/>
                <w:lang w:eastAsia="en-US"/>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апросе  котировок: с «</w:t>
            </w:r>
            <w:r w:rsidR="000B1D61" w:rsidRPr="000B1D61">
              <w:rPr>
                <w:sz w:val="24"/>
                <w:szCs w:val="24"/>
                <w:lang w:eastAsia="en-US"/>
              </w:rPr>
              <w:t>0</w:t>
            </w:r>
            <w:r w:rsidR="00CF2106" w:rsidRPr="00CF2106">
              <w:rPr>
                <w:sz w:val="24"/>
                <w:szCs w:val="24"/>
                <w:lang w:eastAsia="en-US"/>
              </w:rPr>
              <w:t>3</w:t>
            </w:r>
            <w:r>
              <w:rPr>
                <w:sz w:val="24"/>
                <w:szCs w:val="24"/>
                <w:lang w:eastAsia="en-US"/>
              </w:rPr>
              <w:t>»</w:t>
            </w:r>
            <w:r w:rsidR="00444763">
              <w:rPr>
                <w:sz w:val="24"/>
                <w:szCs w:val="24"/>
                <w:lang w:eastAsia="en-US"/>
              </w:rPr>
              <w:t xml:space="preserve"> </w:t>
            </w:r>
            <w:r w:rsidR="008302CC">
              <w:rPr>
                <w:sz w:val="24"/>
                <w:szCs w:val="24"/>
                <w:lang w:eastAsia="en-US"/>
              </w:rPr>
              <w:t xml:space="preserve"> </w:t>
            </w:r>
            <w:r w:rsidR="000B1D61">
              <w:rPr>
                <w:sz w:val="24"/>
                <w:szCs w:val="24"/>
                <w:lang w:eastAsia="en-US"/>
              </w:rPr>
              <w:t>марта</w:t>
            </w:r>
            <w:r w:rsidR="008302CC">
              <w:rPr>
                <w:sz w:val="24"/>
                <w:szCs w:val="24"/>
                <w:lang w:eastAsia="en-US"/>
              </w:rPr>
              <w:t xml:space="preserve">                              </w:t>
            </w:r>
            <w:r w:rsidR="00187E95">
              <w:rPr>
                <w:sz w:val="24"/>
                <w:szCs w:val="24"/>
                <w:lang w:eastAsia="en-US"/>
              </w:rPr>
              <w:t>202</w:t>
            </w:r>
            <w:r w:rsidR="00270E1F">
              <w:rPr>
                <w:sz w:val="24"/>
                <w:szCs w:val="24"/>
                <w:lang w:eastAsia="en-US"/>
              </w:rPr>
              <w:t>1</w:t>
            </w:r>
            <w:r>
              <w:rPr>
                <w:sz w:val="24"/>
                <w:szCs w:val="24"/>
                <w:lang w:eastAsia="en-US"/>
              </w:rPr>
              <w:t xml:space="preserve"> 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270E1F" w:rsidRPr="00270E1F">
              <w:rPr>
                <w:sz w:val="24"/>
                <w:szCs w:val="24"/>
                <w:lang w:eastAsia="en-US"/>
              </w:rPr>
              <w:t>«</w:t>
            </w:r>
            <w:r w:rsidR="000B1D61">
              <w:rPr>
                <w:sz w:val="24"/>
                <w:szCs w:val="24"/>
                <w:lang w:eastAsia="en-US"/>
              </w:rPr>
              <w:t>1</w:t>
            </w:r>
            <w:r w:rsidR="00CF2106" w:rsidRPr="00CF2106">
              <w:rPr>
                <w:sz w:val="24"/>
                <w:szCs w:val="24"/>
                <w:lang w:eastAsia="en-US"/>
              </w:rPr>
              <w:t>1</w:t>
            </w:r>
            <w:r w:rsidR="00270E1F" w:rsidRPr="00270E1F">
              <w:rPr>
                <w:sz w:val="24"/>
                <w:szCs w:val="24"/>
                <w:lang w:eastAsia="en-US"/>
              </w:rPr>
              <w:t xml:space="preserve">» </w:t>
            </w:r>
            <w:r w:rsidR="008302CC">
              <w:rPr>
                <w:sz w:val="24"/>
                <w:szCs w:val="24"/>
                <w:lang w:eastAsia="en-US"/>
              </w:rPr>
              <w:t xml:space="preserve">   </w:t>
            </w:r>
            <w:r w:rsidR="000B1D61">
              <w:rPr>
                <w:sz w:val="24"/>
                <w:szCs w:val="24"/>
                <w:lang w:eastAsia="en-US"/>
              </w:rPr>
              <w:t>марта</w:t>
            </w:r>
            <w:r w:rsidR="008302CC">
              <w:rPr>
                <w:sz w:val="24"/>
                <w:szCs w:val="24"/>
                <w:lang w:eastAsia="en-US"/>
              </w:rPr>
              <w:t xml:space="preserve">                      </w:t>
            </w:r>
            <w:r w:rsidR="00270E1F" w:rsidRPr="00270E1F">
              <w:rPr>
                <w:sz w:val="24"/>
                <w:szCs w:val="24"/>
                <w:lang w:eastAsia="en-US"/>
              </w:rPr>
              <w:t>2021 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014, г. Москва, ул. Оленья</w:t>
            </w:r>
            <w:r w:rsidR="00C97DF8">
              <w:rPr>
                <w:sz w:val="24"/>
                <w:szCs w:val="24"/>
                <w:lang w:eastAsia="en-US"/>
              </w:rPr>
              <w:t xml:space="preserve"> Б.,</w:t>
            </w:r>
            <w:r w:rsidR="006A7489" w:rsidRPr="00764E74">
              <w:rPr>
                <w:sz w:val="24"/>
                <w:szCs w:val="24"/>
                <w:lang w:eastAsia="en-US"/>
              </w:rPr>
              <w:t xml:space="preserve"> д. 15А, стр. 1.</w:t>
            </w:r>
          </w:p>
          <w:p w:rsidR="006A7489" w:rsidRPr="00764E74" w:rsidRDefault="00270E1F" w:rsidP="00CF2106">
            <w:pPr>
              <w:pStyle w:val="a"/>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0B1D61">
              <w:rPr>
                <w:sz w:val="24"/>
                <w:szCs w:val="24"/>
                <w:lang w:eastAsia="en-US"/>
              </w:rPr>
              <w:t>1</w:t>
            </w:r>
            <w:r w:rsidR="00CF2106">
              <w:rPr>
                <w:sz w:val="24"/>
                <w:szCs w:val="24"/>
                <w:lang w:val="en-US" w:eastAsia="en-US"/>
              </w:rPr>
              <w:t>6</w:t>
            </w:r>
            <w:r w:rsidRPr="00270E1F">
              <w:rPr>
                <w:sz w:val="24"/>
                <w:szCs w:val="24"/>
                <w:lang w:eastAsia="en-US"/>
              </w:rPr>
              <w:t xml:space="preserve">» </w:t>
            </w:r>
            <w:r w:rsidR="008302CC">
              <w:rPr>
                <w:sz w:val="24"/>
                <w:szCs w:val="24"/>
                <w:lang w:eastAsia="en-US"/>
              </w:rPr>
              <w:t xml:space="preserve">    </w:t>
            </w:r>
            <w:r w:rsidR="000B1D61">
              <w:rPr>
                <w:sz w:val="24"/>
                <w:szCs w:val="24"/>
                <w:lang w:eastAsia="en-US"/>
              </w:rPr>
              <w:t>марта</w:t>
            </w:r>
            <w:r w:rsidR="008302CC">
              <w:rPr>
                <w:sz w:val="24"/>
                <w:szCs w:val="24"/>
                <w:lang w:eastAsia="en-US"/>
              </w:rPr>
              <w:t xml:space="preserve">                       </w:t>
            </w:r>
            <w:r w:rsidRPr="00270E1F">
              <w:rPr>
                <w:sz w:val="24"/>
                <w:szCs w:val="24"/>
                <w:lang w:eastAsia="en-US"/>
              </w:rPr>
              <w:t>2021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 </w:t>
            </w:r>
          </w:p>
          <w:p w:rsidR="006A7489" w:rsidRPr="00764E74" w:rsidRDefault="00270E1F" w:rsidP="00CF2106">
            <w:pPr>
              <w:pStyle w:val="a"/>
              <w:widowControl w:val="0"/>
              <w:numPr>
                <w:ilvl w:val="0"/>
                <w:numId w:val="0"/>
              </w:numPr>
              <w:tabs>
                <w:tab w:val="left" w:pos="708"/>
              </w:tabs>
              <w:spacing w:line="240" w:lineRule="auto"/>
              <w:rPr>
                <w:sz w:val="24"/>
                <w:szCs w:val="24"/>
                <w:lang w:eastAsia="en-US"/>
              </w:rPr>
            </w:pPr>
            <w:r w:rsidRPr="00270E1F">
              <w:rPr>
                <w:sz w:val="24"/>
                <w:szCs w:val="24"/>
                <w:lang w:eastAsia="en-US"/>
              </w:rPr>
              <w:t>«</w:t>
            </w:r>
            <w:r w:rsidR="000B1D61">
              <w:rPr>
                <w:sz w:val="24"/>
                <w:szCs w:val="24"/>
                <w:lang w:eastAsia="en-US"/>
              </w:rPr>
              <w:t>1</w:t>
            </w:r>
            <w:r w:rsidR="00CF2106">
              <w:rPr>
                <w:sz w:val="24"/>
                <w:szCs w:val="24"/>
                <w:lang w:val="en-US" w:eastAsia="en-US"/>
              </w:rPr>
              <w:t>6</w:t>
            </w:r>
            <w:bookmarkStart w:id="100" w:name="_GoBack"/>
            <w:bookmarkEnd w:id="100"/>
            <w:r w:rsidRPr="00270E1F">
              <w:rPr>
                <w:sz w:val="24"/>
                <w:szCs w:val="24"/>
                <w:lang w:eastAsia="en-US"/>
              </w:rPr>
              <w:t xml:space="preserve">» </w:t>
            </w:r>
            <w:r w:rsidR="008302CC">
              <w:rPr>
                <w:sz w:val="24"/>
                <w:szCs w:val="24"/>
                <w:lang w:eastAsia="en-US"/>
              </w:rPr>
              <w:t xml:space="preserve"> </w:t>
            </w:r>
            <w:r w:rsidR="000B1D61">
              <w:rPr>
                <w:sz w:val="24"/>
                <w:szCs w:val="24"/>
                <w:lang w:eastAsia="en-US"/>
              </w:rPr>
              <w:t>марта</w:t>
            </w:r>
            <w:r w:rsidR="008302CC">
              <w:rPr>
                <w:sz w:val="24"/>
                <w:szCs w:val="24"/>
                <w:lang w:eastAsia="en-US"/>
              </w:rPr>
              <w:t xml:space="preserve">                          </w:t>
            </w:r>
            <w:r w:rsidRPr="00270E1F">
              <w:rPr>
                <w:sz w:val="24"/>
                <w:szCs w:val="24"/>
                <w:lang w:eastAsia="en-US"/>
              </w:rPr>
              <w:t>2021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F3B"/>
    <w:rsid w:val="000222FE"/>
    <w:rsid w:val="00026381"/>
    <w:rsid w:val="00056C7F"/>
    <w:rsid w:val="00060222"/>
    <w:rsid w:val="000636B2"/>
    <w:rsid w:val="000718D4"/>
    <w:rsid w:val="00082315"/>
    <w:rsid w:val="00086B2D"/>
    <w:rsid w:val="000931D6"/>
    <w:rsid w:val="000B1D61"/>
    <w:rsid w:val="000B7A68"/>
    <w:rsid w:val="000C7D6E"/>
    <w:rsid w:val="000F0A1A"/>
    <w:rsid w:val="000F35B9"/>
    <w:rsid w:val="00101780"/>
    <w:rsid w:val="00106D3D"/>
    <w:rsid w:val="00134B2D"/>
    <w:rsid w:val="00135F47"/>
    <w:rsid w:val="00142C9F"/>
    <w:rsid w:val="00145055"/>
    <w:rsid w:val="001560EF"/>
    <w:rsid w:val="00160D4C"/>
    <w:rsid w:val="00170219"/>
    <w:rsid w:val="00171407"/>
    <w:rsid w:val="00175DFA"/>
    <w:rsid w:val="00187E95"/>
    <w:rsid w:val="00196880"/>
    <w:rsid w:val="00197203"/>
    <w:rsid w:val="001B4DD8"/>
    <w:rsid w:val="001C1D84"/>
    <w:rsid w:val="001C1E72"/>
    <w:rsid w:val="001D0259"/>
    <w:rsid w:val="001D0AE6"/>
    <w:rsid w:val="001D1C77"/>
    <w:rsid w:val="001E0367"/>
    <w:rsid w:val="001E1504"/>
    <w:rsid w:val="00211DB8"/>
    <w:rsid w:val="00211ECB"/>
    <w:rsid w:val="00222B29"/>
    <w:rsid w:val="0022359D"/>
    <w:rsid w:val="00246B87"/>
    <w:rsid w:val="00250699"/>
    <w:rsid w:val="002576EF"/>
    <w:rsid w:val="00257A50"/>
    <w:rsid w:val="00267F99"/>
    <w:rsid w:val="00270E1F"/>
    <w:rsid w:val="00271998"/>
    <w:rsid w:val="00271B3A"/>
    <w:rsid w:val="002776BF"/>
    <w:rsid w:val="002A310D"/>
    <w:rsid w:val="002A35B3"/>
    <w:rsid w:val="002C18D6"/>
    <w:rsid w:val="002E4C21"/>
    <w:rsid w:val="002E749D"/>
    <w:rsid w:val="003006D1"/>
    <w:rsid w:val="00302D74"/>
    <w:rsid w:val="00303678"/>
    <w:rsid w:val="00305EEA"/>
    <w:rsid w:val="00314AD2"/>
    <w:rsid w:val="00320481"/>
    <w:rsid w:val="00326B2C"/>
    <w:rsid w:val="00334197"/>
    <w:rsid w:val="00337E1F"/>
    <w:rsid w:val="0034710C"/>
    <w:rsid w:val="003609F5"/>
    <w:rsid w:val="003771C4"/>
    <w:rsid w:val="00381F5D"/>
    <w:rsid w:val="003829F2"/>
    <w:rsid w:val="003851DE"/>
    <w:rsid w:val="003A0D51"/>
    <w:rsid w:val="003A3117"/>
    <w:rsid w:val="003A6F8F"/>
    <w:rsid w:val="003B3BC5"/>
    <w:rsid w:val="003B4107"/>
    <w:rsid w:val="003C4E2E"/>
    <w:rsid w:val="003D3E74"/>
    <w:rsid w:val="003E2321"/>
    <w:rsid w:val="003E4C27"/>
    <w:rsid w:val="00415950"/>
    <w:rsid w:val="00422C7C"/>
    <w:rsid w:val="0042661D"/>
    <w:rsid w:val="00432B7A"/>
    <w:rsid w:val="00433A8D"/>
    <w:rsid w:val="00444763"/>
    <w:rsid w:val="00464B9D"/>
    <w:rsid w:val="004662FA"/>
    <w:rsid w:val="0047025B"/>
    <w:rsid w:val="00472373"/>
    <w:rsid w:val="00477C5A"/>
    <w:rsid w:val="00487E46"/>
    <w:rsid w:val="00492C3C"/>
    <w:rsid w:val="00493BF8"/>
    <w:rsid w:val="0049620F"/>
    <w:rsid w:val="004A1DE3"/>
    <w:rsid w:val="004B3354"/>
    <w:rsid w:val="004C7029"/>
    <w:rsid w:val="004E2F29"/>
    <w:rsid w:val="004E5CF8"/>
    <w:rsid w:val="004F201F"/>
    <w:rsid w:val="004F34E0"/>
    <w:rsid w:val="005117EB"/>
    <w:rsid w:val="00516775"/>
    <w:rsid w:val="005300D7"/>
    <w:rsid w:val="005315D3"/>
    <w:rsid w:val="005375F0"/>
    <w:rsid w:val="005426D8"/>
    <w:rsid w:val="00543ED0"/>
    <w:rsid w:val="00546713"/>
    <w:rsid w:val="00580616"/>
    <w:rsid w:val="00586FC0"/>
    <w:rsid w:val="00587D41"/>
    <w:rsid w:val="005A5988"/>
    <w:rsid w:val="005C1656"/>
    <w:rsid w:val="005C1C65"/>
    <w:rsid w:val="005C462E"/>
    <w:rsid w:val="005D1D08"/>
    <w:rsid w:val="005D2BA2"/>
    <w:rsid w:val="005D7F8F"/>
    <w:rsid w:val="005E1D4F"/>
    <w:rsid w:val="005E78CA"/>
    <w:rsid w:val="006070B6"/>
    <w:rsid w:val="00635047"/>
    <w:rsid w:val="006352C2"/>
    <w:rsid w:val="006376B0"/>
    <w:rsid w:val="00656E20"/>
    <w:rsid w:val="00677F69"/>
    <w:rsid w:val="0068481E"/>
    <w:rsid w:val="00686589"/>
    <w:rsid w:val="00687C9D"/>
    <w:rsid w:val="00693E8C"/>
    <w:rsid w:val="00695EAF"/>
    <w:rsid w:val="006A672E"/>
    <w:rsid w:val="006A7489"/>
    <w:rsid w:val="006B3632"/>
    <w:rsid w:val="006C4246"/>
    <w:rsid w:val="006C5AB7"/>
    <w:rsid w:val="006C7FFC"/>
    <w:rsid w:val="006E3AE5"/>
    <w:rsid w:val="006F35C7"/>
    <w:rsid w:val="00713F5E"/>
    <w:rsid w:val="00715426"/>
    <w:rsid w:val="007229D9"/>
    <w:rsid w:val="007333D0"/>
    <w:rsid w:val="00741589"/>
    <w:rsid w:val="00757BE5"/>
    <w:rsid w:val="00764E74"/>
    <w:rsid w:val="007775B0"/>
    <w:rsid w:val="007804DC"/>
    <w:rsid w:val="0078439E"/>
    <w:rsid w:val="00794BF5"/>
    <w:rsid w:val="00797D90"/>
    <w:rsid w:val="007A1148"/>
    <w:rsid w:val="007A3FE5"/>
    <w:rsid w:val="007A629F"/>
    <w:rsid w:val="007B1402"/>
    <w:rsid w:val="007C237D"/>
    <w:rsid w:val="007E0195"/>
    <w:rsid w:val="007E5755"/>
    <w:rsid w:val="007F684F"/>
    <w:rsid w:val="00810846"/>
    <w:rsid w:val="008133AD"/>
    <w:rsid w:val="008170C0"/>
    <w:rsid w:val="008302CC"/>
    <w:rsid w:val="00830CEB"/>
    <w:rsid w:val="00833CA4"/>
    <w:rsid w:val="00835202"/>
    <w:rsid w:val="00863B2B"/>
    <w:rsid w:val="00876A81"/>
    <w:rsid w:val="00886142"/>
    <w:rsid w:val="008908E6"/>
    <w:rsid w:val="0089770B"/>
    <w:rsid w:val="00897A30"/>
    <w:rsid w:val="008A2980"/>
    <w:rsid w:val="008A37D9"/>
    <w:rsid w:val="008A5BD5"/>
    <w:rsid w:val="008D03F6"/>
    <w:rsid w:val="008D07A3"/>
    <w:rsid w:val="008D1D68"/>
    <w:rsid w:val="008D729D"/>
    <w:rsid w:val="008F512C"/>
    <w:rsid w:val="00913242"/>
    <w:rsid w:val="00931D16"/>
    <w:rsid w:val="00932A99"/>
    <w:rsid w:val="009339C6"/>
    <w:rsid w:val="00942722"/>
    <w:rsid w:val="00947C05"/>
    <w:rsid w:val="00952C03"/>
    <w:rsid w:val="00966375"/>
    <w:rsid w:val="0097452D"/>
    <w:rsid w:val="00990E01"/>
    <w:rsid w:val="009A18E8"/>
    <w:rsid w:val="009A2527"/>
    <w:rsid w:val="009A6588"/>
    <w:rsid w:val="009B6E6F"/>
    <w:rsid w:val="009D3096"/>
    <w:rsid w:val="009E209E"/>
    <w:rsid w:val="009E7AFD"/>
    <w:rsid w:val="00A108CD"/>
    <w:rsid w:val="00A12049"/>
    <w:rsid w:val="00A15BD1"/>
    <w:rsid w:val="00A23968"/>
    <w:rsid w:val="00A51151"/>
    <w:rsid w:val="00A55CCF"/>
    <w:rsid w:val="00A5663F"/>
    <w:rsid w:val="00A65CEA"/>
    <w:rsid w:val="00A721A8"/>
    <w:rsid w:val="00A730B8"/>
    <w:rsid w:val="00A80733"/>
    <w:rsid w:val="00A96D89"/>
    <w:rsid w:val="00A97460"/>
    <w:rsid w:val="00AA0F40"/>
    <w:rsid w:val="00AA37B3"/>
    <w:rsid w:val="00AA4451"/>
    <w:rsid w:val="00AA67C4"/>
    <w:rsid w:val="00AB209A"/>
    <w:rsid w:val="00AE2551"/>
    <w:rsid w:val="00AE2798"/>
    <w:rsid w:val="00AE7C40"/>
    <w:rsid w:val="00AF7BD7"/>
    <w:rsid w:val="00B0306F"/>
    <w:rsid w:val="00B20268"/>
    <w:rsid w:val="00B418DD"/>
    <w:rsid w:val="00B931E6"/>
    <w:rsid w:val="00B947D7"/>
    <w:rsid w:val="00B9568E"/>
    <w:rsid w:val="00BA61B7"/>
    <w:rsid w:val="00BB3B88"/>
    <w:rsid w:val="00BC0412"/>
    <w:rsid w:val="00BC79FF"/>
    <w:rsid w:val="00BD25C3"/>
    <w:rsid w:val="00BD45FE"/>
    <w:rsid w:val="00BE1794"/>
    <w:rsid w:val="00BE4C21"/>
    <w:rsid w:val="00C23B29"/>
    <w:rsid w:val="00C23C12"/>
    <w:rsid w:val="00C254FB"/>
    <w:rsid w:val="00C44DA6"/>
    <w:rsid w:val="00C65A55"/>
    <w:rsid w:val="00C73175"/>
    <w:rsid w:val="00C8253A"/>
    <w:rsid w:val="00C85088"/>
    <w:rsid w:val="00C92CB0"/>
    <w:rsid w:val="00C97DF8"/>
    <w:rsid w:val="00CC7FD1"/>
    <w:rsid w:val="00CF1171"/>
    <w:rsid w:val="00CF2106"/>
    <w:rsid w:val="00D01F77"/>
    <w:rsid w:val="00D0306B"/>
    <w:rsid w:val="00D03C8E"/>
    <w:rsid w:val="00D06B62"/>
    <w:rsid w:val="00D20CC8"/>
    <w:rsid w:val="00D75F54"/>
    <w:rsid w:val="00D8019B"/>
    <w:rsid w:val="00D92260"/>
    <w:rsid w:val="00DC4CFC"/>
    <w:rsid w:val="00DD5755"/>
    <w:rsid w:val="00DE19F9"/>
    <w:rsid w:val="00DF038D"/>
    <w:rsid w:val="00DF1D00"/>
    <w:rsid w:val="00E002CA"/>
    <w:rsid w:val="00E02BEA"/>
    <w:rsid w:val="00E02F2C"/>
    <w:rsid w:val="00E04BBB"/>
    <w:rsid w:val="00E24F5D"/>
    <w:rsid w:val="00E414BF"/>
    <w:rsid w:val="00E505B1"/>
    <w:rsid w:val="00E5419D"/>
    <w:rsid w:val="00E57E3D"/>
    <w:rsid w:val="00E74BB9"/>
    <w:rsid w:val="00E847E4"/>
    <w:rsid w:val="00E91C34"/>
    <w:rsid w:val="00EC3E46"/>
    <w:rsid w:val="00EC7BA6"/>
    <w:rsid w:val="00ED46E8"/>
    <w:rsid w:val="00ED6BE3"/>
    <w:rsid w:val="00EF27F0"/>
    <w:rsid w:val="00EF7D9D"/>
    <w:rsid w:val="00F121EA"/>
    <w:rsid w:val="00F27B00"/>
    <w:rsid w:val="00F462C9"/>
    <w:rsid w:val="00F50D84"/>
    <w:rsid w:val="00F624F4"/>
    <w:rsid w:val="00F71473"/>
    <w:rsid w:val="00F844BD"/>
    <w:rsid w:val="00F87A2F"/>
    <w:rsid w:val="00F91A22"/>
    <w:rsid w:val="00FB0350"/>
    <w:rsid w:val="00FC186D"/>
    <w:rsid w:val="00FD222E"/>
    <w:rsid w:val="00FD4379"/>
    <w:rsid w:val="00FD6CB1"/>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character" w:customStyle="1" w:styleId="10">
    <w:name w:val="Заголовок 1 Знак"/>
    <w:basedOn w:val="a1"/>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1"/>
    <w:rsid w:val="0022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character" w:customStyle="1" w:styleId="10">
    <w:name w:val="Заголовок 1 Знак"/>
    <w:basedOn w:val="a1"/>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1"/>
    <w:rsid w:val="0022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fms.gov.ru/index.htm"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6906</Words>
  <Characters>39366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2020-10-28T13:37:00Z</cp:lastPrinted>
  <dcterms:created xsi:type="dcterms:W3CDTF">2021-03-03T09:19:00Z</dcterms:created>
  <dcterms:modified xsi:type="dcterms:W3CDTF">2021-03-03T09:19:00Z</dcterms:modified>
</cp:coreProperties>
</file>