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8A" w:rsidRDefault="003247D7" w:rsidP="00880BAA">
      <w:pPr>
        <w:suppressAutoHyphens/>
        <w:ind w:right="340"/>
        <w:rPr>
          <w:rFonts w:eastAsia="Calibri"/>
          <w:b/>
          <w:noProof/>
        </w:rPr>
      </w:pPr>
      <w:bookmarkStart w:id="0" w:name="_Ref134297402"/>
      <w:bookmarkStart w:id="1" w:name="_Toc205370585"/>
      <w:bookmarkStart w:id="2" w:name="_Toc205370586"/>
      <w:r>
        <w:rPr>
          <w:rFonts w:eastAsia="Calibri"/>
          <w:b/>
          <w:noProof/>
        </w:rPr>
        <w:drawing>
          <wp:inline distT="0" distB="0" distL="0" distR="0">
            <wp:extent cx="6480810" cy="9167351"/>
            <wp:effectExtent l="19050" t="0" r="0" b="0"/>
            <wp:docPr id="1" name="Рисунок 1" descr="C:\Users\alekseevmv\Desktop\Изменение плана\2022-06\Охрана труда обучение 2022\Документация_Охрана труда\Титул_охрана труда.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seevmv\Desktop\Изменение плана\2022-06\Охрана труда обучение 2022\Документация_Охрана труда\Титул_охрана труда.tiff"/>
                    <pic:cNvPicPr>
                      <a:picLocks noChangeAspect="1" noChangeArrowheads="1"/>
                    </pic:cNvPicPr>
                  </pic:nvPicPr>
                  <pic:blipFill>
                    <a:blip r:embed="rId8" cstate="print"/>
                    <a:srcRect/>
                    <a:stretch>
                      <a:fillRect/>
                    </a:stretch>
                  </pic:blipFill>
                  <pic:spPr bwMode="auto">
                    <a:xfrm>
                      <a:off x="0" y="0"/>
                      <a:ext cx="6480810" cy="9167351"/>
                    </a:xfrm>
                    <a:prstGeom prst="rect">
                      <a:avLst/>
                    </a:prstGeom>
                    <a:noFill/>
                    <a:ln w="9525">
                      <a:noFill/>
                      <a:miter lim="800000"/>
                      <a:headEnd/>
                      <a:tailEnd/>
                    </a:ln>
                  </pic:spPr>
                </pic:pic>
              </a:graphicData>
            </a:graphic>
          </wp:inline>
        </w:drawing>
      </w:r>
    </w:p>
    <w:p w:rsidR="00A74596" w:rsidRPr="00F81FC8" w:rsidRDefault="00A74596" w:rsidP="00880BAA">
      <w:pPr>
        <w:suppressAutoHyphens/>
        <w:ind w:right="340"/>
        <w:rPr>
          <w:rFonts w:eastAsia="Calibri"/>
          <w:b/>
          <w:noProof/>
        </w:rPr>
      </w:pPr>
    </w:p>
    <w:p w:rsidR="0039402E" w:rsidRPr="00F81FC8" w:rsidRDefault="0039402E" w:rsidP="005D001E">
      <w:pPr>
        <w:suppressAutoHyphens/>
        <w:ind w:right="340"/>
        <w:jc w:val="center"/>
        <w:rPr>
          <w:rFonts w:eastAsia="Calibri"/>
          <w:b/>
          <w:noProof/>
        </w:rPr>
      </w:pPr>
    </w:p>
    <w:p w:rsidR="00753298" w:rsidRPr="00F81FC8" w:rsidRDefault="00753298" w:rsidP="00753298">
      <w:pPr>
        <w:keepNext/>
        <w:jc w:val="center"/>
        <w:outlineLvl w:val="0"/>
        <w:rPr>
          <w:kern w:val="28"/>
        </w:rPr>
      </w:pPr>
      <w:r w:rsidRPr="00F81FC8">
        <w:rPr>
          <w:kern w:val="28"/>
        </w:rPr>
        <w:lastRenderedPageBreak/>
        <w:t>ПРИГЛАШЕНИЕ К УЧАСТИЮ В АУКЦИОНЕ В ЭЛЕКТРОННОЙ ФОРМЕ</w:t>
      </w:r>
    </w:p>
    <w:p w:rsidR="00753298" w:rsidRPr="00F81FC8" w:rsidRDefault="00753298" w:rsidP="00753298">
      <w:pPr>
        <w:keepNext/>
        <w:keepLines/>
        <w:suppressLineNumbers/>
        <w:suppressAutoHyphens/>
        <w:ind w:firstLine="567"/>
        <w:jc w:val="center"/>
      </w:pPr>
    </w:p>
    <w:p w:rsidR="00F81FC8" w:rsidRPr="00F81FC8" w:rsidRDefault="00753298" w:rsidP="00F81FC8">
      <w:pPr>
        <w:pStyle w:val="aff5"/>
        <w:tabs>
          <w:tab w:val="left" w:pos="708"/>
        </w:tabs>
        <w:rPr>
          <w:b w:val="0"/>
          <w:szCs w:val="24"/>
        </w:rPr>
      </w:pPr>
      <w:r w:rsidRPr="00F81FC8">
        <w:rPr>
          <w:b w:val="0"/>
          <w:szCs w:val="24"/>
        </w:rPr>
        <w:tab/>
      </w:r>
      <w:r w:rsidR="00F81FC8" w:rsidRPr="00F81FC8">
        <w:rPr>
          <w:b w:val="0"/>
          <w:szCs w:val="24"/>
        </w:rPr>
        <w:t>Настоящим приглашаются к участию в аукционе в электронной форме, проводимом на са</w:t>
      </w:r>
      <w:r w:rsidR="00F81FC8" w:rsidRPr="00F81FC8">
        <w:rPr>
          <w:b w:val="0"/>
          <w:szCs w:val="24"/>
        </w:rPr>
        <w:t>й</w:t>
      </w:r>
      <w:r w:rsidR="00F81FC8" w:rsidRPr="00F81FC8">
        <w:rPr>
          <w:b w:val="0"/>
          <w:szCs w:val="24"/>
        </w:rPr>
        <w:t>те НЭП Фабрикант https://www.fabrikant.ru (далее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w:t>
      </w:r>
    </w:p>
    <w:p w:rsidR="00F81FC8" w:rsidRPr="00F81FC8" w:rsidRDefault="00753298" w:rsidP="00F81FC8">
      <w:pPr>
        <w:pStyle w:val="aff5"/>
        <w:tabs>
          <w:tab w:val="left" w:pos="708"/>
        </w:tabs>
        <w:rPr>
          <w:b w:val="0"/>
          <w:szCs w:val="24"/>
        </w:rPr>
      </w:pPr>
      <w:r w:rsidRPr="00F81FC8">
        <w:rPr>
          <w:b w:val="0"/>
          <w:szCs w:val="24"/>
        </w:rPr>
        <w:tab/>
      </w:r>
      <w:r w:rsidR="00F81FC8" w:rsidRPr="00F81FC8">
        <w:rPr>
          <w:b w:val="0"/>
          <w:szCs w:val="24"/>
        </w:rPr>
        <w:t>Заинтересованные лица могут бесплатно ознакомиться с документацией об аукционе в электронной форме на сайте https://www.fabrikant.ru без взимания платы.</w:t>
      </w:r>
    </w:p>
    <w:p w:rsidR="00753298" w:rsidRPr="00F81FC8" w:rsidRDefault="00753298" w:rsidP="00753298">
      <w:pPr>
        <w:pStyle w:val="aff5"/>
        <w:tabs>
          <w:tab w:val="left" w:pos="708"/>
        </w:tabs>
        <w:rPr>
          <w:b w:val="0"/>
          <w:szCs w:val="24"/>
        </w:rPr>
      </w:pPr>
      <w:r w:rsidRPr="00F81FC8">
        <w:rPr>
          <w:b w:val="0"/>
          <w:szCs w:val="24"/>
        </w:rPr>
        <w:tab/>
        <w:t>На сайте ЭТП будут размещаться все разъяснения, касающиеся положений настоящей д</w:t>
      </w:r>
      <w:r w:rsidRPr="00F81FC8">
        <w:rPr>
          <w:b w:val="0"/>
          <w:szCs w:val="24"/>
        </w:rPr>
        <w:t>о</w:t>
      </w:r>
      <w:r w:rsidRPr="00F81FC8">
        <w:rPr>
          <w:b w:val="0"/>
          <w:szCs w:val="24"/>
        </w:rPr>
        <w:t>кументации об аукционе, а также все изменения или дополнения документации об аукционе, в случае возникновения таковых.</w:t>
      </w:r>
    </w:p>
    <w:p w:rsidR="00753298" w:rsidRPr="00F81FC8" w:rsidRDefault="00753298" w:rsidP="00753298">
      <w:pPr>
        <w:pStyle w:val="aff5"/>
        <w:tabs>
          <w:tab w:val="left" w:pos="708"/>
        </w:tabs>
        <w:rPr>
          <w:b w:val="0"/>
          <w:szCs w:val="24"/>
        </w:rPr>
      </w:pPr>
      <w:r w:rsidRPr="00F81FC8">
        <w:rPr>
          <w:b w:val="0"/>
          <w:szCs w:val="24"/>
        </w:rPr>
        <w:tab/>
        <w:t>Настоящий аукцион в электронной форме проводится в соответствии с положениями Гра</w:t>
      </w:r>
      <w:r w:rsidRPr="00F81FC8">
        <w:rPr>
          <w:b w:val="0"/>
          <w:szCs w:val="24"/>
        </w:rPr>
        <w:t>ж</w:t>
      </w:r>
      <w:r w:rsidRPr="00F81FC8">
        <w:rPr>
          <w:b w:val="0"/>
          <w:szCs w:val="24"/>
        </w:rPr>
        <w:t>данского кодекса Российской Федерации, Федерального закона от 18 июля 2011 г. № 223-ФЗ «О закупках товаров, работ, услуг отдельными видами юридических лиц», Федерального закона от 26 июля 2006 г. № 135-ФЗ «О защите конкуренции», Положения о порядке проведения закупок тов</w:t>
      </w:r>
      <w:r w:rsidRPr="00F81FC8">
        <w:rPr>
          <w:b w:val="0"/>
          <w:szCs w:val="24"/>
        </w:rPr>
        <w:t>а</w:t>
      </w:r>
      <w:r w:rsidRPr="00F81FC8">
        <w:rPr>
          <w:b w:val="0"/>
          <w:szCs w:val="24"/>
        </w:rPr>
        <w:t>ров, работ, услуг для нужд федерального государственного предприятия «Ведомственная охрана железнодорожного транспорта Российской Федерации».</w:t>
      </w:r>
    </w:p>
    <w:p w:rsidR="00753298" w:rsidRPr="00F81FC8" w:rsidRDefault="00753298" w:rsidP="00753298">
      <w:pPr>
        <w:pStyle w:val="aff5"/>
        <w:tabs>
          <w:tab w:val="left" w:pos="708"/>
        </w:tabs>
        <w:spacing w:before="0" w:after="0"/>
        <w:rPr>
          <w:b w:val="0"/>
          <w:szCs w:val="24"/>
        </w:rPr>
      </w:pPr>
      <w:r w:rsidRPr="00F81FC8">
        <w:rPr>
          <w:b w:val="0"/>
          <w:szCs w:val="24"/>
        </w:rPr>
        <w:tab/>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753298" w:rsidRPr="00F81FC8" w:rsidRDefault="00753298" w:rsidP="00753298">
      <w:pPr>
        <w:widowControl w:val="0"/>
        <w:suppressLineNumbers/>
        <w:suppressAutoHyphens/>
        <w:ind w:right="-1" w:firstLine="708"/>
        <w:jc w:val="both"/>
        <w:rPr>
          <w:b/>
        </w:rPr>
      </w:pPr>
      <w:r w:rsidRPr="00F81FC8">
        <w:rPr>
          <w:b/>
          <w:lang w:val="en-US"/>
        </w:rPr>
        <w:t>I</w:t>
      </w:r>
      <w:r w:rsidRPr="00F81FC8">
        <w:rPr>
          <w:b/>
        </w:rPr>
        <w:t xml:space="preserve">. </w:t>
      </w:r>
      <w:r w:rsidRPr="00F81FC8">
        <w:rPr>
          <w:b/>
          <w:caps/>
          <w:kern w:val="28"/>
        </w:rPr>
        <w:t>инструкция участникам Закупки</w:t>
      </w:r>
    </w:p>
    <w:p w:rsidR="00753298" w:rsidRPr="00F81FC8" w:rsidRDefault="00753298" w:rsidP="00753298">
      <w:pPr>
        <w:autoSpaceDE w:val="0"/>
        <w:autoSpaceDN w:val="0"/>
        <w:adjustRightInd w:val="0"/>
        <w:ind w:firstLine="709"/>
        <w:jc w:val="both"/>
        <w:rPr>
          <w:rFonts w:eastAsia="Calibri"/>
        </w:rPr>
      </w:pPr>
      <w:r w:rsidRPr="00F81FC8">
        <w:rPr>
          <w:b/>
        </w:rPr>
        <w:t>Заказчик</w:t>
      </w:r>
      <w:r w:rsidRPr="00F81FC8">
        <w:t xml:space="preserve"> – Филиал Федерального государственного предприятия «Ведомственная охрана железнодорожного транспорта Российской Федерации» на Московской железной дороге (филиал ФГП ВО ЖДТ России на МЖД)</w:t>
      </w:r>
      <w:r w:rsidRPr="00F81FC8">
        <w:rPr>
          <w:rFonts w:eastAsia="Calibri"/>
        </w:rPr>
        <w:t>.</w:t>
      </w:r>
    </w:p>
    <w:p w:rsidR="00753298" w:rsidRPr="00F81FC8" w:rsidRDefault="00753298" w:rsidP="00753298">
      <w:pPr>
        <w:widowControl w:val="0"/>
        <w:autoSpaceDE w:val="0"/>
        <w:autoSpaceDN w:val="0"/>
        <w:adjustRightInd w:val="0"/>
        <w:ind w:firstLine="709"/>
        <w:jc w:val="both"/>
      </w:pPr>
      <w:r w:rsidRPr="00F81FC8">
        <w:rPr>
          <w:b/>
        </w:rPr>
        <w:t>Определение поставщика</w:t>
      </w:r>
      <w:r w:rsidRPr="00F81FC8">
        <w:t xml:space="preserve"> (подрядчика, исполнителя) - совокупность действий, которые осуществляются Заказчиком, в порядке, установленном Законом № 223-ФЗ, и Положением о п</w:t>
      </w:r>
      <w:r w:rsidRPr="00F81FC8">
        <w:t>о</w:t>
      </w:r>
      <w:r w:rsidRPr="00F81FC8">
        <w:t>рядке проведения закупок товаров, работ, услуг для нужд федерального государственного пре</w:t>
      </w:r>
      <w:r w:rsidRPr="00F81FC8">
        <w:t>д</w:t>
      </w:r>
      <w:r w:rsidRPr="00F81FC8">
        <w:t>приятия «Ведомственная охрана железнодорожного транспорта Российской Федерации», начиная с размещения извещения об осуществлении закупки товара, работы, услуги (далее - извещение) и завершаются заключением договора.</w:t>
      </w:r>
    </w:p>
    <w:p w:rsidR="00753298" w:rsidRPr="00F81FC8" w:rsidRDefault="00753298" w:rsidP="00753298">
      <w:pPr>
        <w:widowControl w:val="0"/>
        <w:autoSpaceDE w:val="0"/>
        <w:autoSpaceDN w:val="0"/>
        <w:adjustRightInd w:val="0"/>
        <w:ind w:firstLine="709"/>
        <w:jc w:val="both"/>
      </w:pPr>
      <w:r w:rsidRPr="00F81FC8">
        <w:rPr>
          <w:b/>
        </w:rPr>
        <w:t xml:space="preserve">Аукцион в электронной форме </w:t>
      </w:r>
      <w:r w:rsidRPr="00F81FC8">
        <w:t>– это аукцион, при котором информация о закупке соо</w:t>
      </w:r>
      <w:r w:rsidRPr="00F81FC8">
        <w:t>б</w:t>
      </w:r>
      <w:r w:rsidRPr="00F81FC8">
        <w:t>щается Заказчиком неограниченному кругу лиц путем размещения в единой информационной си</w:t>
      </w:r>
      <w:r w:rsidRPr="00F81FC8">
        <w:t>с</w:t>
      </w:r>
      <w:r w:rsidRPr="00F81FC8">
        <w:t>теме извещения о проведении такого аукциона и документации о нем.</w:t>
      </w:r>
    </w:p>
    <w:p w:rsidR="00753298" w:rsidRPr="00F81FC8" w:rsidRDefault="00753298" w:rsidP="00753298">
      <w:pPr>
        <w:autoSpaceDE w:val="0"/>
        <w:autoSpaceDN w:val="0"/>
        <w:adjustRightInd w:val="0"/>
        <w:ind w:firstLine="709"/>
        <w:jc w:val="both"/>
        <w:rPr>
          <w:rFonts w:eastAsia="Calibri"/>
        </w:rPr>
      </w:pPr>
      <w:r w:rsidRPr="00F81FC8">
        <w:rPr>
          <w:b/>
        </w:rPr>
        <w:t>Закупка товара, работы, услуги</w:t>
      </w:r>
      <w:r w:rsidRPr="00F81FC8">
        <w:t xml:space="preserve"> </w:t>
      </w:r>
      <w:r w:rsidRPr="00F81FC8">
        <w:rPr>
          <w:rFonts w:eastAsia="Calibri"/>
        </w:rPr>
        <w:t>начинается с определения поставщика (подрядчика, и</w:t>
      </w:r>
      <w:r w:rsidRPr="00F81FC8">
        <w:rPr>
          <w:rFonts w:eastAsia="Calibri"/>
        </w:rPr>
        <w:t>с</w:t>
      </w:r>
      <w:r w:rsidRPr="00F81FC8">
        <w:rPr>
          <w:rFonts w:eastAsia="Calibri"/>
        </w:rPr>
        <w:t>полнителя) и завершается исполнением обязательств сторонами договора.</w:t>
      </w:r>
    </w:p>
    <w:p w:rsidR="00753298" w:rsidRPr="00F81FC8" w:rsidRDefault="00753298" w:rsidP="00753298">
      <w:pPr>
        <w:autoSpaceDE w:val="0"/>
        <w:autoSpaceDN w:val="0"/>
        <w:ind w:firstLine="709"/>
        <w:jc w:val="both"/>
      </w:pPr>
      <w:r w:rsidRPr="00F81FC8">
        <w:rPr>
          <w:b/>
        </w:rPr>
        <w:t>Участник закупки (далее - также участник аукциона)</w:t>
      </w:r>
      <w:r w:rsidRPr="00F81FC8">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w:t>
      </w:r>
      <w:r w:rsidRPr="00F81FC8">
        <w:t>е</w:t>
      </w:r>
      <w:r w:rsidRPr="00F81FC8">
        <w:t>ния капитала либо любое физическое лицо или несколько физических лиц, выступающих на ст</w:t>
      </w:r>
      <w:r w:rsidRPr="00F81FC8">
        <w:t>о</w:t>
      </w:r>
      <w:r w:rsidRPr="00F81FC8">
        <w:t>роне одного участника закупки, в том числе индивидуальный предприниматель или несколько и</w:t>
      </w:r>
      <w:r w:rsidRPr="00F81FC8">
        <w:t>н</w:t>
      </w:r>
      <w:r w:rsidRPr="00F81FC8">
        <w:t>дивидуальных предпринимателей, выступающих на стороне одного участника закупки, которые соответствуют требованиям, установленным Заказчиком настоящим извещением, за исключением юридического лица, местом регистрации которого является государство или территория, вкл</w:t>
      </w:r>
      <w:r w:rsidRPr="00F81FC8">
        <w:t>ю</w:t>
      </w:r>
      <w:r w:rsidRPr="00F81FC8">
        <w:t>ченные в утверждаемый в соответствии с пп.1 п. 3 ст. 284 Налогового кодекса Российской Фед</w:t>
      </w:r>
      <w:r w:rsidRPr="00F81FC8">
        <w:t>е</w:t>
      </w:r>
      <w:r w:rsidRPr="00F81FC8">
        <w:t>рации перечень государств и территорий, предоставляющих льготный налоговый режим налог</w:t>
      </w:r>
      <w:r w:rsidRPr="00F81FC8">
        <w:t>о</w:t>
      </w:r>
      <w:r w:rsidRPr="00F81FC8">
        <w:t>обложения и (или) не предусматривающих раскрытия и предоставления информации при пров</w:t>
      </w:r>
      <w:r w:rsidRPr="00F81FC8">
        <w:t>е</w:t>
      </w:r>
      <w:r w:rsidRPr="00F81FC8">
        <w:t>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w:t>
      </w:r>
      <w:r w:rsidRPr="00F81FC8">
        <w:t>ь</w:t>
      </w:r>
      <w:r w:rsidRPr="00F81FC8">
        <w:t>ного предпринимателя.</w:t>
      </w:r>
    </w:p>
    <w:p w:rsidR="00753298" w:rsidRPr="00F81FC8" w:rsidRDefault="00753298" w:rsidP="00753298">
      <w:pPr>
        <w:autoSpaceDE w:val="0"/>
        <w:autoSpaceDN w:val="0"/>
        <w:adjustRightInd w:val="0"/>
        <w:ind w:firstLine="709"/>
        <w:jc w:val="both"/>
        <w:rPr>
          <w:rFonts w:eastAsia="Calibri"/>
        </w:rPr>
      </w:pPr>
      <w:r w:rsidRPr="00F81FC8">
        <w:rPr>
          <w:b/>
        </w:rPr>
        <w:t>Единая информационная система в сфере закупок</w:t>
      </w:r>
      <w:r w:rsidRPr="00F81FC8">
        <w:t xml:space="preserve"> (далее - ЕИС) - совокупность инфо</w:t>
      </w:r>
      <w:r w:rsidRPr="00F81FC8">
        <w:t>р</w:t>
      </w:r>
      <w:r w:rsidRPr="00F81FC8">
        <w:t>мации, содержащейся в базах данных, информационных технологий и технических средств, обе</w:t>
      </w:r>
      <w:r w:rsidRPr="00F81FC8">
        <w:t>с</w:t>
      </w:r>
      <w:r w:rsidRPr="00F81FC8">
        <w:t xml:space="preserve">печивающих формирование, обработку, хранение такой информации, а также ее предоставление с </w:t>
      </w:r>
      <w:r w:rsidRPr="00F81FC8">
        <w:lastRenderedPageBreak/>
        <w:t xml:space="preserve">использованием официального сайта единой информационной системы в информационно-телекоммуникационной сети "Интернет" (далее - официальный сайт). </w:t>
      </w:r>
    </w:p>
    <w:p w:rsidR="00753298" w:rsidRPr="00F81FC8" w:rsidRDefault="00753298" w:rsidP="00753298">
      <w:pPr>
        <w:autoSpaceDE w:val="0"/>
        <w:autoSpaceDN w:val="0"/>
        <w:adjustRightInd w:val="0"/>
        <w:ind w:right="-1" w:firstLine="709"/>
        <w:jc w:val="both"/>
      </w:pPr>
      <w:r w:rsidRPr="00F81FC8">
        <w:rPr>
          <w:b/>
        </w:rPr>
        <w:t>Единая комиссия</w:t>
      </w:r>
      <w:r w:rsidRPr="00F81FC8">
        <w:rPr>
          <w:b/>
          <w:bCs/>
        </w:rPr>
        <w:t xml:space="preserve"> –</w:t>
      </w:r>
      <w:r w:rsidRPr="00F81FC8">
        <w:t xml:space="preserve"> комиссия, созданная уполномоченным органом, для осуществления функции по осуществлению закупок.</w:t>
      </w:r>
    </w:p>
    <w:p w:rsidR="00753298" w:rsidRPr="00F81FC8" w:rsidRDefault="00753298" w:rsidP="00753298">
      <w:pPr>
        <w:autoSpaceDE w:val="0"/>
        <w:autoSpaceDN w:val="0"/>
        <w:ind w:right="-284" w:firstLine="709"/>
        <w:jc w:val="both"/>
        <w:outlineLvl w:val="0"/>
        <w:rPr>
          <w:b/>
          <w:caps/>
          <w:kern w:val="28"/>
        </w:rPr>
      </w:pPr>
      <w:bookmarkStart w:id="3" w:name="_Toc205370545"/>
      <w:r w:rsidRPr="00F81FC8">
        <w:rPr>
          <w:b/>
          <w:caps/>
          <w:kern w:val="28"/>
        </w:rPr>
        <w:tab/>
      </w:r>
      <w:bookmarkEnd w:id="3"/>
    </w:p>
    <w:p w:rsidR="00753298" w:rsidRPr="00F81FC8" w:rsidRDefault="00753298" w:rsidP="00753298">
      <w:pPr>
        <w:autoSpaceDE w:val="0"/>
        <w:autoSpaceDN w:val="0"/>
        <w:ind w:right="-284" w:firstLine="709"/>
        <w:jc w:val="center"/>
        <w:outlineLvl w:val="0"/>
        <w:rPr>
          <w:b/>
          <w:bCs/>
          <w:kern w:val="28"/>
        </w:rPr>
      </w:pPr>
      <w:r w:rsidRPr="00F81FC8">
        <w:rPr>
          <w:b/>
          <w:bCs/>
          <w:kern w:val="28"/>
        </w:rPr>
        <w:t>1. ОБЩИЕ ПОЛОЖЕНИЯ</w:t>
      </w:r>
    </w:p>
    <w:p w:rsidR="00753298" w:rsidRPr="00F81FC8" w:rsidRDefault="00753298" w:rsidP="00753298">
      <w:pPr>
        <w:autoSpaceDE w:val="0"/>
        <w:autoSpaceDN w:val="0"/>
        <w:ind w:right="-1" w:firstLine="709"/>
        <w:jc w:val="both"/>
        <w:outlineLvl w:val="0"/>
      </w:pPr>
      <w:r w:rsidRPr="00F81FC8">
        <w:rPr>
          <w:bCs/>
          <w:kern w:val="28"/>
        </w:rPr>
        <w:t xml:space="preserve">1.1. Настоящая документация </w:t>
      </w:r>
      <w:r w:rsidRPr="00F81FC8">
        <w:t>подготовлена в соответствии с требованиями Закона № 223-ФЗ, а также Положением о порядке проведения закупок товаров, работ, услуг для нужд федерал</w:t>
      </w:r>
      <w:r w:rsidRPr="00F81FC8">
        <w:t>ь</w:t>
      </w:r>
      <w:r w:rsidRPr="00F81FC8">
        <w:t>ного государственного предприятия «Ведомственная охрана железнодорожного транспорта Ро</w:t>
      </w:r>
      <w:r w:rsidRPr="00F81FC8">
        <w:t>с</w:t>
      </w:r>
      <w:r w:rsidRPr="00F81FC8">
        <w:t>сийской Федерации».</w:t>
      </w:r>
    </w:p>
    <w:p w:rsidR="00753298" w:rsidRPr="00F81FC8" w:rsidRDefault="00753298" w:rsidP="00753298">
      <w:pPr>
        <w:autoSpaceDE w:val="0"/>
        <w:autoSpaceDN w:val="0"/>
        <w:adjustRightInd w:val="0"/>
        <w:ind w:firstLine="708"/>
        <w:jc w:val="both"/>
      </w:pPr>
      <w:r w:rsidRPr="00F81FC8">
        <w:t>1.2. Для формирования цены договора и расчетов с поставщиками (подрядчиками, испо</w:t>
      </w:r>
      <w:r w:rsidRPr="00F81FC8">
        <w:t>л</w:t>
      </w:r>
      <w:r w:rsidRPr="00F81FC8">
        <w:t xml:space="preserve">нителями) используется рубль Российской Федерации. </w:t>
      </w:r>
    </w:p>
    <w:p w:rsidR="00753298" w:rsidRPr="00F81FC8" w:rsidRDefault="00753298" w:rsidP="00753298">
      <w:pPr>
        <w:autoSpaceDE w:val="0"/>
        <w:autoSpaceDN w:val="0"/>
        <w:ind w:firstLine="709"/>
        <w:jc w:val="both"/>
        <w:outlineLvl w:val="4"/>
      </w:pPr>
      <w:r w:rsidRPr="00F81FC8">
        <w:t xml:space="preserve">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данной документацией не предусмотрен. </w:t>
      </w:r>
    </w:p>
    <w:p w:rsidR="00753298" w:rsidRPr="00F81FC8" w:rsidRDefault="00753298" w:rsidP="00753298">
      <w:pPr>
        <w:autoSpaceDE w:val="0"/>
        <w:autoSpaceDN w:val="0"/>
        <w:ind w:firstLine="709"/>
        <w:jc w:val="both"/>
        <w:outlineLvl w:val="4"/>
      </w:pPr>
    </w:p>
    <w:p w:rsidR="00753298" w:rsidRPr="00F81FC8" w:rsidRDefault="00753298" w:rsidP="00753298">
      <w:pPr>
        <w:pStyle w:val="ac"/>
        <w:numPr>
          <w:ilvl w:val="0"/>
          <w:numId w:val="19"/>
        </w:numPr>
        <w:autoSpaceDE w:val="0"/>
        <w:autoSpaceDN w:val="0"/>
        <w:ind w:right="-1"/>
        <w:jc w:val="center"/>
        <w:outlineLvl w:val="1"/>
        <w:rPr>
          <w:rFonts w:ascii="Times New Roman" w:hAnsi="Times New Roman"/>
          <w:b/>
          <w:bCs/>
          <w:sz w:val="24"/>
          <w:szCs w:val="24"/>
        </w:rPr>
      </w:pPr>
      <w:r w:rsidRPr="00F81FC8">
        <w:rPr>
          <w:rFonts w:ascii="Times New Roman" w:hAnsi="Times New Roman"/>
          <w:b/>
          <w:bCs/>
          <w:sz w:val="24"/>
          <w:szCs w:val="24"/>
        </w:rPr>
        <w:t>ТРЕБОВАНИЯ К УЧАСТНИКАМ ЗАКУПКИ</w:t>
      </w:r>
    </w:p>
    <w:p w:rsidR="00753298" w:rsidRPr="00F81FC8" w:rsidRDefault="00753298" w:rsidP="00753298">
      <w:pPr>
        <w:widowControl w:val="0"/>
        <w:autoSpaceDE w:val="0"/>
        <w:autoSpaceDN w:val="0"/>
        <w:adjustRightInd w:val="0"/>
        <w:ind w:firstLine="709"/>
        <w:jc w:val="both"/>
        <w:outlineLvl w:val="2"/>
        <w:rPr>
          <w:b/>
        </w:rPr>
      </w:pPr>
      <w:r w:rsidRPr="00F81FC8">
        <w:rPr>
          <w:bCs/>
        </w:rPr>
        <w:t>2.1.</w:t>
      </w:r>
      <w:bookmarkStart w:id="4" w:name="Par457"/>
      <w:bookmarkEnd w:id="4"/>
      <w:r w:rsidRPr="00F81FC8">
        <w:rPr>
          <w:bCs/>
        </w:rPr>
        <w:t xml:space="preserve"> </w:t>
      </w:r>
      <w:r w:rsidRPr="00F81FC8">
        <w:t>При осуществлении закупки заказчик устанавливает следующие требования к участн</w:t>
      </w:r>
      <w:r w:rsidRPr="00F81FC8">
        <w:t>и</w:t>
      </w:r>
      <w:r w:rsidRPr="00F81FC8">
        <w:t>кам закупки:</w:t>
      </w:r>
    </w:p>
    <w:p w:rsidR="00753298" w:rsidRPr="00F81FC8" w:rsidRDefault="00753298" w:rsidP="00753298">
      <w:pPr>
        <w:autoSpaceDE w:val="0"/>
        <w:autoSpaceDN w:val="0"/>
        <w:adjustRightInd w:val="0"/>
        <w:ind w:firstLine="709"/>
        <w:jc w:val="both"/>
      </w:pPr>
      <w:bookmarkStart w:id="5" w:name="Par458"/>
      <w:bookmarkEnd w:id="5"/>
      <w:r w:rsidRPr="00F81FC8">
        <w:t>- участником закупки может быть любое юридическое лицо, независимо от организацио</w:t>
      </w:r>
      <w:r w:rsidRPr="00F81FC8">
        <w:t>н</w:t>
      </w:r>
      <w:r w:rsidRPr="00F81FC8">
        <w:t>но-правовой формы, формы собственности, либо любое физическое лицо, в том числе индивид</w:t>
      </w:r>
      <w:r w:rsidRPr="00F81FC8">
        <w:t>у</w:t>
      </w:r>
      <w:r w:rsidRPr="00F81FC8">
        <w:t>альный предприниматель закупки, которые соответствуют требованиям, установленным Заказч</w:t>
      </w:r>
      <w:r w:rsidRPr="00F81FC8">
        <w:t>и</w:t>
      </w:r>
      <w:r w:rsidRPr="00F81FC8">
        <w:t>ком настоящим извещением.</w:t>
      </w:r>
    </w:p>
    <w:p w:rsidR="00753298" w:rsidRPr="00F81FC8" w:rsidRDefault="00753298" w:rsidP="00753298">
      <w:pPr>
        <w:autoSpaceDE w:val="0"/>
        <w:autoSpaceDN w:val="0"/>
        <w:adjustRightInd w:val="0"/>
        <w:ind w:firstLine="709"/>
        <w:jc w:val="both"/>
      </w:pPr>
      <w:r w:rsidRPr="00F81FC8">
        <w:t>- соответствие участника закупки требованиям, установленным в соответствии с законод</w:t>
      </w:r>
      <w:r w:rsidRPr="00F81FC8">
        <w:t>а</w:t>
      </w:r>
      <w:r w:rsidRPr="00F81FC8">
        <w:t>тельством Российской Федерации к лицам, осуществляющим поставку товара, выполнение раб</w:t>
      </w:r>
      <w:r w:rsidRPr="00F81FC8">
        <w:t>о</w:t>
      </w:r>
      <w:r w:rsidRPr="00F81FC8">
        <w:t>ты, оказание услуги, являющихся предметом закупки;</w:t>
      </w:r>
    </w:p>
    <w:p w:rsidR="00753298" w:rsidRPr="00F81FC8" w:rsidRDefault="00753298" w:rsidP="00753298">
      <w:pPr>
        <w:autoSpaceDE w:val="0"/>
        <w:autoSpaceDN w:val="0"/>
        <w:adjustRightInd w:val="0"/>
        <w:ind w:firstLine="709"/>
        <w:jc w:val="both"/>
      </w:pPr>
      <w:r w:rsidRPr="00F81FC8">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3298" w:rsidRPr="00F81FC8" w:rsidRDefault="00753298" w:rsidP="00753298">
      <w:pPr>
        <w:autoSpaceDE w:val="0"/>
        <w:autoSpaceDN w:val="0"/>
        <w:adjustRightInd w:val="0"/>
        <w:ind w:firstLine="709"/>
        <w:jc w:val="both"/>
      </w:pPr>
      <w:r w:rsidRPr="00F81FC8">
        <w:t xml:space="preserve">- </w:t>
      </w:r>
      <w:proofErr w:type="spellStart"/>
      <w:r w:rsidRPr="00F81FC8">
        <w:t>неприостановление</w:t>
      </w:r>
      <w:proofErr w:type="spellEnd"/>
      <w:r w:rsidRPr="00F81FC8">
        <w:t xml:space="preserve"> деятельности участника закупки в порядке, установленном Кодексом Российской Федерации об административных правонарушениях;</w:t>
      </w:r>
    </w:p>
    <w:p w:rsidR="00753298" w:rsidRPr="00F81FC8" w:rsidRDefault="00753298" w:rsidP="00753298">
      <w:pPr>
        <w:autoSpaceDE w:val="0"/>
        <w:autoSpaceDN w:val="0"/>
        <w:adjustRightInd w:val="0"/>
        <w:ind w:firstLine="709"/>
        <w:jc w:val="both"/>
      </w:pPr>
      <w:r w:rsidRPr="00F81FC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w:t>
      </w:r>
      <w:r w:rsidRPr="00F81FC8">
        <w:t>т</w:t>
      </w:r>
      <w:r w:rsidRPr="00F81FC8">
        <w:t>ветствии с Законодательством Российской Федерации о налогах и сборах, которые реструктурир</w:t>
      </w:r>
      <w:r w:rsidRPr="00F81FC8">
        <w:t>о</w:t>
      </w:r>
      <w:r w:rsidRPr="00F81FC8">
        <w:t>ваны в соответствии с Законодательством Российской Федерации, по которым имеется вступи</w:t>
      </w:r>
      <w:r w:rsidRPr="00F81FC8">
        <w:t>в</w:t>
      </w:r>
      <w:r w:rsidRPr="00F81FC8">
        <w:t>шие в законную силу решения суда о признании обязанности заявителя по уплате этих сумм и</w:t>
      </w:r>
      <w:r w:rsidRPr="00F81FC8">
        <w:t>с</w:t>
      </w:r>
      <w:r w:rsidRPr="00F81FC8">
        <w:t>полненной или которые признаны безнадежными к взысканию в соответствии  с Законодательс</w:t>
      </w:r>
      <w:r w:rsidRPr="00F81FC8">
        <w:t>т</w:t>
      </w:r>
      <w:r w:rsidRPr="00F81FC8">
        <w:t>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53298" w:rsidRPr="00F81FC8" w:rsidRDefault="00753298" w:rsidP="00753298">
      <w:pPr>
        <w:autoSpaceDE w:val="0"/>
        <w:autoSpaceDN w:val="0"/>
        <w:adjustRightInd w:val="0"/>
        <w:ind w:firstLine="709"/>
        <w:jc w:val="both"/>
      </w:pPr>
      <w:r w:rsidRPr="00F81FC8">
        <w:t>- отсутствие у участника закупки - физического лица либо у руководителя, членов коллег</w:t>
      </w:r>
      <w:r w:rsidRPr="00F81FC8">
        <w:t>и</w:t>
      </w:r>
      <w:r w:rsidRPr="00F81FC8">
        <w:t>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w:t>
      </w:r>
      <w:r w:rsidRPr="00F81FC8">
        <w:t>е</w:t>
      </w:r>
      <w:r w:rsidRPr="00F81FC8">
        <w:t>ния в сфере экономики и (или) преступления, предусмотренные статьями 289, 290, 291, 291.1 Уг</w:t>
      </w:r>
      <w:r w:rsidRPr="00F81FC8">
        <w:t>о</w:t>
      </w:r>
      <w:r w:rsidRPr="00F81FC8">
        <w:t>ловного кодекса Российской Федерации (за исключением лиц, у которых такая судимость погаш</w:t>
      </w:r>
      <w:r w:rsidRPr="00F81FC8">
        <w:t>е</w:t>
      </w:r>
      <w:r w:rsidRPr="00F81FC8">
        <w:t>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w:t>
      </w:r>
      <w:r w:rsidRPr="00F81FC8">
        <w:t>к</w:t>
      </w:r>
      <w:r w:rsidRPr="00F81FC8">
        <w:t>том осуществляемой закупки, и административного наказания в виде дисквалификации.</w:t>
      </w:r>
    </w:p>
    <w:p w:rsidR="00753298" w:rsidRPr="00F81FC8" w:rsidRDefault="00753298" w:rsidP="00753298">
      <w:pPr>
        <w:autoSpaceDE w:val="0"/>
        <w:autoSpaceDN w:val="0"/>
        <w:adjustRightInd w:val="0"/>
        <w:ind w:firstLine="709"/>
        <w:jc w:val="both"/>
      </w:pPr>
      <w:r w:rsidRPr="00F81FC8">
        <w:t>участник закупки - юридическое лицо, которое в течение двух лет до момента подачи зая</w:t>
      </w:r>
      <w:r w:rsidRPr="00F81FC8">
        <w:t>в</w:t>
      </w:r>
      <w:r w:rsidRPr="00F81FC8">
        <w:t>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w:t>
      </w:r>
      <w:r w:rsidRPr="00F81FC8">
        <w:t>е</w:t>
      </w:r>
      <w:r w:rsidRPr="00F81FC8">
        <w:t>рации об административных правонарушениях.</w:t>
      </w:r>
    </w:p>
    <w:p w:rsidR="00753298" w:rsidRPr="00F81FC8" w:rsidRDefault="00753298" w:rsidP="00753298">
      <w:pPr>
        <w:autoSpaceDE w:val="0"/>
        <w:autoSpaceDN w:val="0"/>
        <w:adjustRightInd w:val="0"/>
        <w:ind w:firstLine="709"/>
        <w:jc w:val="both"/>
      </w:pPr>
      <w:r w:rsidRPr="00F81FC8">
        <w:lastRenderedPageBreak/>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w:t>
      </w:r>
      <w:r w:rsidRPr="00F81FC8">
        <w:t>а</w:t>
      </w:r>
      <w:r w:rsidRPr="00F81FC8">
        <w:t>купок состоят в браке с физическими лицами, являющимися выгодоприобретателями, единоли</w:t>
      </w:r>
      <w:r w:rsidRPr="00F81FC8">
        <w:t>ч</w:t>
      </w:r>
      <w:r w:rsidRPr="00F81FC8">
        <w:t>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w:t>
      </w:r>
      <w:r w:rsidRPr="00F81FC8">
        <w:t>й</w:t>
      </w:r>
      <w:r w:rsidRPr="00F81FC8">
        <w:t>ственного общества, руководителем (директором, генеральным директором) учреждения или ун</w:t>
      </w:r>
      <w:r w:rsidRPr="00F81FC8">
        <w:t>и</w:t>
      </w:r>
      <w:r w:rsidRPr="00F81FC8">
        <w:t>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w:t>
      </w:r>
      <w:r w:rsidRPr="00F81FC8">
        <w:t>и</w:t>
      </w:r>
      <w:r w:rsidRPr="00F81FC8">
        <w:t>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w:t>
      </w:r>
      <w:r w:rsidRPr="00F81FC8">
        <w:t>ы</w:t>
      </w:r>
      <w:r w:rsidRPr="00F81FC8">
        <w:t>новителями или усыновленными указанных физических лиц. Под выгодоприобретателями для ц</w:t>
      </w:r>
      <w:r w:rsidRPr="00F81FC8">
        <w:t>е</w:t>
      </w:r>
      <w:r w:rsidRPr="00F81FC8">
        <w:t>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F81FC8">
        <w:t>о</w:t>
      </w:r>
      <w:r w:rsidRPr="00F81FC8">
        <w:t>сующих акций хозяйственного общества либо долей, превышающей десять процентов в уставном капитале хозяйственного общества;</w:t>
      </w:r>
    </w:p>
    <w:p w:rsidR="00753298" w:rsidRPr="00F81FC8" w:rsidRDefault="00753298" w:rsidP="00753298">
      <w:pPr>
        <w:autoSpaceDE w:val="0"/>
        <w:autoSpaceDN w:val="0"/>
        <w:adjustRightInd w:val="0"/>
        <w:ind w:firstLine="709"/>
        <w:jc w:val="both"/>
      </w:pPr>
      <w:r w:rsidRPr="00F81FC8">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53298" w:rsidRPr="00F81FC8" w:rsidRDefault="00753298" w:rsidP="00753298">
      <w:pPr>
        <w:autoSpaceDE w:val="0"/>
        <w:autoSpaceDN w:val="0"/>
        <w:adjustRightInd w:val="0"/>
        <w:ind w:firstLine="709"/>
        <w:jc w:val="both"/>
      </w:pPr>
      <w:r w:rsidRPr="00F81FC8">
        <w:t>- участник закупки не является офшорной компанией;</w:t>
      </w:r>
    </w:p>
    <w:p w:rsidR="00753298" w:rsidRPr="00F81FC8" w:rsidRDefault="00753298" w:rsidP="00753298">
      <w:pPr>
        <w:autoSpaceDE w:val="0"/>
        <w:autoSpaceDN w:val="0"/>
        <w:adjustRightInd w:val="0"/>
        <w:ind w:firstLine="709"/>
        <w:jc w:val="both"/>
      </w:pPr>
      <w:r w:rsidRPr="00F81FC8">
        <w:t>- участник закупки относиться к МСП.</w:t>
      </w:r>
    </w:p>
    <w:p w:rsidR="00753298" w:rsidRPr="00F81FC8" w:rsidRDefault="00753298" w:rsidP="00753298">
      <w:pPr>
        <w:widowControl w:val="0"/>
        <w:autoSpaceDE w:val="0"/>
        <w:autoSpaceDN w:val="0"/>
        <w:adjustRightInd w:val="0"/>
        <w:ind w:firstLine="709"/>
        <w:jc w:val="both"/>
        <w:outlineLvl w:val="2"/>
      </w:pPr>
      <w:bookmarkStart w:id="6" w:name="Par466"/>
      <w:bookmarkEnd w:id="6"/>
      <w:r w:rsidRPr="00F81FC8">
        <w:t>2.2. При осуществлении закупки могут быть установлены к участникам закупок отдельных видов товаров, работ, услуг дополнительные требования в соответствии с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w:t>
      </w:r>
    </w:p>
    <w:p w:rsidR="00753298" w:rsidRPr="00F81FC8" w:rsidRDefault="00753298" w:rsidP="00753298">
      <w:pPr>
        <w:widowControl w:val="0"/>
        <w:autoSpaceDE w:val="0"/>
        <w:autoSpaceDN w:val="0"/>
        <w:adjustRightInd w:val="0"/>
        <w:ind w:firstLine="709"/>
        <w:jc w:val="both"/>
      </w:pPr>
      <w:r w:rsidRPr="00F81FC8">
        <w:t>2.3. Информация об установленных дополнительных требованиях указывается в Информ</w:t>
      </w:r>
      <w:r w:rsidRPr="00F81FC8">
        <w:t>а</w:t>
      </w:r>
      <w:r w:rsidRPr="00F81FC8">
        <w:t>ционной карте.</w:t>
      </w:r>
    </w:p>
    <w:p w:rsidR="00753298" w:rsidRPr="00F81FC8" w:rsidRDefault="00753298" w:rsidP="00753298">
      <w:pPr>
        <w:widowControl w:val="0"/>
        <w:autoSpaceDE w:val="0"/>
        <w:autoSpaceDN w:val="0"/>
        <w:adjustRightInd w:val="0"/>
        <w:ind w:firstLine="709"/>
        <w:jc w:val="both"/>
      </w:pPr>
      <w:r w:rsidRPr="00F81FC8">
        <w:t>2.4 При осуществлении закупки могут быть установлены требования осуществление заку</w:t>
      </w:r>
      <w:r w:rsidRPr="00F81FC8">
        <w:t>п</w:t>
      </w:r>
      <w:r w:rsidRPr="00F81FC8">
        <w:t>ки у субъектов МСП.</w:t>
      </w:r>
    </w:p>
    <w:p w:rsidR="00753298" w:rsidRPr="00F81FC8" w:rsidRDefault="00753298" w:rsidP="00753298">
      <w:pPr>
        <w:ind w:firstLine="709"/>
        <w:jc w:val="both"/>
        <w:rPr>
          <w:bCs/>
        </w:rPr>
      </w:pPr>
      <w:r w:rsidRPr="00F81FC8">
        <w:t>2.5 При осуществлении закупки могут быть установлены: п</w:t>
      </w:r>
      <w:r w:rsidRPr="00F81FC8">
        <w:rPr>
          <w:bCs/>
        </w:rPr>
        <w:t>риоритет товаров российского происхождения, работ, услуг, выполняемых, оказываемых российскими лицами при осуществл</w:t>
      </w:r>
      <w:r w:rsidRPr="00F81FC8">
        <w:rPr>
          <w:bCs/>
        </w:rPr>
        <w:t>е</w:t>
      </w:r>
      <w:r w:rsidRPr="00F81FC8">
        <w:rPr>
          <w:bCs/>
        </w:rPr>
        <w:t>нии закупки</w:t>
      </w:r>
    </w:p>
    <w:p w:rsidR="00753298" w:rsidRPr="00F81FC8" w:rsidRDefault="00753298" w:rsidP="00753298">
      <w:pPr>
        <w:autoSpaceDE w:val="0"/>
        <w:autoSpaceDN w:val="0"/>
        <w:adjustRightInd w:val="0"/>
        <w:ind w:firstLine="709"/>
        <w:jc w:val="both"/>
      </w:pPr>
      <w:r w:rsidRPr="00F81FC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w:t>
      </w:r>
      <w:r w:rsidRPr="00F81FC8">
        <w:t>а</w:t>
      </w:r>
      <w:r w:rsidRPr="00F81FC8">
        <w:t>ботам, услугам, выполняемым, оказываемым иностранными лицами (далее – приоритет), устано</w:t>
      </w:r>
      <w:r w:rsidRPr="00F81FC8">
        <w:t>в</w:t>
      </w:r>
      <w:r w:rsidRPr="00F81FC8">
        <w:t>лен Заказчиком в соответствии с постановлением Правительства Российской Федерации от 16 се</w:t>
      </w:r>
      <w:r w:rsidRPr="00F81FC8">
        <w:t>н</w:t>
      </w:r>
      <w:r w:rsidRPr="00F81FC8">
        <w:t>тября 2016 г. № 925 «О приоритете товаров российского происхождения, работ, услуг, выполня</w:t>
      </w:r>
      <w:r w:rsidRPr="00F81FC8">
        <w:t>е</w:t>
      </w:r>
      <w:r w:rsidRPr="00F81FC8">
        <w:t>мых, оказываемых российскими лицами, по отношению к товарам, происходящим из иностранн</w:t>
      </w:r>
      <w:r w:rsidRPr="00F81FC8">
        <w:t>о</w:t>
      </w:r>
      <w:r w:rsidRPr="00F81FC8">
        <w:t xml:space="preserve">го государства, работам, услугам, выполняемым, оказываемым иностранными лицами» условия предоставления приоритета указаны в </w:t>
      </w:r>
      <w:r w:rsidRPr="00F81FC8">
        <w:rPr>
          <w:rFonts w:eastAsia="Calibri"/>
          <w:lang w:eastAsia="en-US"/>
        </w:rPr>
        <w:t>Р</w:t>
      </w:r>
      <w:r w:rsidRPr="00F81FC8">
        <w:t>АЗДЕЛЕ 2. «ИНФОРМАЦИОННАЯ КАРТА ОТКРЫТ</w:t>
      </w:r>
      <w:r w:rsidRPr="00F81FC8">
        <w:t>О</w:t>
      </w:r>
      <w:r w:rsidRPr="00F81FC8">
        <w:t>ГО АУКЦИОНА В ЭЛЕКТРОННОЙ ФОРМЕ</w:t>
      </w:r>
      <w:r w:rsidRPr="00F81FC8">
        <w:rPr>
          <w:b/>
          <w:bCs/>
        </w:rPr>
        <w:t xml:space="preserve">» </w:t>
      </w:r>
      <w:r w:rsidRPr="00F81FC8">
        <w:rPr>
          <w:bCs/>
        </w:rPr>
        <w:t>настоящей документации</w:t>
      </w:r>
      <w:r w:rsidRPr="00F81FC8">
        <w:t>.</w:t>
      </w:r>
    </w:p>
    <w:p w:rsidR="00753298" w:rsidRPr="00F81FC8" w:rsidRDefault="00753298" w:rsidP="00753298">
      <w:pPr>
        <w:ind w:firstLine="709"/>
        <w:jc w:val="both"/>
      </w:pPr>
      <w:r w:rsidRPr="00F81FC8">
        <w:t>При поставке товара участнику закупки, для предоставления приоритета, в первой части з</w:t>
      </w:r>
      <w:r w:rsidRPr="00F81FC8">
        <w:t>а</w:t>
      </w:r>
      <w:r w:rsidRPr="00F81FC8">
        <w:t>явки на участие в аукционе в электронной форме необходимо декларировать наименование страны происхождения поставляемого товара.</w:t>
      </w:r>
    </w:p>
    <w:p w:rsidR="00753298" w:rsidRPr="00F81FC8" w:rsidRDefault="00753298" w:rsidP="00753298">
      <w:pPr>
        <w:ind w:firstLine="709"/>
        <w:jc w:val="both"/>
      </w:pPr>
      <w:r w:rsidRPr="00F81FC8">
        <w:t>В случае поставки радиоэлектронной продукции, включенной в реестр российской ради</w:t>
      </w:r>
      <w:r w:rsidRPr="00F81FC8">
        <w:t>о</w:t>
      </w:r>
      <w:r w:rsidRPr="00F81FC8">
        <w:t>электронной продукции формирование и ведение которого осуществляется в соответствии с п</w:t>
      </w:r>
      <w:r w:rsidRPr="00F81FC8">
        <w:t>о</w:t>
      </w:r>
      <w:r w:rsidRPr="00F81FC8">
        <w:t>становлением Правительства Российской Федерации от 10.07.2019 № 878 «О мерах стимулиров</w:t>
      </w:r>
      <w:r w:rsidRPr="00F81FC8">
        <w:t>а</w:t>
      </w:r>
      <w:r w:rsidRPr="00F81FC8">
        <w:t>ния производства радиоэлектронной продукции на территории Российской Федерации при осущ</w:t>
      </w:r>
      <w:r w:rsidRPr="00F81FC8">
        <w:t>е</w:t>
      </w:r>
      <w:r w:rsidRPr="00F81FC8">
        <w:t>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 925 и признании утратившими силу некоторых актов правительства Российской Федерации» деклар</w:t>
      </w:r>
      <w:r w:rsidRPr="00F81FC8">
        <w:t>а</w:t>
      </w:r>
      <w:r w:rsidRPr="00F81FC8">
        <w:t>ция участника закупки должна содержать сведения о нахождении такой радиоэлектронной пр</w:t>
      </w:r>
      <w:r w:rsidRPr="00F81FC8">
        <w:t>о</w:t>
      </w:r>
      <w:r w:rsidRPr="00F81FC8">
        <w:t>дукции в реестре с указанием номера реестровой записи.</w:t>
      </w:r>
    </w:p>
    <w:p w:rsidR="00753298" w:rsidRPr="00F81FC8" w:rsidRDefault="00753298" w:rsidP="00753298">
      <w:pPr>
        <w:ind w:firstLine="709"/>
        <w:jc w:val="both"/>
      </w:pPr>
      <w:r w:rsidRPr="00F81FC8">
        <w:t>Ответственность за достоверность сведений о стране происхождения товара, указанных в заявке на участие закупке, несет участник закупки. Для подтверждения сведений о стране прои</w:t>
      </w:r>
      <w:r w:rsidRPr="00F81FC8">
        <w:t>с</w:t>
      </w:r>
      <w:r w:rsidRPr="00F81FC8">
        <w:lastRenderedPageBreak/>
        <w:t>хождения поставляемого товара участник закупки может предоставить документы в соответствии с приказом Торгово-промышленной палаты Российской Федерации от 30.05.2018 № 52 «Об у</w:t>
      </w:r>
      <w:r w:rsidRPr="00F81FC8">
        <w:t>т</w:t>
      </w:r>
      <w:r w:rsidRPr="00F81FC8">
        <w:t>верждении положения о порядке выдачи документов для целей подтверждения производства пр</w:t>
      </w:r>
      <w:r w:rsidRPr="00F81FC8">
        <w:t>о</w:t>
      </w:r>
      <w:r w:rsidRPr="00F81FC8">
        <w:t>мышленной продукции на территории Российской Федерации».</w:t>
      </w:r>
    </w:p>
    <w:p w:rsidR="00753298" w:rsidRPr="00F81FC8" w:rsidRDefault="00753298" w:rsidP="00753298">
      <w:pPr>
        <w:ind w:firstLine="709"/>
        <w:jc w:val="both"/>
      </w:pPr>
      <w:r w:rsidRPr="00F81FC8">
        <w:t>Отсутствие в заявке на участие в закупке указания (декларирования) страны происхожд</w:t>
      </w:r>
      <w:r w:rsidRPr="00F81FC8">
        <w:t>е</w:t>
      </w:r>
      <w:r w:rsidRPr="00F81FC8">
        <w:t>ния поставляемого товара не является основанием для отклонения такой заявки на участие в з</w:t>
      </w:r>
      <w:r w:rsidRPr="00F81FC8">
        <w:t>а</w:t>
      </w:r>
      <w:r w:rsidRPr="00F81FC8">
        <w:t>купке, и такая заявка рассматривается как содержащая предложение о поставке иностранных т</w:t>
      </w:r>
      <w:r w:rsidRPr="00F81FC8">
        <w:t>о</w:t>
      </w:r>
      <w:r w:rsidRPr="00F81FC8">
        <w:t>варов.</w:t>
      </w:r>
    </w:p>
    <w:p w:rsidR="00753298" w:rsidRPr="00F81FC8" w:rsidRDefault="00753298" w:rsidP="00753298">
      <w:pPr>
        <w:ind w:firstLine="709"/>
        <w:jc w:val="both"/>
      </w:pPr>
      <w:r w:rsidRPr="00F81FC8">
        <w:t>Сведения о стране происхождения товара, содержащиеся в заявке участника закупки, с к</w:t>
      </w:r>
      <w:r w:rsidRPr="00F81FC8">
        <w:t>о</w:t>
      </w:r>
      <w:r w:rsidRPr="00F81FC8">
        <w:t>торым заключается договор (победителя закупки), указываются в договоре, заключаемом по р</w:t>
      </w:r>
      <w:r w:rsidRPr="00F81FC8">
        <w:t>е</w:t>
      </w:r>
      <w:r w:rsidRPr="00F81FC8">
        <w:t>зультатам закупки.</w:t>
      </w:r>
    </w:p>
    <w:p w:rsidR="00753298" w:rsidRPr="00F81FC8" w:rsidRDefault="00753298" w:rsidP="00753298">
      <w:pPr>
        <w:ind w:firstLine="709"/>
        <w:jc w:val="both"/>
      </w:pPr>
      <w:r w:rsidRPr="00F81FC8">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w:t>
      </w:r>
      <w:r w:rsidRPr="00F81FC8">
        <w:t>а</w:t>
      </w:r>
      <w:r w:rsidRPr="00F81FC8">
        <w:t>ров не должны уступать качеству и соответствующим техническим и функциональным характер</w:t>
      </w:r>
      <w:r w:rsidRPr="00F81FC8">
        <w:t>и</w:t>
      </w:r>
      <w:r w:rsidRPr="00F81FC8">
        <w:t>стикам товаров, указанных в договоре.</w:t>
      </w:r>
    </w:p>
    <w:p w:rsidR="00753298" w:rsidRPr="00F81FC8" w:rsidRDefault="00753298" w:rsidP="00753298">
      <w:pPr>
        <w:ind w:firstLine="709"/>
        <w:jc w:val="both"/>
      </w:pPr>
      <w:r w:rsidRPr="00F81FC8">
        <w:t>При выполнении работ, оказании услуг участнику закупки, для предоставления приоритета для отнесения участника закупки к российским или иностранным лицам, во второй части заявки необходимо представить документы, содержащие информацию о месте его регистрации (для юр</w:t>
      </w:r>
      <w:r w:rsidRPr="00F81FC8">
        <w:t>и</w:t>
      </w:r>
      <w:r w:rsidRPr="00F81FC8">
        <w:t>дических лиц и индивидуальных предпринимателей), или документы удостоверяющих личность (для физических лиц).</w:t>
      </w:r>
    </w:p>
    <w:p w:rsidR="00753298" w:rsidRPr="00F81FC8" w:rsidRDefault="00753298" w:rsidP="00753298">
      <w:pPr>
        <w:ind w:firstLine="709"/>
        <w:jc w:val="both"/>
      </w:pPr>
      <w:r w:rsidRPr="00F81FC8">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w:t>
      </w:r>
      <w:r w:rsidRPr="00F81FC8">
        <w:t>о</w:t>
      </w:r>
      <w:r w:rsidRPr="00F81FC8">
        <w:t>странными лицами, если в заявке на участие в закупке, представленной участником аукциона с</w:t>
      </w:r>
      <w:r w:rsidRPr="00F81FC8">
        <w:t>о</w:t>
      </w:r>
      <w:r w:rsidRPr="00F81FC8">
        <w:t>держится предложение о поставке товаров российского и иностранного происхождения, выполн</w:t>
      </w:r>
      <w:r w:rsidRPr="00F81FC8">
        <w:t>е</w:t>
      </w:r>
      <w:r w:rsidRPr="00F81FC8">
        <w:t>нии работ, оказании услуг российскими и иностранными лицами, при этом стоимость товаров ро</w:t>
      </w:r>
      <w:r w:rsidRPr="00F81FC8">
        <w:t>с</w:t>
      </w:r>
      <w:r w:rsidRPr="00F81FC8">
        <w:t>сийского происхождения, стоимость работ, услуг, выполняемых, оказываемых российскими лиц</w:t>
      </w:r>
      <w:r w:rsidRPr="00F81FC8">
        <w:t>а</w:t>
      </w:r>
      <w:r w:rsidRPr="00F81FC8">
        <w:t>ми, составляет более 50 процентов стоимости всех предложенных таким участником товаров, р</w:t>
      </w:r>
      <w:r w:rsidRPr="00F81FC8">
        <w:t>а</w:t>
      </w:r>
      <w:r w:rsidRPr="00F81FC8">
        <w:t>бот, услуг, цена единицы каждого товара, работы, услуги определяется как произведение начал</w:t>
      </w:r>
      <w:r w:rsidRPr="00F81FC8">
        <w:t>ь</w:t>
      </w:r>
      <w:r w:rsidRPr="00F81FC8">
        <w:t>ной (максимальной) цены единицы товара, работы, услуги, указанной в настоящей документации в соответствии со сведениями о начальной (максимальной) цене единицы каждого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w:t>
      </w:r>
      <w:r w:rsidRPr="00F81FC8">
        <w:t>о</w:t>
      </w:r>
      <w:r w:rsidRPr="00F81FC8">
        <w:t>говора, по которой заключается договор, на начальную (максимальную) цену договора.</w:t>
      </w:r>
    </w:p>
    <w:p w:rsidR="00753298" w:rsidRPr="00F81FC8" w:rsidRDefault="00753298" w:rsidP="00753298">
      <w:pPr>
        <w:ind w:firstLine="709"/>
        <w:jc w:val="both"/>
      </w:pPr>
      <w:r w:rsidRPr="00F81FC8">
        <w:t>В случае, если предложение участника закупки будет признано предложением с такими же, как у победителя, условиями исполнения договора или, при отсутствии такого предложения, пре</w:t>
      </w:r>
      <w:r w:rsidRPr="00F81FC8">
        <w:t>д</w:t>
      </w:r>
      <w:r w:rsidRPr="00F81FC8">
        <w:t>ложением с условиями исполнения договора, следующими после предложенных победителем, а победитель закупки будет признан уклонившимся от заключения договора Заказчик вправе з</w:t>
      </w:r>
      <w:r w:rsidRPr="00F81FC8">
        <w:t>а</w:t>
      </w:r>
      <w:r w:rsidRPr="00F81FC8">
        <w:t>ключить договор с таким участником закупки в соответствии с условиями закупки, проектом д</w:t>
      </w:r>
      <w:r w:rsidRPr="00F81FC8">
        <w:t>о</w:t>
      </w:r>
      <w:r w:rsidRPr="00F81FC8">
        <w:t>говора и предложенными в заявке такого участника условиями исполнения договора.</w:t>
      </w:r>
    </w:p>
    <w:p w:rsidR="00753298" w:rsidRPr="00F81FC8" w:rsidRDefault="00753298" w:rsidP="00753298">
      <w:pPr>
        <w:ind w:firstLine="709"/>
        <w:jc w:val="both"/>
      </w:pPr>
      <w:r w:rsidRPr="00F81FC8">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w:t>
      </w:r>
      <w:r w:rsidRPr="00F81FC8">
        <w:t>е</w:t>
      </w:r>
      <w:r w:rsidRPr="00F81FC8">
        <w:t>мых российскими лицами по отношению к товарам из иностранного государства, работам, усл</w:t>
      </w:r>
      <w:r w:rsidRPr="00F81FC8">
        <w:t>у</w:t>
      </w:r>
      <w:r w:rsidRPr="00F81FC8">
        <w:t>гам, выполняемым, оказываемым иностранными лицами», не допускается замена страны прои</w:t>
      </w:r>
      <w:r w:rsidRPr="00F81FC8">
        <w:t>с</w:t>
      </w:r>
      <w:r w:rsidRPr="00F81FC8">
        <w:t>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w:t>
      </w:r>
      <w:r w:rsidRPr="00F81FC8">
        <w:t>а</w:t>
      </w:r>
      <w:r w:rsidRPr="00F81FC8">
        <w:t>рактеристики (потребительские свойства) таких товаров не должны уступать качеству и соотве</w:t>
      </w:r>
      <w:r w:rsidRPr="00F81FC8">
        <w:t>т</w:t>
      </w:r>
      <w:r w:rsidRPr="00F81FC8">
        <w:t>ствующим техническим и функциональным характеристикам товаров, указанных в договоре.</w:t>
      </w:r>
    </w:p>
    <w:p w:rsidR="00753298" w:rsidRPr="00F81FC8" w:rsidRDefault="00753298" w:rsidP="00753298">
      <w:pPr>
        <w:ind w:firstLine="709"/>
        <w:jc w:val="both"/>
      </w:pPr>
      <w:r w:rsidRPr="00F81FC8">
        <w:t xml:space="preserve">Приоритет не предоставляется в случаях: </w:t>
      </w:r>
    </w:p>
    <w:p w:rsidR="00753298" w:rsidRPr="00F81FC8" w:rsidRDefault="00753298" w:rsidP="00753298">
      <w:pPr>
        <w:ind w:firstLine="540"/>
        <w:jc w:val="both"/>
      </w:pPr>
      <w:r w:rsidRPr="00F81FC8">
        <w:t>а) закупка признана несостоявшейся и договор заключается с единственным участником з</w:t>
      </w:r>
      <w:r w:rsidRPr="00F81FC8">
        <w:t>а</w:t>
      </w:r>
      <w:r w:rsidRPr="00F81FC8">
        <w:t>купки;</w:t>
      </w:r>
    </w:p>
    <w:p w:rsidR="00753298" w:rsidRPr="00F81FC8" w:rsidRDefault="00753298" w:rsidP="00753298">
      <w:pPr>
        <w:ind w:firstLine="540"/>
        <w:jc w:val="both"/>
      </w:pPr>
      <w:r w:rsidRPr="00F81FC8">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3298" w:rsidRPr="00F81FC8" w:rsidRDefault="00753298" w:rsidP="00753298">
      <w:pPr>
        <w:ind w:firstLine="540"/>
        <w:jc w:val="both"/>
      </w:pPr>
      <w:r w:rsidRPr="00F81FC8">
        <w:t>в) в заявке на участие в закупке не содержится предложений о поставке товаров иностранн</w:t>
      </w:r>
      <w:r w:rsidRPr="00F81FC8">
        <w:t>о</w:t>
      </w:r>
      <w:r w:rsidRPr="00F81FC8">
        <w:t>го происхождения, выполнении работ, оказании услуг иностранными лицами;</w:t>
      </w:r>
    </w:p>
    <w:p w:rsidR="00753298" w:rsidRPr="00F81FC8" w:rsidRDefault="00753298" w:rsidP="00753298">
      <w:pPr>
        <w:ind w:firstLine="540"/>
        <w:jc w:val="both"/>
      </w:pPr>
      <w:r w:rsidRPr="00F81FC8">
        <w:t>г) в заявке на участие в закупке, представленной участником конкурса или иного способа з</w:t>
      </w:r>
      <w:r w:rsidRPr="00F81FC8">
        <w:t>а</w:t>
      </w:r>
      <w:r w:rsidRPr="00F81FC8">
        <w:t>купки, при котором победитель закупки определяется на основе критериев оценки и сопоставл</w:t>
      </w:r>
      <w:r w:rsidRPr="00F81FC8">
        <w:t>е</w:t>
      </w:r>
      <w:r w:rsidRPr="00F81FC8">
        <w:t>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w:t>
      </w:r>
      <w:r w:rsidRPr="00F81FC8">
        <w:t>о</w:t>
      </w:r>
      <w:r w:rsidRPr="00F81FC8">
        <w:t>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53298" w:rsidRPr="00F81FC8" w:rsidRDefault="00753298" w:rsidP="00753298">
      <w:pPr>
        <w:ind w:firstLine="540"/>
        <w:jc w:val="both"/>
      </w:pPr>
      <w:r w:rsidRPr="00F81FC8">
        <w:t>д) в заявке на участие в закупке, представленной участником аукциона или иного способа з</w:t>
      </w:r>
      <w:r w:rsidRPr="00F81FC8">
        <w:t>а</w:t>
      </w:r>
      <w:r w:rsidRPr="00F81FC8">
        <w:t>купки, при котором определение победителя проводится путем снижения начальной (максимал</w:t>
      </w:r>
      <w:r w:rsidRPr="00F81FC8">
        <w:t>ь</w:t>
      </w:r>
      <w:r w:rsidRPr="00F81FC8">
        <w:t>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w:t>
      </w:r>
      <w:r w:rsidRPr="00F81FC8">
        <w:t>е</w:t>
      </w:r>
      <w:r w:rsidRPr="00F81FC8">
        <w:t>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w:t>
      </w:r>
      <w:r w:rsidRPr="00F81FC8">
        <w:t>й</w:t>
      </w:r>
      <w:r w:rsidRPr="00F81FC8">
        <w:t>скими лицами, составляет более 50 процентов стоимости всех предложенных таким участником товаров, работ, услуг.</w:t>
      </w:r>
    </w:p>
    <w:p w:rsidR="00753298" w:rsidRPr="00F81FC8" w:rsidRDefault="00753298" w:rsidP="00753298">
      <w:pPr>
        <w:widowControl w:val="0"/>
        <w:autoSpaceDE w:val="0"/>
        <w:autoSpaceDN w:val="0"/>
        <w:adjustRightInd w:val="0"/>
        <w:ind w:firstLine="709"/>
        <w:jc w:val="both"/>
      </w:pPr>
    </w:p>
    <w:p w:rsidR="00753298" w:rsidRPr="00F81FC8" w:rsidRDefault="00753298" w:rsidP="00753298">
      <w:pPr>
        <w:pStyle w:val="ac"/>
        <w:numPr>
          <w:ilvl w:val="0"/>
          <w:numId w:val="19"/>
        </w:numPr>
        <w:autoSpaceDE w:val="0"/>
        <w:autoSpaceDN w:val="0"/>
        <w:adjustRightInd w:val="0"/>
        <w:rPr>
          <w:rFonts w:ascii="Times New Roman" w:hAnsi="Times New Roman"/>
          <w:b/>
          <w:bCs/>
          <w:sz w:val="24"/>
          <w:szCs w:val="24"/>
        </w:rPr>
      </w:pPr>
      <w:bookmarkStart w:id="7" w:name="Par478"/>
      <w:bookmarkStart w:id="8" w:name="_Toc123405462"/>
      <w:bookmarkStart w:id="9" w:name="_Toc166101207"/>
      <w:bookmarkStart w:id="10" w:name="_Toc354408402"/>
      <w:bookmarkStart w:id="11" w:name="_Toc205370558"/>
      <w:bookmarkEnd w:id="7"/>
      <w:r w:rsidRPr="00F81FC8">
        <w:rPr>
          <w:rFonts w:ascii="Times New Roman" w:hAnsi="Times New Roman"/>
          <w:b/>
          <w:bCs/>
          <w:sz w:val="24"/>
          <w:szCs w:val="24"/>
        </w:rPr>
        <w:t>ДОКУМЕНТАЦИЯ</w:t>
      </w:r>
      <w:bookmarkEnd w:id="8"/>
      <w:bookmarkEnd w:id="9"/>
      <w:bookmarkEnd w:id="10"/>
      <w:r w:rsidRPr="00F81FC8">
        <w:rPr>
          <w:rFonts w:ascii="Times New Roman" w:hAnsi="Times New Roman"/>
          <w:b/>
          <w:bCs/>
          <w:sz w:val="24"/>
          <w:szCs w:val="24"/>
        </w:rPr>
        <w:t xml:space="preserve"> О ПРОВЕДЕНИИ АУКЦИОНА В ЭЛЕКТРОННОЙ ФОРМЕ</w:t>
      </w:r>
    </w:p>
    <w:p w:rsidR="00753298" w:rsidRPr="00F81FC8" w:rsidRDefault="00753298" w:rsidP="00753298">
      <w:pPr>
        <w:autoSpaceDE w:val="0"/>
        <w:autoSpaceDN w:val="0"/>
        <w:adjustRightInd w:val="0"/>
        <w:ind w:firstLine="540"/>
        <w:jc w:val="both"/>
        <w:rPr>
          <w:rFonts w:eastAsia="Calibri"/>
          <w:b/>
          <w:lang w:eastAsia="en-US"/>
        </w:rPr>
      </w:pPr>
      <w:bookmarkStart w:id="12" w:name="_Toc354408403"/>
      <w:bookmarkStart w:id="13" w:name="_Toc169628374"/>
      <w:bookmarkStart w:id="14" w:name="_Toc123405463"/>
      <w:bookmarkStart w:id="15" w:name="_Toc13035844"/>
      <w:bookmarkStart w:id="16" w:name="_Ref11225592"/>
      <w:r w:rsidRPr="00F81FC8">
        <w:rPr>
          <w:rFonts w:eastAsia="Calibri"/>
          <w:b/>
          <w:lang w:eastAsia="en-US"/>
        </w:rPr>
        <w:t>3.1. Предоставление документации</w:t>
      </w:r>
      <w:bookmarkEnd w:id="12"/>
      <w:bookmarkEnd w:id="13"/>
      <w:bookmarkEnd w:id="14"/>
      <w:bookmarkEnd w:id="15"/>
      <w:bookmarkEnd w:id="16"/>
      <w:r w:rsidRPr="00F81FC8">
        <w:rPr>
          <w:rFonts w:eastAsia="Calibri"/>
          <w:b/>
          <w:lang w:eastAsia="en-US"/>
        </w:rPr>
        <w:t xml:space="preserve"> </w:t>
      </w:r>
    </w:p>
    <w:p w:rsidR="00753298" w:rsidRPr="00F81FC8" w:rsidRDefault="00753298" w:rsidP="00753298">
      <w:pPr>
        <w:pStyle w:val="ConsPlusNormal"/>
        <w:ind w:firstLine="540"/>
        <w:jc w:val="both"/>
        <w:rPr>
          <w:rFonts w:ascii="Times New Roman" w:hAnsi="Times New Roman" w:cs="Times New Roman"/>
          <w:sz w:val="24"/>
          <w:szCs w:val="24"/>
        </w:rPr>
      </w:pPr>
      <w:r w:rsidRPr="00F81FC8">
        <w:rPr>
          <w:rFonts w:ascii="Times New Roman" w:eastAsia="Calibri" w:hAnsi="Times New Roman" w:cs="Times New Roman"/>
          <w:sz w:val="24"/>
          <w:szCs w:val="24"/>
          <w:lang w:eastAsia="en-US"/>
        </w:rPr>
        <w:t xml:space="preserve">3.1.1. Документация </w:t>
      </w:r>
      <w:r w:rsidRPr="00F81FC8">
        <w:rPr>
          <w:rFonts w:ascii="Times New Roman" w:hAnsi="Times New Roman" w:cs="Times New Roman"/>
          <w:sz w:val="24"/>
          <w:szCs w:val="24"/>
        </w:rPr>
        <w:t>размещается в единой информационной системе одновременно с разм</w:t>
      </w:r>
      <w:r w:rsidRPr="00F81FC8">
        <w:rPr>
          <w:rFonts w:ascii="Times New Roman" w:hAnsi="Times New Roman" w:cs="Times New Roman"/>
          <w:sz w:val="24"/>
          <w:szCs w:val="24"/>
        </w:rPr>
        <w:t>е</w:t>
      </w:r>
      <w:r w:rsidRPr="00F81FC8">
        <w:rPr>
          <w:rFonts w:ascii="Times New Roman" w:hAnsi="Times New Roman" w:cs="Times New Roman"/>
          <w:sz w:val="24"/>
          <w:szCs w:val="24"/>
        </w:rPr>
        <w:t>щением извещения о проведении аукциона. Документация об открытом аукционе в электронной форме доступна для ознакомления без взимания платы.</w:t>
      </w:r>
    </w:p>
    <w:p w:rsidR="00753298" w:rsidRPr="00F81FC8" w:rsidRDefault="00753298" w:rsidP="00753298">
      <w:pPr>
        <w:pStyle w:val="ConsPlusNormal"/>
        <w:ind w:firstLine="540"/>
        <w:jc w:val="both"/>
        <w:rPr>
          <w:rFonts w:ascii="Times New Roman" w:eastAsia="Calibri" w:hAnsi="Times New Roman" w:cs="Times New Roman"/>
          <w:b/>
          <w:sz w:val="24"/>
          <w:szCs w:val="24"/>
          <w:lang w:eastAsia="en-US"/>
        </w:rPr>
      </w:pPr>
      <w:r w:rsidRPr="00F81FC8">
        <w:rPr>
          <w:rFonts w:ascii="Times New Roman" w:eastAsia="Calibri" w:hAnsi="Times New Roman" w:cs="Times New Roman"/>
          <w:b/>
          <w:sz w:val="24"/>
          <w:szCs w:val="24"/>
          <w:lang w:eastAsia="en-US"/>
        </w:rPr>
        <w:t>3.2. Внесение изменений в извещение и документацию</w:t>
      </w:r>
    </w:p>
    <w:p w:rsidR="00753298" w:rsidRPr="00F81FC8" w:rsidRDefault="00753298" w:rsidP="00753298">
      <w:pPr>
        <w:pStyle w:val="ConsPlusNormal"/>
        <w:ind w:firstLine="540"/>
        <w:jc w:val="both"/>
        <w:rPr>
          <w:rFonts w:ascii="Times New Roman" w:hAnsi="Times New Roman" w:cs="Times New Roman"/>
          <w:sz w:val="24"/>
          <w:szCs w:val="24"/>
        </w:rPr>
      </w:pPr>
      <w:r w:rsidRPr="00F81FC8">
        <w:rPr>
          <w:rFonts w:ascii="Times New Roman" w:hAnsi="Times New Roman" w:cs="Times New Roman"/>
          <w:sz w:val="24"/>
          <w:szCs w:val="24"/>
        </w:rPr>
        <w:t>3.2.1. Заказчик по собственной инициативе вправе принять решение о внесении изменений в документацию. Изменения, внесенные в извещение о проведении аукциона, размещаются Зака</w:t>
      </w:r>
      <w:r w:rsidRPr="00F81FC8">
        <w:rPr>
          <w:rFonts w:ascii="Times New Roman" w:hAnsi="Times New Roman" w:cs="Times New Roman"/>
          <w:sz w:val="24"/>
          <w:szCs w:val="24"/>
        </w:rPr>
        <w:t>з</w:t>
      </w:r>
      <w:r w:rsidRPr="00F81FC8">
        <w:rPr>
          <w:rFonts w:ascii="Times New Roman" w:hAnsi="Times New Roman" w:cs="Times New Roman"/>
          <w:sz w:val="24"/>
          <w:szCs w:val="24"/>
        </w:rPr>
        <w:t>чиком в ЕИС не позднее трех дней со дня принятия решения о внесении таких изменений. Изм</w:t>
      </w:r>
      <w:r w:rsidRPr="00F81FC8">
        <w:rPr>
          <w:rFonts w:ascii="Times New Roman" w:hAnsi="Times New Roman" w:cs="Times New Roman"/>
          <w:sz w:val="24"/>
          <w:szCs w:val="24"/>
        </w:rPr>
        <w:t>е</w:t>
      </w:r>
      <w:r w:rsidRPr="00F81FC8">
        <w:rPr>
          <w:rFonts w:ascii="Times New Roman" w:hAnsi="Times New Roman" w:cs="Times New Roman"/>
          <w:sz w:val="24"/>
          <w:szCs w:val="24"/>
        </w:rPr>
        <w:t>нение предмета аукциона не допускается.</w:t>
      </w:r>
    </w:p>
    <w:p w:rsidR="00753298" w:rsidRPr="00F81FC8" w:rsidRDefault="00753298" w:rsidP="00753298">
      <w:pPr>
        <w:pStyle w:val="ConsPlusNormal"/>
        <w:ind w:firstLine="540"/>
        <w:jc w:val="both"/>
        <w:rPr>
          <w:rFonts w:ascii="Times New Roman" w:hAnsi="Times New Roman" w:cs="Times New Roman"/>
          <w:sz w:val="24"/>
          <w:szCs w:val="24"/>
        </w:rPr>
      </w:pPr>
      <w:r w:rsidRPr="00F81FC8">
        <w:rPr>
          <w:rFonts w:ascii="Times New Roman" w:hAnsi="Times New Roman" w:cs="Times New Roman"/>
          <w:sz w:val="24"/>
          <w:szCs w:val="24"/>
        </w:rPr>
        <w:t>В результате внесения указанных изменений срок подачи заявок на участие в открытом ау</w:t>
      </w:r>
      <w:r w:rsidRPr="00F81FC8">
        <w:rPr>
          <w:rFonts w:ascii="Times New Roman" w:hAnsi="Times New Roman" w:cs="Times New Roman"/>
          <w:sz w:val="24"/>
          <w:szCs w:val="24"/>
        </w:rPr>
        <w:t>к</w:t>
      </w:r>
      <w:r w:rsidRPr="00F81FC8">
        <w:rPr>
          <w:rFonts w:ascii="Times New Roman" w:hAnsi="Times New Roman" w:cs="Times New Roman"/>
          <w:sz w:val="24"/>
          <w:szCs w:val="24"/>
        </w:rPr>
        <w:t>ционе должен быть продлен следующим образом: с даты размещения в ЕИС изменений в извещ</w:t>
      </w:r>
      <w:r w:rsidRPr="00F81FC8">
        <w:rPr>
          <w:rFonts w:ascii="Times New Roman" w:hAnsi="Times New Roman" w:cs="Times New Roman"/>
          <w:sz w:val="24"/>
          <w:szCs w:val="24"/>
        </w:rPr>
        <w:t>е</w:t>
      </w:r>
      <w:r w:rsidRPr="00F81FC8">
        <w:rPr>
          <w:rFonts w:ascii="Times New Roman" w:hAnsi="Times New Roman" w:cs="Times New Roman"/>
          <w:sz w:val="24"/>
          <w:szCs w:val="24"/>
        </w:rPr>
        <w:t>ние до даты окончания срока подачи заявок на участие в закупке должно оставаться не менее п</w:t>
      </w:r>
      <w:r w:rsidRPr="00F81FC8">
        <w:rPr>
          <w:rFonts w:ascii="Times New Roman" w:hAnsi="Times New Roman" w:cs="Times New Roman"/>
          <w:sz w:val="24"/>
          <w:szCs w:val="24"/>
        </w:rPr>
        <w:t>о</w:t>
      </w:r>
      <w:r w:rsidRPr="00F81FC8">
        <w:rPr>
          <w:rFonts w:ascii="Times New Roman" w:hAnsi="Times New Roman" w:cs="Times New Roman"/>
          <w:sz w:val="24"/>
          <w:szCs w:val="24"/>
        </w:rPr>
        <w:t>ловины срока подачи заявок на участие в конкурентной закупке.</w:t>
      </w:r>
    </w:p>
    <w:p w:rsidR="00753298" w:rsidRPr="00F81FC8" w:rsidRDefault="00753298" w:rsidP="00753298">
      <w:pPr>
        <w:pStyle w:val="ConsPlusNormal"/>
        <w:ind w:firstLine="540"/>
        <w:jc w:val="both"/>
        <w:rPr>
          <w:rFonts w:ascii="Times New Roman" w:hAnsi="Times New Roman" w:cs="Times New Roman"/>
          <w:b/>
          <w:bCs/>
          <w:sz w:val="24"/>
          <w:szCs w:val="24"/>
        </w:rPr>
      </w:pPr>
      <w:r w:rsidRPr="00F81FC8">
        <w:rPr>
          <w:rFonts w:ascii="Times New Roman" w:hAnsi="Times New Roman" w:cs="Times New Roman"/>
          <w:b/>
          <w:bCs/>
          <w:sz w:val="24"/>
          <w:szCs w:val="24"/>
        </w:rPr>
        <w:t xml:space="preserve">3.3. Отмена </w:t>
      </w:r>
      <w:r w:rsidRPr="00F81FC8">
        <w:rPr>
          <w:rFonts w:ascii="Times New Roman" w:eastAsia="Calibri" w:hAnsi="Times New Roman" w:cs="Times New Roman"/>
          <w:b/>
          <w:sz w:val="24"/>
          <w:szCs w:val="24"/>
          <w:lang w:eastAsia="en-US"/>
        </w:rPr>
        <w:t>открытого аукциона в электронной форме</w:t>
      </w:r>
    </w:p>
    <w:p w:rsidR="00753298" w:rsidRPr="00F81FC8" w:rsidRDefault="00753298" w:rsidP="00753298">
      <w:pPr>
        <w:pStyle w:val="ConsPlusNormal"/>
        <w:ind w:firstLine="540"/>
        <w:jc w:val="both"/>
        <w:rPr>
          <w:rFonts w:ascii="Times New Roman" w:hAnsi="Times New Roman" w:cs="Times New Roman"/>
          <w:sz w:val="24"/>
          <w:szCs w:val="24"/>
        </w:rPr>
      </w:pPr>
      <w:r w:rsidRPr="00F81FC8">
        <w:rPr>
          <w:rFonts w:ascii="Times New Roman" w:hAnsi="Times New Roman" w:cs="Times New Roman"/>
          <w:sz w:val="24"/>
          <w:szCs w:val="24"/>
        </w:rPr>
        <w:t>3.3.1. Заказчик вправе отменить процедуру закупки в любой момент до окончания срока п</w:t>
      </w:r>
      <w:r w:rsidRPr="00F81FC8">
        <w:rPr>
          <w:rFonts w:ascii="Times New Roman" w:hAnsi="Times New Roman" w:cs="Times New Roman"/>
          <w:sz w:val="24"/>
          <w:szCs w:val="24"/>
        </w:rPr>
        <w:t>о</w:t>
      </w:r>
      <w:r w:rsidRPr="00F81FC8">
        <w:rPr>
          <w:rFonts w:ascii="Times New Roman" w:hAnsi="Times New Roman" w:cs="Times New Roman"/>
          <w:sz w:val="24"/>
          <w:szCs w:val="24"/>
        </w:rPr>
        <w:t xml:space="preserve">дачи заявок на участие в такой процедуре. </w:t>
      </w:r>
    </w:p>
    <w:p w:rsidR="00753298" w:rsidRPr="00F81FC8" w:rsidRDefault="00753298" w:rsidP="00753298">
      <w:pPr>
        <w:pStyle w:val="ConsPlusNormal"/>
        <w:ind w:firstLine="540"/>
        <w:jc w:val="both"/>
        <w:rPr>
          <w:rFonts w:ascii="Times New Roman" w:hAnsi="Times New Roman" w:cs="Times New Roman"/>
          <w:sz w:val="24"/>
          <w:szCs w:val="24"/>
        </w:rPr>
      </w:pPr>
      <w:r w:rsidRPr="00F81FC8">
        <w:rPr>
          <w:rFonts w:ascii="Times New Roman" w:hAnsi="Times New Roman" w:cs="Times New Roman"/>
          <w:sz w:val="24"/>
          <w:szCs w:val="24"/>
        </w:rPr>
        <w:t>3.3.2. Решение об отмене определения поставщика (подрядчика, исполнителя) размещается в единой информационной системе в день принятия этого решения. Определение поставщика (по</w:t>
      </w:r>
      <w:r w:rsidRPr="00F81FC8">
        <w:rPr>
          <w:rFonts w:ascii="Times New Roman" w:hAnsi="Times New Roman" w:cs="Times New Roman"/>
          <w:sz w:val="24"/>
          <w:szCs w:val="24"/>
        </w:rPr>
        <w:t>д</w:t>
      </w:r>
      <w:r w:rsidRPr="00F81FC8">
        <w:rPr>
          <w:rFonts w:ascii="Times New Roman" w:hAnsi="Times New Roman" w:cs="Times New Roman"/>
          <w:sz w:val="24"/>
          <w:szCs w:val="24"/>
        </w:rPr>
        <w:t>рядчика, исполнителя) считается отмененным с момента размещения решения о его отмене в ед</w:t>
      </w:r>
      <w:r w:rsidRPr="00F81FC8">
        <w:rPr>
          <w:rFonts w:ascii="Times New Roman" w:hAnsi="Times New Roman" w:cs="Times New Roman"/>
          <w:sz w:val="24"/>
          <w:szCs w:val="24"/>
        </w:rPr>
        <w:t>и</w:t>
      </w:r>
      <w:r w:rsidRPr="00F81FC8">
        <w:rPr>
          <w:rFonts w:ascii="Times New Roman" w:hAnsi="Times New Roman" w:cs="Times New Roman"/>
          <w:sz w:val="24"/>
          <w:szCs w:val="24"/>
        </w:rPr>
        <w:t>ной информационной системе.</w:t>
      </w:r>
    </w:p>
    <w:p w:rsidR="00753298" w:rsidRPr="00F81FC8" w:rsidRDefault="00753298" w:rsidP="00753298">
      <w:pPr>
        <w:autoSpaceDE w:val="0"/>
        <w:autoSpaceDN w:val="0"/>
        <w:ind w:firstLine="709"/>
        <w:jc w:val="both"/>
        <w:outlineLvl w:val="1"/>
        <w:rPr>
          <w:b/>
          <w:bCs/>
        </w:rPr>
      </w:pPr>
      <w:r w:rsidRPr="00F81FC8">
        <w:rPr>
          <w:b/>
          <w:bCs/>
        </w:rPr>
        <w:t xml:space="preserve">3.4. </w:t>
      </w:r>
      <w:r w:rsidRPr="00F81FC8">
        <w:rPr>
          <w:b/>
        </w:rPr>
        <w:t>Описание объекта закупки</w:t>
      </w:r>
    </w:p>
    <w:p w:rsidR="00753298" w:rsidRPr="00F81FC8" w:rsidRDefault="00753298" w:rsidP="00753298">
      <w:pPr>
        <w:autoSpaceDE w:val="0"/>
        <w:autoSpaceDN w:val="0"/>
        <w:ind w:firstLine="709"/>
        <w:jc w:val="both"/>
        <w:outlineLvl w:val="4"/>
        <w:rPr>
          <w:bCs/>
        </w:rPr>
      </w:pPr>
      <w:r w:rsidRPr="00F81FC8">
        <w:t xml:space="preserve">3.4.1. </w:t>
      </w:r>
      <w:bookmarkEnd w:id="11"/>
      <w:r w:rsidRPr="00F81FC8">
        <w:t>Описание объекта закупки содержит функциональные, технические и качественные характеристики, эксплуатационные характеристики объекта закупки (при необходимости), а также показатели, позволяющие определить соответствие закупаемых товара, работы, услуги устано</w:t>
      </w:r>
      <w:r w:rsidRPr="00F81FC8">
        <w:t>в</w:t>
      </w:r>
      <w:r w:rsidRPr="00F81FC8">
        <w:t>ленным заказчиком требованиям. Описание объекта закупки содержится в разделе 3</w:t>
      </w:r>
      <w:r w:rsidRPr="00F81FC8">
        <w:rPr>
          <w:bCs/>
          <w:color w:val="FF0000"/>
        </w:rPr>
        <w:t xml:space="preserve"> </w:t>
      </w:r>
      <w:r w:rsidRPr="00F81FC8">
        <w:rPr>
          <w:bCs/>
        </w:rPr>
        <w:t>«ТЕХНИЧ</w:t>
      </w:r>
      <w:r w:rsidRPr="00F81FC8">
        <w:rPr>
          <w:bCs/>
        </w:rPr>
        <w:t>Е</w:t>
      </w:r>
      <w:r w:rsidRPr="00F81FC8">
        <w:rPr>
          <w:bCs/>
        </w:rPr>
        <w:t>СКОЕ ЗАДАНИЕ» настоящей документации</w:t>
      </w:r>
      <w:r w:rsidRPr="00F81FC8">
        <w:t xml:space="preserve">. </w:t>
      </w:r>
    </w:p>
    <w:p w:rsidR="00753298" w:rsidRPr="00F81FC8" w:rsidRDefault="00753298" w:rsidP="00753298">
      <w:pPr>
        <w:autoSpaceDE w:val="0"/>
        <w:autoSpaceDN w:val="0"/>
        <w:adjustRightInd w:val="0"/>
        <w:ind w:firstLine="709"/>
        <w:jc w:val="both"/>
        <w:outlineLvl w:val="1"/>
      </w:pPr>
      <w:r w:rsidRPr="00F81FC8">
        <w:t>3.4.2. Если иное не предусмотрено разделом 3 «</w:t>
      </w:r>
      <w:r w:rsidRPr="00F81FC8">
        <w:rPr>
          <w:bCs/>
        </w:rPr>
        <w:t>ТЕХНИЧЕСКОЕ ЗАДАНИЕ</w:t>
      </w:r>
      <w:r w:rsidRPr="00F81FC8">
        <w:t>» настоящей документации,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w:t>
      </w:r>
      <w:r w:rsidRPr="00F81FC8">
        <w:t>т</w:t>
      </w:r>
      <w:r w:rsidRPr="00F81FC8">
        <w:t xml:space="preserve">влена замена составных частей, не были восстановлены потребительские свойства). </w:t>
      </w:r>
    </w:p>
    <w:p w:rsidR="00753298" w:rsidRPr="00F81FC8" w:rsidRDefault="00753298" w:rsidP="00753298">
      <w:pPr>
        <w:autoSpaceDE w:val="0"/>
        <w:autoSpaceDN w:val="0"/>
        <w:adjustRightInd w:val="0"/>
        <w:ind w:firstLine="709"/>
        <w:jc w:val="both"/>
        <w:outlineLvl w:val="1"/>
      </w:pPr>
    </w:p>
    <w:p w:rsidR="00753298" w:rsidRPr="00F81FC8" w:rsidRDefault="00753298" w:rsidP="00753298">
      <w:pPr>
        <w:tabs>
          <w:tab w:val="left" w:pos="851"/>
          <w:tab w:val="left" w:pos="1560"/>
        </w:tabs>
        <w:autoSpaceDE w:val="0"/>
        <w:autoSpaceDN w:val="0"/>
        <w:ind w:firstLine="709"/>
        <w:jc w:val="both"/>
        <w:outlineLvl w:val="0"/>
        <w:rPr>
          <w:b/>
          <w:bCs/>
          <w:kern w:val="28"/>
        </w:rPr>
      </w:pPr>
      <w:bookmarkStart w:id="17" w:name="_Toc205370561"/>
      <w:bookmarkStart w:id="18" w:name="_Toc179617078"/>
      <w:r w:rsidRPr="00F81FC8">
        <w:rPr>
          <w:b/>
          <w:bCs/>
          <w:kern w:val="28"/>
        </w:rPr>
        <w:t xml:space="preserve">4. ПОДГОТОВКА ЗАЯВКИ </w:t>
      </w:r>
      <w:bookmarkEnd w:id="17"/>
      <w:bookmarkEnd w:id="18"/>
    </w:p>
    <w:p w:rsidR="00753298" w:rsidRPr="00F81FC8" w:rsidRDefault="00753298" w:rsidP="00753298">
      <w:pPr>
        <w:tabs>
          <w:tab w:val="num" w:pos="576"/>
          <w:tab w:val="left" w:pos="1134"/>
        </w:tabs>
        <w:autoSpaceDE w:val="0"/>
        <w:autoSpaceDN w:val="0"/>
        <w:ind w:firstLine="709"/>
        <w:jc w:val="both"/>
        <w:outlineLvl w:val="1"/>
        <w:rPr>
          <w:b/>
          <w:bCs/>
        </w:rPr>
      </w:pPr>
      <w:bookmarkStart w:id="19" w:name="_Toc205370563"/>
      <w:r w:rsidRPr="00F81FC8">
        <w:rPr>
          <w:b/>
        </w:rPr>
        <w:lastRenderedPageBreak/>
        <w:t>4.1.</w:t>
      </w:r>
      <w:r w:rsidRPr="00F81FC8">
        <w:rPr>
          <w:b/>
        </w:rPr>
        <w:tab/>
      </w:r>
      <w:r w:rsidRPr="00F81FC8">
        <w:rPr>
          <w:b/>
          <w:bCs/>
        </w:rPr>
        <w:t xml:space="preserve">Язык документов, входящих в состав заявки </w:t>
      </w:r>
      <w:bookmarkEnd w:id="19"/>
    </w:p>
    <w:p w:rsidR="00753298" w:rsidRPr="00F81FC8" w:rsidRDefault="00753298" w:rsidP="00753298">
      <w:pPr>
        <w:autoSpaceDE w:val="0"/>
        <w:autoSpaceDN w:val="0"/>
        <w:ind w:firstLine="709"/>
        <w:jc w:val="both"/>
        <w:outlineLvl w:val="2"/>
      </w:pPr>
      <w:r w:rsidRPr="00F81FC8">
        <w:t>4.1.1.</w:t>
      </w:r>
      <w:r w:rsidRPr="00F81FC8">
        <w:tab/>
        <w:t>Заявка, подготовленная участником, а также вся корреспонденция и документация, связанная с заявкой, которыми обмениваются участник и оператор электронной площадки, упо</w:t>
      </w:r>
      <w:r w:rsidRPr="00F81FC8">
        <w:t>л</w:t>
      </w:r>
      <w:r w:rsidRPr="00F81FC8">
        <w:t xml:space="preserve">номоченный орган, должны быть написаны на русском языке. </w:t>
      </w:r>
    </w:p>
    <w:p w:rsidR="00753298" w:rsidRPr="00F81FC8" w:rsidRDefault="00753298" w:rsidP="00753298">
      <w:pPr>
        <w:autoSpaceDE w:val="0"/>
        <w:autoSpaceDN w:val="0"/>
        <w:ind w:firstLine="709"/>
        <w:jc w:val="both"/>
        <w:outlineLvl w:val="2"/>
      </w:pPr>
      <w:r w:rsidRPr="00F81FC8">
        <w:t>4.1.2.</w:t>
      </w:r>
      <w:r w:rsidRPr="00F81FC8">
        <w:tab/>
        <w:t>Входящие в заявку документы, оригиналы которых выданы участнику третьими л</w:t>
      </w:r>
      <w:r w:rsidRPr="00F81FC8">
        <w:t>и</w:t>
      </w:r>
      <w:r w:rsidRPr="00F81FC8">
        <w:t>цами на ином языке, могут быть представлены на этом языке при условии, что к ним будет прил</w:t>
      </w:r>
      <w:r w:rsidRPr="00F81FC8">
        <w:t>а</w:t>
      </w:r>
      <w:r w:rsidRPr="00F81FC8">
        <w:t xml:space="preserve">гаться </w:t>
      </w:r>
      <w:r w:rsidRPr="00F81FC8">
        <w:rPr>
          <w:bCs/>
        </w:rPr>
        <w:t xml:space="preserve">надлежащим образом, заверенный </w:t>
      </w:r>
      <w:r w:rsidRPr="00F81FC8">
        <w:t>перевод на русский язык. В случае противоречия пре</w:t>
      </w:r>
      <w:r w:rsidRPr="00F81FC8">
        <w:t>д</w:t>
      </w:r>
      <w:r w:rsidRPr="00F81FC8">
        <w:t xml:space="preserve">ставленного документа и его перевода преимущество будет иметь перевод. </w:t>
      </w:r>
    </w:p>
    <w:p w:rsidR="00753298" w:rsidRPr="00F81FC8" w:rsidRDefault="00753298" w:rsidP="00753298">
      <w:pPr>
        <w:tabs>
          <w:tab w:val="num" w:pos="576"/>
        </w:tabs>
        <w:autoSpaceDE w:val="0"/>
        <w:autoSpaceDN w:val="0"/>
        <w:ind w:firstLine="709"/>
        <w:jc w:val="both"/>
        <w:outlineLvl w:val="1"/>
        <w:rPr>
          <w:b/>
          <w:bCs/>
        </w:rPr>
      </w:pPr>
      <w:r w:rsidRPr="00F81FC8">
        <w:rPr>
          <w:b/>
          <w:bCs/>
        </w:rPr>
        <w:t xml:space="preserve">4.2. </w:t>
      </w:r>
      <w:r w:rsidRPr="00F81FC8">
        <w:rPr>
          <w:b/>
        </w:rPr>
        <w:t xml:space="preserve">Порядок подачи заявок </w:t>
      </w:r>
    </w:p>
    <w:p w:rsidR="00753298" w:rsidRPr="00F81FC8" w:rsidRDefault="00753298" w:rsidP="00753298">
      <w:pPr>
        <w:widowControl w:val="0"/>
        <w:autoSpaceDE w:val="0"/>
        <w:autoSpaceDN w:val="0"/>
        <w:adjustRightInd w:val="0"/>
        <w:ind w:firstLine="709"/>
        <w:jc w:val="both"/>
      </w:pPr>
      <w:r w:rsidRPr="00F81FC8">
        <w:t>4.2.1. Любой участник закупки вправе подать только одну заявку на участие в аукционе в отношении каждого предмета аукциона (лота), внесение изменений в которую не допускается. В случае установления факта подачи одним участником аукциона двух и более заявок при условии, что поданные ранее такие заявки этим участником не отозваны, все заявки на участие в аукционе, поданные этим участником, не рассматриваются.</w:t>
      </w:r>
    </w:p>
    <w:p w:rsidR="00753298" w:rsidRPr="00F81FC8" w:rsidRDefault="00753298" w:rsidP="00753298">
      <w:pPr>
        <w:widowControl w:val="0"/>
        <w:autoSpaceDE w:val="0"/>
        <w:autoSpaceDN w:val="0"/>
        <w:adjustRightInd w:val="0"/>
        <w:ind w:firstLine="709"/>
        <w:jc w:val="both"/>
      </w:pPr>
      <w:r w:rsidRPr="00F81FC8">
        <w:t>4.2.2. Заявка на участие в аукционе состоит из двух частей, которые направляются участн</w:t>
      </w:r>
      <w:r w:rsidRPr="00F81FC8">
        <w:t>и</w:t>
      </w:r>
      <w:r w:rsidRPr="00F81FC8">
        <w:t>ком закупки оператору электронной площадки в форме двух электронных документов. Указанные электронные документы подаются одновременно.</w:t>
      </w:r>
    </w:p>
    <w:p w:rsidR="00753298" w:rsidRPr="00F81FC8" w:rsidRDefault="00753298" w:rsidP="00753298">
      <w:pPr>
        <w:widowControl w:val="0"/>
        <w:autoSpaceDE w:val="0"/>
        <w:autoSpaceDN w:val="0"/>
        <w:adjustRightInd w:val="0"/>
        <w:ind w:firstLine="709"/>
        <w:jc w:val="both"/>
      </w:pPr>
      <w:bookmarkStart w:id="20" w:name="Par1049"/>
      <w:bookmarkEnd w:id="20"/>
      <w:r w:rsidRPr="00F81FC8">
        <w:t>4.2.3</w:t>
      </w:r>
      <w:r w:rsidRPr="00F81FC8">
        <w:rPr>
          <w:b/>
        </w:rPr>
        <w:t>. Первая часть заявки</w:t>
      </w:r>
      <w:r w:rsidRPr="00F81FC8">
        <w:t xml:space="preserve"> на участие в аукционе должна содержать указанную в сл</w:t>
      </w:r>
      <w:r w:rsidRPr="00F81FC8">
        <w:t>е</w:t>
      </w:r>
      <w:r w:rsidRPr="00F81FC8">
        <w:t>дующих подпунктах информацию (в соответствии с требованиями, указанными в информацио</w:t>
      </w:r>
      <w:r w:rsidRPr="00F81FC8">
        <w:t>н</w:t>
      </w:r>
      <w:r w:rsidRPr="00F81FC8">
        <w:t>ной карте):</w:t>
      </w:r>
    </w:p>
    <w:p w:rsidR="00753298" w:rsidRPr="00F81FC8" w:rsidRDefault="00753298" w:rsidP="00753298">
      <w:pPr>
        <w:widowControl w:val="0"/>
        <w:autoSpaceDE w:val="0"/>
        <w:autoSpaceDN w:val="0"/>
        <w:adjustRightInd w:val="0"/>
        <w:ind w:firstLine="709"/>
        <w:jc w:val="both"/>
      </w:pPr>
      <w:r w:rsidRPr="00F81FC8">
        <w:t xml:space="preserve">1) </w:t>
      </w:r>
      <w:r w:rsidRPr="00F81FC8">
        <w:rPr>
          <w:u w:val="single"/>
        </w:rPr>
        <w:t>на поставку товара</w:t>
      </w:r>
      <w:r w:rsidRPr="00F81FC8">
        <w:t>:</w:t>
      </w:r>
    </w:p>
    <w:p w:rsidR="00753298" w:rsidRPr="00F81FC8" w:rsidRDefault="00753298" w:rsidP="00753298">
      <w:pPr>
        <w:autoSpaceDE w:val="0"/>
        <w:autoSpaceDN w:val="0"/>
        <w:adjustRightInd w:val="0"/>
        <w:ind w:firstLine="709"/>
        <w:jc w:val="both"/>
        <w:rPr>
          <w:rFonts w:eastAsia="Calibri"/>
        </w:rPr>
      </w:pPr>
      <w:r w:rsidRPr="00F81FC8">
        <w:t xml:space="preserve">а) </w:t>
      </w:r>
      <w:r w:rsidRPr="00F81FC8">
        <w:rPr>
          <w:rFonts w:eastAsia="Calibri"/>
        </w:rPr>
        <w:t xml:space="preserve">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81FC8">
        <w:t>наименование страны происхождения товара</w:t>
      </w:r>
      <w:r w:rsidRPr="00F81FC8">
        <w:rPr>
          <w:rFonts w:eastAsia="Calibri"/>
        </w:rPr>
        <w:t>, и (или) т</w:t>
      </w:r>
      <w:r w:rsidRPr="00F81FC8">
        <w:rPr>
          <w:rFonts w:eastAsia="Calibri"/>
        </w:rPr>
        <w:t>а</w:t>
      </w:r>
      <w:r w:rsidRPr="00F81FC8">
        <w:rPr>
          <w:rFonts w:eastAsia="Calibri"/>
        </w:rPr>
        <w:t>кой участник предлагает для поставки товар, который является эквивалентным товару, указанному в данной документации, конкретные показатели</w:t>
      </w:r>
      <w:r w:rsidRPr="00F81FC8">
        <w:rPr>
          <w:rFonts w:eastAsia="Calibri"/>
          <w:b/>
        </w:rPr>
        <w:t xml:space="preserve"> </w:t>
      </w:r>
      <w:r w:rsidRPr="00F81FC8">
        <w:rPr>
          <w:rFonts w:eastAsia="Calibri"/>
        </w:rPr>
        <w:t>товара, соответствующие значениям эквивален</w:t>
      </w:r>
      <w:r w:rsidRPr="00F81FC8">
        <w:rPr>
          <w:rFonts w:eastAsia="Calibri"/>
        </w:rPr>
        <w:t>т</w:t>
      </w:r>
      <w:r w:rsidRPr="00F81FC8">
        <w:rPr>
          <w:rFonts w:eastAsia="Calibri"/>
        </w:rPr>
        <w:t>ности, установленным данной документацией (в соответствии Формой 1, Раздел 5 закупочной д</w:t>
      </w:r>
      <w:r w:rsidRPr="00F81FC8">
        <w:rPr>
          <w:rFonts w:eastAsia="Calibri"/>
        </w:rPr>
        <w:t>о</w:t>
      </w:r>
      <w:r w:rsidRPr="00F81FC8">
        <w:rPr>
          <w:rFonts w:eastAsia="Calibri"/>
        </w:rPr>
        <w:t>кументации);</w:t>
      </w:r>
    </w:p>
    <w:p w:rsidR="00753298" w:rsidRPr="00F81FC8" w:rsidRDefault="00753298" w:rsidP="00753298">
      <w:pPr>
        <w:autoSpaceDE w:val="0"/>
        <w:autoSpaceDN w:val="0"/>
        <w:adjustRightInd w:val="0"/>
        <w:ind w:firstLine="709"/>
        <w:jc w:val="both"/>
        <w:rPr>
          <w:rFonts w:eastAsia="Calibri"/>
        </w:rPr>
      </w:pPr>
      <w:r w:rsidRPr="00F81FC8">
        <w:t>б)</w:t>
      </w:r>
      <w:r w:rsidRPr="00F81FC8">
        <w:rPr>
          <w:rFonts w:eastAsia="Calibri"/>
        </w:rPr>
        <w:t xml:space="preserve"> Сведения о качестве, количестве, технических характеристиках товара, его безопасности, функциональных характеристиках (потребительских свойствах) товара, о количестве, отгрузке т</w:t>
      </w:r>
      <w:r w:rsidRPr="00F81FC8">
        <w:rPr>
          <w:rFonts w:eastAsia="Calibri"/>
        </w:rPr>
        <w:t>о</w:t>
      </w:r>
      <w:r w:rsidRPr="00F81FC8">
        <w:rPr>
          <w:rFonts w:eastAsia="Calibri"/>
        </w:rPr>
        <w:t>вара и иные сведения о товаре, представление которых предусмотрено документацией об откр</w:t>
      </w:r>
      <w:r w:rsidRPr="00F81FC8">
        <w:rPr>
          <w:rFonts w:eastAsia="Calibri"/>
        </w:rPr>
        <w:t>ы</w:t>
      </w:r>
      <w:r w:rsidRPr="00F81FC8">
        <w:rPr>
          <w:rFonts w:eastAsia="Calibri"/>
        </w:rPr>
        <w:t>том аукционе в электронной форме.</w:t>
      </w:r>
    </w:p>
    <w:p w:rsidR="00753298" w:rsidRPr="00F81FC8" w:rsidRDefault="00753298" w:rsidP="00753298">
      <w:pPr>
        <w:widowControl w:val="0"/>
        <w:autoSpaceDE w:val="0"/>
        <w:autoSpaceDN w:val="0"/>
        <w:adjustRightInd w:val="0"/>
        <w:ind w:firstLine="709"/>
        <w:jc w:val="both"/>
      </w:pPr>
      <w:bookmarkStart w:id="21" w:name="Par1053"/>
      <w:bookmarkEnd w:id="21"/>
      <w:r w:rsidRPr="00F81FC8">
        <w:t xml:space="preserve">2) </w:t>
      </w:r>
      <w:r w:rsidRPr="00F81FC8">
        <w:rPr>
          <w:u w:val="single"/>
        </w:rPr>
        <w:t>на выполнение работы или оказание услуги:</w:t>
      </w:r>
      <w:r w:rsidRPr="00F81FC8">
        <w:t xml:space="preserve"> </w:t>
      </w:r>
    </w:p>
    <w:p w:rsidR="00753298" w:rsidRPr="00F81FC8" w:rsidRDefault="00753298" w:rsidP="006A3204">
      <w:pPr>
        <w:autoSpaceDE w:val="0"/>
        <w:autoSpaceDN w:val="0"/>
        <w:adjustRightInd w:val="0"/>
        <w:ind w:firstLine="709"/>
        <w:jc w:val="both"/>
        <w:rPr>
          <w:b/>
        </w:rPr>
      </w:pPr>
      <w:r w:rsidRPr="00F81FC8">
        <w:t>согласие участника аукциона на выполнение работы или оказание услуги на условиях, пр</w:t>
      </w:r>
      <w:r w:rsidRPr="00F81FC8">
        <w:t>е</w:t>
      </w:r>
      <w:r w:rsidRPr="00F81FC8">
        <w:t xml:space="preserve">дусмотренных документацией об аукционе </w:t>
      </w:r>
      <w:r w:rsidRPr="00F81FC8">
        <w:rPr>
          <w:rFonts w:eastAsia="Calibri"/>
        </w:rPr>
        <w:t>(в соответствии Формой 1, Раздел 5 закупочной док</w:t>
      </w:r>
      <w:r w:rsidRPr="00F81FC8">
        <w:rPr>
          <w:rFonts w:eastAsia="Calibri"/>
        </w:rPr>
        <w:t>у</w:t>
      </w:r>
      <w:r w:rsidRPr="00F81FC8">
        <w:rPr>
          <w:rFonts w:eastAsia="Calibri"/>
        </w:rPr>
        <w:t>ментации)</w:t>
      </w:r>
      <w:r w:rsidRPr="00F81FC8">
        <w:t>;</w:t>
      </w:r>
      <w:r w:rsidR="006A3204" w:rsidRPr="00F81FC8">
        <w:t xml:space="preserve"> </w:t>
      </w:r>
      <w:r w:rsidR="006A3204" w:rsidRPr="00F81FC8">
        <w:rPr>
          <w:rFonts w:eastAsia="Calibri"/>
          <w:b/>
        </w:rPr>
        <w:t>При этом не допускается указание в первой части заявки на участие в аукционе сведений об участнике аукциона и о его соответствии единым квалификационным требов</w:t>
      </w:r>
      <w:r w:rsidR="006A3204" w:rsidRPr="00F81FC8">
        <w:rPr>
          <w:rFonts w:eastAsia="Calibri"/>
          <w:b/>
        </w:rPr>
        <w:t>а</w:t>
      </w:r>
      <w:r w:rsidR="006A3204" w:rsidRPr="00F81FC8">
        <w:rPr>
          <w:rFonts w:eastAsia="Calibri"/>
          <w:b/>
        </w:rPr>
        <w:t>ниям, установленным в документации о закупке;</w:t>
      </w:r>
    </w:p>
    <w:p w:rsidR="00753298" w:rsidRPr="00F81FC8" w:rsidRDefault="00753298" w:rsidP="00753298">
      <w:pPr>
        <w:widowControl w:val="0"/>
        <w:autoSpaceDE w:val="0"/>
        <w:autoSpaceDN w:val="0"/>
        <w:adjustRightInd w:val="0"/>
        <w:ind w:firstLine="709"/>
        <w:jc w:val="both"/>
      </w:pPr>
      <w:r w:rsidRPr="00F81FC8">
        <w:t xml:space="preserve">3) </w:t>
      </w:r>
      <w:r w:rsidRPr="00F81FC8">
        <w:rPr>
          <w:u w:val="single"/>
        </w:rPr>
        <w:t>на выполнение работы или оказание услуги, для выполнения или оказания которых и</w:t>
      </w:r>
      <w:r w:rsidRPr="00F81FC8">
        <w:rPr>
          <w:u w:val="single"/>
        </w:rPr>
        <w:t>с</w:t>
      </w:r>
      <w:r w:rsidRPr="00F81FC8">
        <w:rPr>
          <w:u w:val="single"/>
        </w:rPr>
        <w:t xml:space="preserve">пользуется товар </w:t>
      </w:r>
      <w:r w:rsidRPr="00F81FC8">
        <w:rPr>
          <w:rFonts w:eastAsia="Calibri"/>
        </w:rPr>
        <w:t>(в соответствии Формой 1, Раздел 5 закупочной документации)</w:t>
      </w:r>
      <w:r w:rsidRPr="00F81FC8">
        <w:rPr>
          <w:u w:val="single"/>
        </w:rPr>
        <w:t>:</w:t>
      </w:r>
    </w:p>
    <w:p w:rsidR="00753298" w:rsidRPr="00F81FC8" w:rsidRDefault="00753298" w:rsidP="00753298">
      <w:pPr>
        <w:autoSpaceDE w:val="0"/>
        <w:autoSpaceDN w:val="0"/>
        <w:adjustRightInd w:val="0"/>
        <w:ind w:firstLine="709"/>
        <w:jc w:val="both"/>
        <w:rPr>
          <w:rFonts w:eastAsia="Calibri"/>
        </w:rPr>
      </w:pPr>
      <w:r w:rsidRPr="00F81FC8">
        <w:t xml:space="preserve">а) </w:t>
      </w:r>
      <w:r w:rsidRPr="00F81FC8">
        <w:rPr>
          <w:rFonts w:eastAsia="Calibri"/>
        </w:rPr>
        <w:t>согласие, в том числе согласие на использование товара, в отношении которого в док</w:t>
      </w:r>
      <w:r w:rsidRPr="00F81FC8">
        <w:rPr>
          <w:rFonts w:eastAsia="Calibri"/>
        </w:rPr>
        <w:t>у</w:t>
      </w:r>
      <w:r w:rsidRPr="00F81FC8">
        <w:rPr>
          <w:rFonts w:eastAsia="Calibri"/>
        </w:rPr>
        <w:t>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w:t>
      </w:r>
      <w:r w:rsidRPr="00F81FC8">
        <w:rPr>
          <w:rFonts w:eastAsia="Calibri"/>
        </w:rPr>
        <w:t>н</w:t>
      </w:r>
      <w:r w:rsidRPr="00F81FC8">
        <w:rPr>
          <w:rFonts w:eastAsia="Calibri"/>
        </w:rPr>
        <w:t xml:space="preserve">ты (при наличии), полезные модели (при наличии), промышленные образцы (при наличии), </w:t>
      </w:r>
      <w:r w:rsidRPr="00F81FC8">
        <w:t>н</w:t>
      </w:r>
      <w:r w:rsidRPr="00F81FC8">
        <w:t>а</w:t>
      </w:r>
      <w:r w:rsidRPr="00F81FC8">
        <w:t>именование страны происхождения товара</w:t>
      </w:r>
      <w:r w:rsidRPr="00F81FC8">
        <w:rPr>
          <w:rFonts w:eastAsia="Calibri"/>
        </w:rPr>
        <w:t>, либо согласие, предусмотренное настоящей инстру</w:t>
      </w:r>
      <w:r w:rsidRPr="00F81FC8">
        <w:rPr>
          <w:rFonts w:eastAsia="Calibri"/>
        </w:rPr>
        <w:t>к</w:t>
      </w:r>
      <w:r w:rsidRPr="00F81FC8">
        <w:rPr>
          <w:rFonts w:eastAsia="Calibri"/>
        </w:rPr>
        <w:t xml:space="preserve">цией,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81FC8">
        <w:t>наименование страны происхождения т</w:t>
      </w:r>
      <w:r w:rsidRPr="00F81FC8">
        <w:t>о</w:t>
      </w:r>
      <w:r w:rsidRPr="00F81FC8">
        <w:t>вара</w:t>
      </w:r>
      <w:r w:rsidRPr="00F81FC8">
        <w:rPr>
          <w:rFonts w:eastAsia="Calibri"/>
        </w:rPr>
        <w:t xml:space="preserve"> и, если участник такого аукциона предлагает для использования товар, который является э</w:t>
      </w:r>
      <w:r w:rsidRPr="00F81FC8">
        <w:rPr>
          <w:rFonts w:eastAsia="Calibri"/>
        </w:rPr>
        <w:t>к</w:t>
      </w:r>
      <w:r w:rsidRPr="00F81FC8">
        <w:rPr>
          <w:rFonts w:eastAsia="Calibri"/>
        </w:rPr>
        <w:t>вивалентным товару, указанному в данной документации, конкретные показатели</w:t>
      </w:r>
      <w:r w:rsidRPr="00F81FC8">
        <w:rPr>
          <w:rFonts w:eastAsia="Calibri"/>
          <w:b/>
          <w:vertAlign w:val="superscript"/>
        </w:rPr>
        <w:t xml:space="preserve"> </w:t>
      </w:r>
      <w:r w:rsidRPr="00F81FC8">
        <w:rPr>
          <w:rFonts w:eastAsia="Calibri"/>
        </w:rPr>
        <w:t>товара, соотве</w:t>
      </w:r>
      <w:r w:rsidRPr="00F81FC8">
        <w:rPr>
          <w:rFonts w:eastAsia="Calibri"/>
        </w:rPr>
        <w:t>т</w:t>
      </w:r>
      <w:r w:rsidRPr="00F81FC8">
        <w:rPr>
          <w:rFonts w:eastAsia="Calibri"/>
        </w:rPr>
        <w:t>ствующие значениям эквивалентности, установленным данной документацией, при условии с</w:t>
      </w:r>
      <w:r w:rsidRPr="00F81FC8">
        <w:rPr>
          <w:rFonts w:eastAsia="Calibri"/>
        </w:rPr>
        <w:t>о</w:t>
      </w:r>
      <w:r w:rsidRPr="00F81FC8">
        <w:rPr>
          <w:rFonts w:eastAsia="Calibri"/>
        </w:rPr>
        <w:t>держания в ней указания на товарный знак (его словесное обозначение) (при наличии), знак о</w:t>
      </w:r>
      <w:r w:rsidRPr="00F81FC8">
        <w:rPr>
          <w:rFonts w:eastAsia="Calibri"/>
        </w:rPr>
        <w:t>б</w:t>
      </w:r>
      <w:r w:rsidRPr="00F81FC8">
        <w:rPr>
          <w:rFonts w:eastAsia="Calibri"/>
        </w:rPr>
        <w:lastRenderedPageBreak/>
        <w:t>служивания (при наличии), фирменное наименование (при наличии), патенты (при наличии), п</w:t>
      </w:r>
      <w:r w:rsidRPr="00F81FC8">
        <w:rPr>
          <w:rFonts w:eastAsia="Calibri"/>
        </w:rPr>
        <w:t>о</w:t>
      </w:r>
      <w:r w:rsidRPr="00F81FC8">
        <w:rPr>
          <w:rFonts w:eastAsia="Calibri"/>
        </w:rPr>
        <w:t xml:space="preserve">лезные модели (при наличии), промышленные образцы (при наличии), </w:t>
      </w:r>
      <w:r w:rsidRPr="00F81FC8">
        <w:t>наименование страны пр</w:t>
      </w:r>
      <w:r w:rsidRPr="00F81FC8">
        <w:t>о</w:t>
      </w:r>
      <w:r w:rsidRPr="00F81FC8">
        <w:t>исхождения товара</w:t>
      </w:r>
      <w:r w:rsidRPr="00F81FC8">
        <w:rPr>
          <w:rFonts w:eastAsia="Calibri"/>
        </w:rPr>
        <w:t xml:space="preserve">,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81FC8">
        <w:t>наименование страны происхождения</w:t>
      </w:r>
      <w:r w:rsidRPr="00F81FC8">
        <w:rPr>
          <w:b/>
        </w:rPr>
        <w:t xml:space="preserve"> </w:t>
      </w:r>
      <w:r w:rsidRPr="00F81FC8">
        <w:t xml:space="preserve">товара </w:t>
      </w:r>
      <w:r w:rsidRPr="00F81FC8">
        <w:rPr>
          <w:rFonts w:eastAsia="Calibri"/>
        </w:rPr>
        <w:t xml:space="preserve">(в соответствии Формой 1, Раздел 5 закупочной документации); </w:t>
      </w:r>
    </w:p>
    <w:p w:rsidR="00753298" w:rsidRPr="00F81FC8" w:rsidRDefault="00753298" w:rsidP="00753298">
      <w:pPr>
        <w:autoSpaceDE w:val="0"/>
        <w:autoSpaceDN w:val="0"/>
        <w:adjustRightInd w:val="0"/>
        <w:ind w:firstLine="709"/>
        <w:jc w:val="both"/>
        <w:rPr>
          <w:rFonts w:eastAsia="Calibri"/>
        </w:rPr>
      </w:pPr>
      <w:r w:rsidRPr="00F81FC8">
        <w:t xml:space="preserve">б) </w:t>
      </w:r>
      <w:r w:rsidRPr="00F81FC8">
        <w:rPr>
          <w:rFonts w:eastAsia="Calibri"/>
        </w:rPr>
        <w:t>согласие, предусмотренное настоящей инструкцией, а также конкретные показатели и</w:t>
      </w:r>
      <w:r w:rsidRPr="00F81FC8">
        <w:rPr>
          <w:rFonts w:eastAsia="Calibri"/>
        </w:rPr>
        <w:t>с</w:t>
      </w:r>
      <w:r w:rsidRPr="00F81FC8">
        <w:rPr>
          <w:rFonts w:eastAsia="Calibri"/>
        </w:rPr>
        <w:t>пользуемого товара, соответствующие значениям, установленным документацией о таком аукци</w:t>
      </w:r>
      <w:r w:rsidRPr="00F81FC8">
        <w:rPr>
          <w:rFonts w:eastAsia="Calibri"/>
        </w:rPr>
        <w:t>о</w:t>
      </w:r>
      <w:r w:rsidRPr="00F81FC8">
        <w:rPr>
          <w:rFonts w:eastAsia="Calibri"/>
        </w:rPr>
        <w:t xml:space="preserve">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81FC8">
        <w:t>наименование страны происхождения т</w:t>
      </w:r>
      <w:r w:rsidRPr="00F81FC8">
        <w:t>о</w:t>
      </w:r>
      <w:r w:rsidRPr="00F81FC8">
        <w:t>вара</w:t>
      </w:r>
      <w:r w:rsidRPr="00F81FC8">
        <w:rPr>
          <w:rFonts w:eastAsia="Calibri"/>
        </w:rPr>
        <w:t xml:space="preserve"> при условии отсутствия в данной документации указания на товарный знак, знак обслужив</w:t>
      </w:r>
      <w:r w:rsidRPr="00F81FC8">
        <w:rPr>
          <w:rFonts w:eastAsia="Calibri"/>
        </w:rPr>
        <w:t>а</w:t>
      </w:r>
      <w:r w:rsidRPr="00F81FC8">
        <w:rPr>
          <w:rFonts w:eastAsia="Calibri"/>
        </w:rPr>
        <w:t>ния (при наличии), фирменное наименование (при наличии), патенты (при наличии), полезные м</w:t>
      </w:r>
      <w:r w:rsidRPr="00F81FC8">
        <w:rPr>
          <w:rFonts w:eastAsia="Calibri"/>
        </w:rPr>
        <w:t>о</w:t>
      </w:r>
      <w:r w:rsidRPr="00F81FC8">
        <w:rPr>
          <w:rFonts w:eastAsia="Calibri"/>
        </w:rPr>
        <w:t xml:space="preserve">дели (при наличии), промышленные образцы (при наличии), </w:t>
      </w:r>
      <w:r w:rsidRPr="00F81FC8">
        <w:t xml:space="preserve">наименование страны происхождения товара </w:t>
      </w:r>
      <w:r w:rsidRPr="00F81FC8">
        <w:rPr>
          <w:rFonts w:eastAsia="Calibri"/>
        </w:rPr>
        <w:t>в соответствии Формой 1, Раздел 5 закупочной документации).</w:t>
      </w:r>
    </w:p>
    <w:p w:rsidR="00753298" w:rsidRPr="00F81FC8" w:rsidRDefault="00753298" w:rsidP="00753298">
      <w:pPr>
        <w:widowControl w:val="0"/>
        <w:autoSpaceDE w:val="0"/>
        <w:autoSpaceDN w:val="0"/>
        <w:adjustRightInd w:val="0"/>
        <w:ind w:firstLine="709"/>
        <w:jc w:val="both"/>
        <w:rPr>
          <w:rFonts w:eastAsia="Calibri"/>
        </w:rPr>
      </w:pPr>
      <w:bookmarkStart w:id="22" w:name="Par1058"/>
      <w:bookmarkEnd w:id="22"/>
      <w:r w:rsidRPr="00F81FC8">
        <w:t>4</w:t>
      </w:r>
      <w:r w:rsidRPr="00F81FC8">
        <w:rPr>
          <w:rFonts w:eastAsia="Calibri"/>
        </w:rPr>
        <w:t>.2.4.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 если это пр</w:t>
      </w:r>
      <w:r w:rsidRPr="00F81FC8">
        <w:rPr>
          <w:rFonts w:eastAsia="Calibri"/>
        </w:rPr>
        <w:t>е</w:t>
      </w:r>
      <w:r w:rsidRPr="00F81FC8">
        <w:rPr>
          <w:rFonts w:eastAsia="Calibri"/>
        </w:rPr>
        <w:t>дусмотрено в разделе 3 «ТЕХНИЧЕСКОЕ ЗАДАНИЕ».</w:t>
      </w:r>
    </w:p>
    <w:p w:rsidR="00753298" w:rsidRPr="00F81FC8" w:rsidRDefault="00753298" w:rsidP="00753298">
      <w:pPr>
        <w:widowControl w:val="0"/>
        <w:autoSpaceDE w:val="0"/>
        <w:autoSpaceDN w:val="0"/>
        <w:adjustRightInd w:val="0"/>
        <w:ind w:firstLine="709"/>
        <w:jc w:val="both"/>
        <w:rPr>
          <w:highlight w:val="yellow"/>
        </w:rPr>
      </w:pPr>
    </w:p>
    <w:p w:rsidR="00753298" w:rsidRPr="00F81FC8" w:rsidRDefault="00753298" w:rsidP="00753298">
      <w:pPr>
        <w:widowControl w:val="0"/>
        <w:autoSpaceDE w:val="0"/>
        <w:autoSpaceDN w:val="0"/>
        <w:adjustRightInd w:val="0"/>
        <w:ind w:firstLine="709"/>
        <w:jc w:val="both"/>
      </w:pPr>
      <w:r w:rsidRPr="00F81FC8">
        <w:t xml:space="preserve">4.2.5. </w:t>
      </w:r>
      <w:r w:rsidRPr="00F81FC8">
        <w:rPr>
          <w:b/>
        </w:rPr>
        <w:t>Вторая часть заявки</w:t>
      </w:r>
      <w:r w:rsidRPr="00F81FC8">
        <w:t xml:space="preserve"> на участие в аукционе должна содержать следующие докуме</w:t>
      </w:r>
      <w:r w:rsidRPr="00F81FC8">
        <w:t>н</w:t>
      </w:r>
      <w:r w:rsidRPr="00F81FC8">
        <w:t>ты и информацию:</w:t>
      </w:r>
    </w:p>
    <w:p w:rsidR="00753298" w:rsidRPr="00F81FC8" w:rsidRDefault="00753298" w:rsidP="00753298">
      <w:pPr>
        <w:widowControl w:val="0"/>
        <w:autoSpaceDE w:val="0"/>
        <w:autoSpaceDN w:val="0"/>
        <w:adjustRightInd w:val="0"/>
        <w:ind w:firstLine="709"/>
        <w:jc w:val="both"/>
      </w:pPr>
      <w:r w:rsidRPr="00F81FC8">
        <w:t>1) документ, содержащий сведения об участнике закупок, подавшем заявку: фирменное н</w:t>
      </w:r>
      <w:r w:rsidRPr="00F81FC8">
        <w:t>а</w:t>
      </w:r>
      <w:r w:rsidRPr="00F81FC8">
        <w:t>именование (полное наименование), организационно-правовую форму, место нахождения, почт</w:t>
      </w:r>
      <w:r w:rsidRPr="00F81FC8">
        <w:t>о</w:t>
      </w:r>
      <w:r w:rsidRPr="00F81FC8">
        <w:t>вый адрес (для юридического лица), фамилию, имя, отчество, паспортные данные, место жител</w:t>
      </w:r>
      <w:r w:rsidRPr="00F81FC8">
        <w:t>ь</w:t>
      </w:r>
      <w:r w:rsidRPr="00F81FC8">
        <w:t>ства (для физического лица), номер контактного телефона (Формой 2, Раздел 5 закупочной док</w:t>
      </w:r>
      <w:r w:rsidRPr="00F81FC8">
        <w:t>у</w:t>
      </w:r>
      <w:r w:rsidRPr="00F81FC8">
        <w:t>ментации);</w:t>
      </w:r>
    </w:p>
    <w:p w:rsidR="00753298" w:rsidRPr="00F81FC8" w:rsidRDefault="00753298" w:rsidP="00753298">
      <w:pPr>
        <w:widowControl w:val="0"/>
        <w:autoSpaceDE w:val="0"/>
        <w:autoSpaceDN w:val="0"/>
        <w:adjustRightInd w:val="0"/>
        <w:ind w:firstLine="709"/>
        <w:jc w:val="both"/>
      </w:pPr>
      <w:r w:rsidRPr="00F81FC8">
        <w:t>2) копии учредительных документов участника закупок (для юридических лиц);</w:t>
      </w:r>
    </w:p>
    <w:p w:rsidR="00753298" w:rsidRPr="00F81FC8" w:rsidRDefault="00753298" w:rsidP="00753298">
      <w:pPr>
        <w:widowControl w:val="0"/>
        <w:autoSpaceDE w:val="0"/>
        <w:autoSpaceDN w:val="0"/>
        <w:adjustRightInd w:val="0"/>
        <w:ind w:firstLine="709"/>
        <w:jc w:val="both"/>
      </w:pPr>
      <w:r w:rsidRPr="00F81FC8">
        <w:t>3) копии документов, удостоверяющих личность (для физических лиц);</w:t>
      </w:r>
    </w:p>
    <w:p w:rsidR="00753298" w:rsidRPr="00F81FC8" w:rsidRDefault="00753298" w:rsidP="00753298">
      <w:pPr>
        <w:widowControl w:val="0"/>
        <w:autoSpaceDE w:val="0"/>
        <w:autoSpaceDN w:val="0"/>
        <w:adjustRightInd w:val="0"/>
        <w:ind w:firstLine="709"/>
        <w:jc w:val="both"/>
      </w:pPr>
      <w:r w:rsidRPr="00F81FC8">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w:t>
      </w:r>
      <w:r w:rsidRPr="00F81FC8">
        <w:t>ь</w:t>
      </w:r>
      <w:r w:rsidRPr="00F81FC8">
        <w:t>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753298" w:rsidRPr="00F81FC8" w:rsidRDefault="00753298" w:rsidP="00753298">
      <w:pPr>
        <w:widowControl w:val="0"/>
        <w:autoSpaceDE w:val="0"/>
        <w:autoSpaceDN w:val="0"/>
        <w:adjustRightInd w:val="0"/>
        <w:ind w:firstLine="709"/>
        <w:jc w:val="both"/>
      </w:pPr>
      <w:r w:rsidRPr="00F81FC8">
        <w:t>5) надлежащим образом, заверенный перевод на русский язык документов о государстве</w:t>
      </w:r>
      <w:r w:rsidRPr="00F81FC8">
        <w:t>н</w:t>
      </w:r>
      <w:r w:rsidRPr="00F81FC8">
        <w:t>ной регистрации юридического лица или индивидуального предпринимателя согласно законод</w:t>
      </w:r>
      <w:r w:rsidRPr="00F81FC8">
        <w:t>а</w:t>
      </w:r>
      <w:r w:rsidRPr="00F81FC8">
        <w:t>тельству соответствующего государства (для иностранных лиц). Эти документы должны быть п</w:t>
      </w:r>
      <w:r w:rsidRPr="00F81FC8">
        <w:t>о</w:t>
      </w:r>
      <w:r w:rsidRPr="00F81FC8">
        <w:t>лучены не ранее чем за шесть месяцев до дня размещения в ЕИС извещения о проведении аукци</w:t>
      </w:r>
      <w:r w:rsidRPr="00F81FC8">
        <w:t>о</w:t>
      </w:r>
      <w:r w:rsidRPr="00F81FC8">
        <w:t>на.</w:t>
      </w:r>
    </w:p>
    <w:p w:rsidR="00753298" w:rsidRPr="00F81FC8" w:rsidRDefault="00753298" w:rsidP="00753298">
      <w:pPr>
        <w:widowControl w:val="0"/>
        <w:autoSpaceDE w:val="0"/>
        <w:autoSpaceDN w:val="0"/>
        <w:adjustRightInd w:val="0"/>
        <w:ind w:firstLine="709"/>
        <w:jc w:val="both"/>
      </w:pPr>
      <w:r w:rsidRPr="00F81FC8">
        <w:t>6) документ, подтверждающий полномочия лица осуществлять действия от имени участн</w:t>
      </w:r>
      <w:r w:rsidRPr="00F81FC8">
        <w:t>и</w:t>
      </w:r>
      <w:r w:rsidRPr="00F81FC8">
        <w:t>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w:t>
      </w:r>
      <w:r w:rsidRPr="00F81FC8">
        <w:t>а</w:t>
      </w:r>
      <w:r w:rsidRPr="00F81FC8">
        <w:t>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w:t>
      </w:r>
      <w:r w:rsidRPr="00F81FC8">
        <w:t>а</w:t>
      </w:r>
      <w:r w:rsidRPr="00F81FC8">
        <w:t>ми), которому в соответствии с законодательством РФ, учредительными документами предоста</w:t>
      </w:r>
      <w:r w:rsidRPr="00F81FC8">
        <w:t>в</w:t>
      </w:r>
      <w:r w:rsidRPr="00F81FC8">
        <w:t>лено право подписи доверенностей (для юридических лиц), либо нотариально заверенную копию такой доверенности;</w:t>
      </w:r>
    </w:p>
    <w:p w:rsidR="00753298" w:rsidRPr="00F81FC8" w:rsidRDefault="00753298" w:rsidP="00753298">
      <w:pPr>
        <w:widowControl w:val="0"/>
        <w:autoSpaceDE w:val="0"/>
        <w:autoSpaceDN w:val="0"/>
        <w:adjustRightInd w:val="0"/>
        <w:ind w:firstLine="709"/>
        <w:jc w:val="both"/>
      </w:pPr>
      <w:r w:rsidRPr="00F81FC8">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w:t>
      </w:r>
      <w:r w:rsidRPr="00F81FC8">
        <w:t>о</w:t>
      </w:r>
      <w:r w:rsidRPr="00F81FC8">
        <w:t>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w:t>
      </w:r>
      <w:r w:rsidRPr="00F81FC8">
        <w:t>а</w:t>
      </w:r>
      <w:r w:rsidRPr="00F81FC8">
        <w:t>ются для участника закупки крупной сделкой, представляется соответствующее письмо;</w:t>
      </w:r>
    </w:p>
    <w:p w:rsidR="00753298" w:rsidRPr="00F81FC8" w:rsidRDefault="00753298" w:rsidP="00753298">
      <w:pPr>
        <w:widowControl w:val="0"/>
        <w:autoSpaceDE w:val="0"/>
        <w:autoSpaceDN w:val="0"/>
        <w:adjustRightInd w:val="0"/>
        <w:ind w:firstLine="709"/>
        <w:jc w:val="both"/>
      </w:pPr>
      <w:r w:rsidRPr="00F81FC8">
        <w:t>8) документ, декларирующий следующее:</w:t>
      </w:r>
    </w:p>
    <w:p w:rsidR="00753298" w:rsidRPr="00F81FC8" w:rsidRDefault="00753298" w:rsidP="00753298">
      <w:pPr>
        <w:widowControl w:val="0"/>
        <w:autoSpaceDE w:val="0"/>
        <w:autoSpaceDN w:val="0"/>
        <w:adjustRightInd w:val="0"/>
        <w:ind w:firstLine="709"/>
        <w:jc w:val="both"/>
      </w:pPr>
      <w:r w:rsidRPr="00F81FC8">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53298" w:rsidRPr="00F81FC8" w:rsidRDefault="00753298" w:rsidP="00753298">
      <w:pPr>
        <w:widowControl w:val="0"/>
        <w:autoSpaceDE w:val="0"/>
        <w:autoSpaceDN w:val="0"/>
        <w:adjustRightInd w:val="0"/>
        <w:ind w:firstLine="709"/>
        <w:jc w:val="both"/>
      </w:pPr>
      <w:r w:rsidRPr="00F81FC8">
        <w:t>– на день подачи заявки деятельность участника закупки не приостановлена в порядке, пр</w:t>
      </w:r>
      <w:r w:rsidRPr="00F81FC8">
        <w:t>е</w:t>
      </w:r>
      <w:r w:rsidRPr="00F81FC8">
        <w:t>дусмотренном Кодексом об административных правонарушениях;</w:t>
      </w:r>
    </w:p>
    <w:p w:rsidR="00753298" w:rsidRPr="00F81FC8" w:rsidRDefault="00753298" w:rsidP="00753298">
      <w:pPr>
        <w:widowControl w:val="0"/>
        <w:autoSpaceDE w:val="0"/>
        <w:autoSpaceDN w:val="0"/>
        <w:adjustRightInd w:val="0"/>
        <w:ind w:firstLine="709"/>
        <w:jc w:val="both"/>
      </w:pPr>
      <w:r w:rsidRPr="00F81FC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w:t>
      </w:r>
      <w:r w:rsidRPr="00F81FC8">
        <w:t>з</w:t>
      </w:r>
      <w:r w:rsidRPr="00F81FC8">
        <w:t>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53298" w:rsidRPr="00F81FC8" w:rsidRDefault="00753298" w:rsidP="00753298">
      <w:pPr>
        <w:widowControl w:val="0"/>
        <w:autoSpaceDE w:val="0"/>
        <w:autoSpaceDN w:val="0"/>
        <w:adjustRightInd w:val="0"/>
        <w:ind w:firstLine="709"/>
        <w:jc w:val="both"/>
      </w:pPr>
      <w:r w:rsidRPr="00F81FC8">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753298" w:rsidRPr="00F81FC8" w:rsidRDefault="00753298" w:rsidP="00753298">
      <w:pPr>
        <w:widowControl w:val="0"/>
        <w:autoSpaceDE w:val="0"/>
        <w:autoSpaceDN w:val="0"/>
        <w:adjustRightInd w:val="0"/>
        <w:ind w:firstLine="709"/>
        <w:jc w:val="both"/>
      </w:pPr>
      <w:r w:rsidRPr="00F81FC8">
        <w:t>– участник закупки обладает исключительными правами на интеллектуальную собстве</w:t>
      </w:r>
      <w:r w:rsidRPr="00F81FC8">
        <w:t>н</w:t>
      </w:r>
      <w:r w:rsidRPr="00F81FC8">
        <w:t>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w:t>
      </w:r>
      <w:r w:rsidRPr="00F81FC8">
        <w:t>л</w:t>
      </w:r>
      <w:r w:rsidRPr="00F81FC8">
        <w:t>лектуальную собственность либо исполнение договора предполагает ее использование);</w:t>
      </w:r>
    </w:p>
    <w:p w:rsidR="00753298" w:rsidRPr="00F81FC8" w:rsidRDefault="00753298" w:rsidP="00753298">
      <w:pPr>
        <w:widowControl w:val="0"/>
        <w:autoSpaceDE w:val="0"/>
        <w:autoSpaceDN w:val="0"/>
        <w:adjustRightInd w:val="0"/>
        <w:ind w:firstLine="709"/>
        <w:jc w:val="both"/>
      </w:pPr>
      <w:r w:rsidRPr="00F81FC8">
        <w:t>– отсутствие у участника закупки - физического лица либо у руководителя, членов коллег</w:t>
      </w:r>
      <w:r w:rsidRPr="00F81FC8">
        <w:t>и</w:t>
      </w:r>
      <w:r w:rsidRPr="00F81FC8">
        <w:t>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w:t>
      </w:r>
      <w:r w:rsidRPr="00F81FC8">
        <w:t>е</w:t>
      </w:r>
      <w:r w:rsidRPr="00F81FC8">
        <w:t>ния в сфере экономики и (или) преступления, предусмотренные статьями 289, 290, 291, 291.1 Уг</w:t>
      </w:r>
      <w:r w:rsidRPr="00F81FC8">
        <w:t>о</w:t>
      </w:r>
      <w:r w:rsidRPr="00F81FC8">
        <w:t>ловного кодекса Российской Федерации (за исключением лиц, у которых такая судимость погаш</w:t>
      </w:r>
      <w:r w:rsidRPr="00F81FC8">
        <w:t>е</w:t>
      </w:r>
      <w:r w:rsidRPr="00F81FC8">
        <w:t>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w:t>
      </w:r>
      <w:r w:rsidRPr="00F81FC8">
        <w:t>к</w:t>
      </w:r>
      <w:r w:rsidRPr="00F81FC8">
        <w:t>том осуществляемой закупки, и административного наказания в виде дисквалификации;</w:t>
      </w:r>
    </w:p>
    <w:p w:rsidR="00753298" w:rsidRPr="00F81FC8" w:rsidRDefault="00753298" w:rsidP="00753298">
      <w:pPr>
        <w:widowControl w:val="0"/>
        <w:autoSpaceDE w:val="0"/>
        <w:autoSpaceDN w:val="0"/>
        <w:adjustRightInd w:val="0"/>
        <w:ind w:firstLine="709"/>
        <w:jc w:val="both"/>
      </w:pPr>
      <w:r w:rsidRPr="00F81FC8">
        <w:t>Участник закупки - юридическое лицо, которое в течение двух лет до момента подачи зая</w:t>
      </w:r>
      <w:r w:rsidRPr="00F81FC8">
        <w:t>в</w:t>
      </w:r>
      <w:r w:rsidRPr="00F81FC8">
        <w:t>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w:t>
      </w:r>
      <w:r w:rsidRPr="00F81FC8">
        <w:t>е</w:t>
      </w:r>
      <w:r w:rsidRPr="00F81FC8">
        <w:t>рации об административных правонарушениях;</w:t>
      </w:r>
    </w:p>
    <w:p w:rsidR="00753298" w:rsidRPr="00F81FC8" w:rsidRDefault="00753298" w:rsidP="00753298">
      <w:pPr>
        <w:widowControl w:val="0"/>
        <w:autoSpaceDE w:val="0"/>
        <w:autoSpaceDN w:val="0"/>
        <w:adjustRightInd w:val="0"/>
        <w:ind w:firstLine="709"/>
        <w:jc w:val="both"/>
      </w:pPr>
      <w:r w:rsidRPr="00F81FC8">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w:t>
      </w:r>
      <w:r w:rsidRPr="00F81FC8">
        <w:t>а</w:t>
      </w:r>
      <w:r w:rsidRPr="00F81FC8">
        <w:t>купок состоят в браке с физическими лицами, являющимися выгодоприобретателями, единоли</w:t>
      </w:r>
      <w:r w:rsidRPr="00F81FC8">
        <w:t>ч</w:t>
      </w:r>
      <w:r w:rsidRPr="00F81FC8">
        <w:t>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w:t>
      </w:r>
      <w:r w:rsidRPr="00F81FC8">
        <w:t>й</w:t>
      </w:r>
      <w:r w:rsidRPr="00F81FC8">
        <w:t>ственного общества, руководителем (директором, генеральным директором) учреждения или ун</w:t>
      </w:r>
      <w:r w:rsidRPr="00F81FC8">
        <w:t>и</w:t>
      </w:r>
      <w:r w:rsidRPr="00F81FC8">
        <w:t>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w:t>
      </w:r>
      <w:r w:rsidRPr="00F81FC8">
        <w:t>и</w:t>
      </w:r>
      <w:r w:rsidRPr="00F81FC8">
        <w:t>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w:t>
      </w:r>
      <w:r w:rsidRPr="00F81FC8">
        <w:t>ы</w:t>
      </w:r>
      <w:r w:rsidRPr="00F81FC8">
        <w:t>новителями или усыновленными указанных физических лиц. Под выгодоприобретателями для ц</w:t>
      </w:r>
      <w:r w:rsidRPr="00F81FC8">
        <w:t>е</w:t>
      </w:r>
      <w:r w:rsidRPr="00F81FC8">
        <w:t>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w:t>
      </w:r>
      <w:r w:rsidRPr="00F81FC8">
        <w:t>о</w:t>
      </w:r>
      <w:r w:rsidRPr="00F81FC8">
        <w:t>сующих акций хозяйственного общества либо долей, превышающей десять процентов в уставном капитале хозяйственного общества;</w:t>
      </w:r>
    </w:p>
    <w:p w:rsidR="00753298" w:rsidRPr="00F81FC8" w:rsidRDefault="00753298" w:rsidP="00753298">
      <w:pPr>
        <w:widowControl w:val="0"/>
        <w:autoSpaceDE w:val="0"/>
        <w:autoSpaceDN w:val="0"/>
        <w:adjustRightInd w:val="0"/>
        <w:ind w:firstLine="709"/>
        <w:jc w:val="both"/>
      </w:pPr>
      <w:r w:rsidRPr="00F81FC8">
        <w:t>9)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w:t>
      </w:r>
      <w:r w:rsidRPr="00F81FC8">
        <w:t>а</w:t>
      </w:r>
      <w:r w:rsidRPr="00F81FC8">
        <w:t>цией. Исключение составляют документы, которые согласно гражданскому законодательству м</w:t>
      </w:r>
      <w:r w:rsidRPr="00F81FC8">
        <w:t>о</w:t>
      </w:r>
      <w:r w:rsidRPr="00F81FC8">
        <w:t>гут быть представлены только вместе с товаром;</w:t>
      </w:r>
    </w:p>
    <w:p w:rsidR="00D83C24" w:rsidRPr="00F81FC8" w:rsidRDefault="00D83C24" w:rsidP="00753298">
      <w:pPr>
        <w:widowControl w:val="0"/>
        <w:autoSpaceDE w:val="0"/>
        <w:autoSpaceDN w:val="0"/>
        <w:adjustRightInd w:val="0"/>
        <w:ind w:firstLine="709"/>
        <w:jc w:val="both"/>
      </w:pPr>
    </w:p>
    <w:p w:rsidR="00D83C24" w:rsidRPr="00F81FC8" w:rsidRDefault="00D83C24" w:rsidP="00753298">
      <w:pPr>
        <w:widowControl w:val="0"/>
        <w:autoSpaceDE w:val="0"/>
        <w:autoSpaceDN w:val="0"/>
        <w:adjustRightInd w:val="0"/>
        <w:ind w:firstLine="709"/>
        <w:jc w:val="both"/>
      </w:pPr>
    </w:p>
    <w:p w:rsidR="00D83C24" w:rsidRPr="00F81FC8" w:rsidRDefault="00D83C24" w:rsidP="00753298">
      <w:pPr>
        <w:widowControl w:val="0"/>
        <w:autoSpaceDE w:val="0"/>
        <w:autoSpaceDN w:val="0"/>
        <w:adjustRightInd w:val="0"/>
        <w:ind w:firstLine="709"/>
        <w:jc w:val="both"/>
      </w:pPr>
    </w:p>
    <w:p w:rsidR="00753298" w:rsidRPr="00F81FC8" w:rsidRDefault="00D83C24" w:rsidP="00753298">
      <w:pPr>
        <w:widowControl w:val="0"/>
        <w:autoSpaceDE w:val="0"/>
        <w:autoSpaceDN w:val="0"/>
        <w:adjustRightInd w:val="0"/>
        <w:ind w:firstLine="709"/>
        <w:jc w:val="both"/>
      </w:pPr>
      <w:r w:rsidRPr="00F81FC8">
        <w:t xml:space="preserve"> </w:t>
      </w:r>
    </w:p>
    <w:p w:rsidR="00753298" w:rsidRPr="00F81FC8" w:rsidRDefault="00753298" w:rsidP="00753298">
      <w:pPr>
        <w:widowControl w:val="0"/>
        <w:autoSpaceDE w:val="0"/>
        <w:autoSpaceDN w:val="0"/>
        <w:adjustRightInd w:val="0"/>
        <w:ind w:firstLine="709"/>
        <w:jc w:val="both"/>
      </w:pPr>
      <w:r w:rsidRPr="00F81FC8">
        <w:t xml:space="preserve">4.2.6. Участник размещения заказа вправе подать заявку на участие в открытом аукционе в </w:t>
      </w:r>
      <w:r w:rsidRPr="00F81FC8">
        <w:lastRenderedPageBreak/>
        <w:t>электронной форме в любой момент с момента размещения на сайте электронной площадки изв</w:t>
      </w:r>
      <w:r w:rsidRPr="00F81FC8">
        <w:t>е</w:t>
      </w:r>
      <w:r w:rsidRPr="00F81FC8">
        <w:t>щения о проведении открытого аукциона в электронной форме до предусмотренных документац</w:t>
      </w:r>
      <w:r w:rsidRPr="00F81FC8">
        <w:t>и</w:t>
      </w:r>
      <w:r w:rsidRPr="00F81FC8">
        <w:t>ей об открытом аукционе в электронной форме даты и времени окончания срока подачи заявок на участие в открытом аукционе.</w:t>
      </w:r>
    </w:p>
    <w:p w:rsidR="00753298" w:rsidRPr="00F81FC8" w:rsidRDefault="00753298" w:rsidP="00753298">
      <w:pPr>
        <w:widowControl w:val="0"/>
        <w:autoSpaceDE w:val="0"/>
        <w:autoSpaceDN w:val="0"/>
        <w:adjustRightInd w:val="0"/>
        <w:ind w:firstLine="709"/>
        <w:jc w:val="both"/>
      </w:pPr>
      <w:r w:rsidRPr="00F81FC8">
        <w:t>4.2.7. Заявка на участие в открытом аукционе в электронной форме направляется участн</w:t>
      </w:r>
      <w:r w:rsidRPr="00F81FC8">
        <w:t>и</w:t>
      </w:r>
      <w:r w:rsidRPr="00F81FC8">
        <w:t>ком размещения заказа оператору электронной площадки в форме двух электронных документов. Указанные электронные документы подаются одновременно.</w:t>
      </w:r>
    </w:p>
    <w:p w:rsidR="00753298" w:rsidRPr="00F81FC8" w:rsidRDefault="00753298" w:rsidP="00753298">
      <w:pPr>
        <w:widowControl w:val="0"/>
        <w:autoSpaceDE w:val="0"/>
        <w:autoSpaceDN w:val="0"/>
        <w:adjustRightInd w:val="0"/>
        <w:ind w:firstLine="709"/>
        <w:jc w:val="both"/>
      </w:pPr>
    </w:p>
    <w:p w:rsidR="00753298" w:rsidRPr="00F81FC8" w:rsidRDefault="00753298" w:rsidP="00753298">
      <w:pPr>
        <w:widowControl w:val="0"/>
        <w:autoSpaceDE w:val="0"/>
        <w:autoSpaceDN w:val="0"/>
        <w:adjustRightInd w:val="0"/>
        <w:ind w:firstLine="709"/>
        <w:jc w:val="both"/>
        <w:rPr>
          <w:b/>
        </w:rPr>
      </w:pPr>
      <w:r w:rsidRPr="00F81FC8">
        <w:rPr>
          <w:b/>
        </w:rPr>
        <w:t>5. ПОРЯДОК ПРОВЕДЕНИЯ ОТКРЫТОГО АУКЦИОНА В ЭЛЕКТРОННОЙ ФО</w:t>
      </w:r>
      <w:r w:rsidRPr="00F81FC8">
        <w:rPr>
          <w:b/>
        </w:rPr>
        <w:t>Р</w:t>
      </w:r>
      <w:r w:rsidRPr="00F81FC8">
        <w:rPr>
          <w:b/>
        </w:rPr>
        <w:t>МЕ</w:t>
      </w:r>
    </w:p>
    <w:p w:rsidR="00753298" w:rsidRPr="00F81FC8" w:rsidRDefault="00753298" w:rsidP="00753298">
      <w:pPr>
        <w:widowControl w:val="0"/>
        <w:autoSpaceDE w:val="0"/>
        <w:autoSpaceDN w:val="0"/>
        <w:adjustRightInd w:val="0"/>
        <w:ind w:firstLine="709"/>
        <w:jc w:val="both"/>
      </w:pPr>
      <w:r w:rsidRPr="00F81FC8">
        <w:t>5.1. Процедура вскрытия конвертов с заявками на участие в аукционе не проводится.</w:t>
      </w:r>
    </w:p>
    <w:p w:rsidR="00753298" w:rsidRPr="00F81FC8" w:rsidRDefault="00753298" w:rsidP="00753298">
      <w:pPr>
        <w:widowControl w:val="0"/>
        <w:autoSpaceDE w:val="0"/>
        <w:autoSpaceDN w:val="0"/>
        <w:adjustRightInd w:val="0"/>
        <w:ind w:firstLine="709"/>
        <w:jc w:val="both"/>
      </w:pPr>
      <w:r w:rsidRPr="00F81FC8">
        <w:t>5.2 Подача предложений о цене договора участниками закупки осуществляется в день пр</w:t>
      </w:r>
      <w:r w:rsidRPr="00F81FC8">
        <w:t>о</w:t>
      </w:r>
      <w:r w:rsidRPr="00F81FC8">
        <w:t>ведения аукциона, установленный в документации об аукционе.</w:t>
      </w:r>
    </w:p>
    <w:p w:rsidR="00753298" w:rsidRPr="00F81FC8" w:rsidRDefault="00753298" w:rsidP="00753298">
      <w:pPr>
        <w:widowControl w:val="0"/>
        <w:autoSpaceDE w:val="0"/>
        <w:autoSpaceDN w:val="0"/>
        <w:adjustRightInd w:val="0"/>
        <w:ind w:firstLine="709"/>
        <w:jc w:val="both"/>
      </w:pPr>
      <w:r w:rsidRPr="00F81FC8">
        <w:t>5.3. Заказчик имеет право отклонить заявку участника, в случае если:</w:t>
      </w:r>
    </w:p>
    <w:p w:rsidR="00753298" w:rsidRPr="00F81FC8" w:rsidRDefault="00753298" w:rsidP="00753298">
      <w:pPr>
        <w:widowControl w:val="0"/>
        <w:autoSpaceDE w:val="0"/>
        <w:autoSpaceDN w:val="0"/>
        <w:adjustRightInd w:val="0"/>
        <w:ind w:firstLine="709"/>
        <w:jc w:val="both"/>
      </w:pPr>
      <w:r w:rsidRPr="00F81FC8">
        <w:t>- в предложении Участника отсутствует полный перечень товаров, работ, услуг, пред</w:t>
      </w:r>
      <w:r w:rsidRPr="00F81FC8">
        <w:t>у</w:t>
      </w:r>
      <w:r w:rsidRPr="00F81FC8">
        <w:t>смотренный Заказчиком в Техническом задании;</w:t>
      </w:r>
    </w:p>
    <w:p w:rsidR="00753298" w:rsidRPr="00F81FC8" w:rsidRDefault="00753298" w:rsidP="00753298">
      <w:pPr>
        <w:widowControl w:val="0"/>
        <w:autoSpaceDE w:val="0"/>
        <w:autoSpaceDN w:val="0"/>
        <w:adjustRightInd w:val="0"/>
        <w:ind w:firstLine="709"/>
        <w:jc w:val="both"/>
      </w:pPr>
      <w:r w:rsidRPr="00F81FC8">
        <w:t>- технические характеристики, показатели, связанные с определением соответствия товара, указанные в техническом предложении Участника, по техническим характеристикам будут расх</w:t>
      </w:r>
      <w:r w:rsidRPr="00F81FC8">
        <w:t>о</w:t>
      </w:r>
      <w:r w:rsidRPr="00F81FC8">
        <w:t>диться, или иметь ухудшающие характеристики относительно технического задания;</w:t>
      </w:r>
    </w:p>
    <w:p w:rsidR="00753298" w:rsidRPr="00F81FC8" w:rsidRDefault="00753298" w:rsidP="00753298">
      <w:pPr>
        <w:widowControl w:val="0"/>
        <w:autoSpaceDE w:val="0"/>
        <w:autoSpaceDN w:val="0"/>
        <w:adjustRightInd w:val="0"/>
        <w:ind w:firstLine="709"/>
        <w:jc w:val="both"/>
      </w:pPr>
      <w:r w:rsidRPr="00F81FC8">
        <w:t>- отсутствуют документы, предусмотренные настоящей документацией;</w:t>
      </w:r>
    </w:p>
    <w:p w:rsidR="00753298" w:rsidRPr="00F81FC8" w:rsidRDefault="00753298" w:rsidP="00753298">
      <w:pPr>
        <w:widowControl w:val="0"/>
        <w:autoSpaceDE w:val="0"/>
        <w:autoSpaceDN w:val="0"/>
        <w:adjustRightInd w:val="0"/>
        <w:ind w:firstLine="709"/>
        <w:jc w:val="both"/>
      </w:pPr>
      <w:r w:rsidRPr="00F81FC8">
        <w:t>- в случае содержания в первой части заявки на участие в аукционе в электронной форме сведений об участнике такого аукциона и (или) о ценовом предложении либо содержание во вт</w:t>
      </w:r>
      <w:r w:rsidRPr="00F81FC8">
        <w:t>о</w:t>
      </w:r>
      <w:r w:rsidRPr="00F81FC8">
        <w:t>рой части данной заявки сведений о ценовом предложении.</w:t>
      </w:r>
    </w:p>
    <w:p w:rsidR="00753298" w:rsidRPr="00F81FC8" w:rsidRDefault="00753298" w:rsidP="00753298">
      <w:pPr>
        <w:widowControl w:val="0"/>
        <w:autoSpaceDE w:val="0"/>
        <w:autoSpaceDN w:val="0"/>
        <w:adjustRightInd w:val="0"/>
        <w:ind w:firstLine="709"/>
        <w:jc w:val="both"/>
      </w:pPr>
      <w:r w:rsidRPr="00F81FC8">
        <w:t>5.4. Любой участник размещения заказа вправе направить на адрес ЭТП, запрос о разъясн</w:t>
      </w:r>
      <w:r w:rsidRPr="00F81FC8">
        <w:t>е</w:t>
      </w:r>
      <w:r w:rsidRPr="00F81FC8">
        <w:t>нии положений документации об открытом аукционе в электронной форме. В течение одного часа с момента поступления указанного запроса Оператор ЭТП направляет запрос Заказчику.</w:t>
      </w:r>
    </w:p>
    <w:p w:rsidR="00753298" w:rsidRPr="00F81FC8" w:rsidRDefault="00753298" w:rsidP="00753298">
      <w:pPr>
        <w:widowControl w:val="0"/>
        <w:autoSpaceDE w:val="0"/>
        <w:autoSpaceDN w:val="0"/>
        <w:adjustRightInd w:val="0"/>
        <w:ind w:firstLine="709"/>
        <w:jc w:val="both"/>
      </w:pPr>
      <w:r w:rsidRPr="00F81FC8">
        <w:t>В течение двух рабочих дней со дня поступления от Оператора ЭТП указанного запроса З</w:t>
      </w:r>
      <w:r w:rsidRPr="00F81FC8">
        <w:t>а</w:t>
      </w:r>
      <w:r w:rsidRPr="00F81FC8">
        <w:t>казчик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и сайте ЭТП при условии, что указанный запрос поступил заказчику, в уполномоченный орган не позднее чем за три дня до дня окончания подачи заявок на участие в открытом аукционе в электронной форме.</w:t>
      </w:r>
    </w:p>
    <w:p w:rsidR="00753298" w:rsidRPr="00F81FC8" w:rsidRDefault="00753298" w:rsidP="00753298">
      <w:pPr>
        <w:widowControl w:val="0"/>
        <w:autoSpaceDE w:val="0"/>
        <w:autoSpaceDN w:val="0"/>
        <w:adjustRightInd w:val="0"/>
        <w:ind w:firstLine="709"/>
        <w:jc w:val="both"/>
      </w:pPr>
      <w:r w:rsidRPr="00F81FC8">
        <w:t>5.5. Процедура закупки признается несостоявшейся, если по окончании срока подачи за</w:t>
      </w:r>
      <w:r w:rsidRPr="00F81FC8">
        <w:t>я</w:t>
      </w:r>
      <w:r w:rsidRPr="00F81FC8">
        <w:t>вок на участие в таких процедурах закупки подана только одна заявка на участие в процедуре или не подано ни одной заявки, а также, если по результатам рассмотрения заявок на участие в проц</w:t>
      </w:r>
      <w:r w:rsidRPr="00F81FC8">
        <w:t>е</w:t>
      </w:r>
      <w:r w:rsidRPr="00F81FC8">
        <w:t>дурах закупки закупочная комиссии отклонила все заявки или только одна заявка соответствует требованиям, указанным в документации о закупке.</w:t>
      </w:r>
    </w:p>
    <w:p w:rsidR="00753298" w:rsidRPr="00F81FC8" w:rsidRDefault="00753298" w:rsidP="00753298">
      <w:pPr>
        <w:widowControl w:val="0"/>
        <w:autoSpaceDE w:val="0"/>
        <w:autoSpaceDN w:val="0"/>
        <w:adjustRightInd w:val="0"/>
        <w:ind w:firstLine="709"/>
        <w:jc w:val="both"/>
      </w:pPr>
      <w:r w:rsidRPr="00F81FC8">
        <w:t>5.6. В случае, если конкурентная закупка признана несостоявшейся, так как подана только одна заявка от одного участника (с учетом отозванных участником заявок) и закупочной комисс</w:t>
      </w:r>
      <w:r w:rsidRPr="00F81FC8">
        <w:t>и</w:t>
      </w:r>
      <w:r w:rsidRPr="00F81FC8">
        <w:t>ей принято решение о допуске участника, подавшего такую заявку, к участию в закупке, либо принято решение о допуске только одного участника закупки, заказчик осуществляет заключения договора с единственным поставщиком.</w:t>
      </w:r>
    </w:p>
    <w:p w:rsidR="00753298" w:rsidRPr="00F81FC8" w:rsidRDefault="00753298" w:rsidP="00753298">
      <w:pPr>
        <w:widowControl w:val="0"/>
        <w:autoSpaceDE w:val="0"/>
        <w:autoSpaceDN w:val="0"/>
        <w:adjustRightInd w:val="0"/>
        <w:ind w:firstLine="709"/>
        <w:jc w:val="both"/>
      </w:pPr>
      <w:r w:rsidRPr="00F81FC8">
        <w:t>5.7. Победителем аукциона признается лицо, предложившее наиболее низкую цену догов</w:t>
      </w:r>
      <w:r w:rsidRPr="00F81FC8">
        <w:t>о</w:t>
      </w:r>
      <w:r w:rsidRPr="00F81FC8">
        <w:t>ра за исключением случаев, когда при проведении аукциона цена договора была снижена до нуля и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753298" w:rsidRPr="00F81FC8" w:rsidRDefault="00753298" w:rsidP="00753298">
      <w:pPr>
        <w:widowControl w:val="0"/>
        <w:autoSpaceDE w:val="0"/>
        <w:autoSpaceDN w:val="0"/>
        <w:adjustRightInd w:val="0"/>
        <w:ind w:firstLine="709"/>
        <w:jc w:val="both"/>
      </w:pPr>
      <w:r w:rsidRPr="00F81FC8">
        <w:t>5.8. По итогам проведения аукциона составляется протокол аукциона, который подписыв</w:t>
      </w:r>
      <w:r w:rsidRPr="00F81FC8">
        <w:t>а</w:t>
      </w:r>
      <w:r w:rsidRPr="00F81FC8">
        <w:t>ется всеми членами комиссии и размещается Заказчиком в единой информационной системе не позднее трех дней со дня подписания протокола.</w:t>
      </w:r>
    </w:p>
    <w:p w:rsidR="00753298" w:rsidRPr="00F81FC8" w:rsidRDefault="00753298" w:rsidP="00753298">
      <w:pPr>
        <w:widowControl w:val="0"/>
        <w:autoSpaceDE w:val="0"/>
        <w:autoSpaceDN w:val="0"/>
        <w:adjustRightInd w:val="0"/>
        <w:ind w:firstLine="709"/>
        <w:jc w:val="both"/>
      </w:pPr>
    </w:p>
    <w:p w:rsidR="00753298" w:rsidRPr="00F81FC8" w:rsidRDefault="00753298" w:rsidP="00753298">
      <w:pPr>
        <w:widowControl w:val="0"/>
        <w:autoSpaceDE w:val="0"/>
        <w:autoSpaceDN w:val="0"/>
        <w:adjustRightInd w:val="0"/>
        <w:ind w:firstLine="709"/>
        <w:jc w:val="both"/>
        <w:outlineLvl w:val="2"/>
        <w:rPr>
          <w:b/>
        </w:rPr>
      </w:pPr>
      <w:r w:rsidRPr="00F81FC8">
        <w:rPr>
          <w:b/>
        </w:rPr>
        <w:t xml:space="preserve">6. ЗАКЛЮЧЕНИЕ ДОГОВОРА ПО РЕЗУЛЬТАТАМ ОТКРЫТОГО АУКЦИОНА В ЭЛЕКТРОННОЙ ФОРМЕ </w:t>
      </w:r>
    </w:p>
    <w:p w:rsidR="00753298" w:rsidRPr="00F81FC8" w:rsidRDefault="00753298" w:rsidP="00753298">
      <w:pPr>
        <w:widowControl w:val="0"/>
        <w:autoSpaceDE w:val="0"/>
        <w:autoSpaceDN w:val="0"/>
        <w:adjustRightInd w:val="0"/>
        <w:ind w:firstLine="709"/>
        <w:jc w:val="both"/>
      </w:pPr>
      <w:r w:rsidRPr="00F81FC8">
        <w:t xml:space="preserve">6.1. Порядок заключения и исполнения договора регулируется Гражданским кодексом РФ, иными правовыми актами РФ, локальными актами Заказчика. </w:t>
      </w:r>
    </w:p>
    <w:p w:rsidR="00753298" w:rsidRPr="00F81FC8" w:rsidRDefault="00753298" w:rsidP="00753298">
      <w:pPr>
        <w:widowControl w:val="0"/>
        <w:autoSpaceDE w:val="0"/>
        <w:autoSpaceDN w:val="0"/>
        <w:adjustRightInd w:val="0"/>
        <w:ind w:firstLine="709"/>
        <w:jc w:val="both"/>
      </w:pPr>
      <w:r w:rsidRPr="00F81FC8">
        <w:lastRenderedPageBreak/>
        <w:t>6.2. Договор с победителем (победителями) заключается не ранее чем через десять дней и не позднее чем через двадцать дней с даты подписания итогового протокола.</w:t>
      </w:r>
    </w:p>
    <w:p w:rsidR="00753298" w:rsidRPr="00F81FC8" w:rsidRDefault="00753298" w:rsidP="00753298">
      <w:pPr>
        <w:widowControl w:val="0"/>
        <w:autoSpaceDE w:val="0"/>
        <w:autoSpaceDN w:val="0"/>
        <w:adjustRightInd w:val="0"/>
        <w:ind w:firstLine="709"/>
        <w:jc w:val="both"/>
      </w:pPr>
      <w:r w:rsidRPr="00F81FC8">
        <w:t>6.3. Участником (участниками) закупки, обязанным (обязанными) заключить договор, явл</w:t>
      </w:r>
      <w:r w:rsidRPr="00F81FC8">
        <w:t>я</w:t>
      </w:r>
      <w:r w:rsidRPr="00F81FC8">
        <w:t>ется (являются) победитель (победители), либо в случае уклонения от заключения договора поб</w:t>
      </w:r>
      <w:r w:rsidRPr="00F81FC8">
        <w:t>е</w:t>
      </w:r>
      <w:r w:rsidRPr="00F81FC8">
        <w:t>дителя - участник закупки, заявке на участие, которого присвоен второй номер (далее в данном разделе – участник закупки, обязанный заключить договор).</w:t>
      </w:r>
    </w:p>
    <w:p w:rsidR="00753298" w:rsidRPr="00F81FC8" w:rsidRDefault="00753298" w:rsidP="00753298">
      <w:pPr>
        <w:widowControl w:val="0"/>
        <w:autoSpaceDE w:val="0"/>
        <w:autoSpaceDN w:val="0"/>
        <w:adjustRightInd w:val="0"/>
        <w:ind w:firstLine="709"/>
        <w:jc w:val="both"/>
      </w:pPr>
      <w:r w:rsidRPr="00F81FC8">
        <w:t>6.4. Договор с участником закупки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753298" w:rsidRPr="00F81FC8" w:rsidRDefault="00753298" w:rsidP="00753298">
      <w:pPr>
        <w:widowControl w:val="0"/>
        <w:autoSpaceDE w:val="0"/>
        <w:autoSpaceDN w:val="0"/>
        <w:adjustRightInd w:val="0"/>
        <w:ind w:firstLine="709"/>
        <w:jc w:val="both"/>
      </w:pPr>
      <w:r w:rsidRPr="00F81FC8">
        <w:t>6.5. В случае если участник закупки не предоставил Заказчику в срок, указанный в насто</w:t>
      </w:r>
      <w:r w:rsidRPr="00F81FC8">
        <w:t>я</w:t>
      </w:r>
      <w:r w:rsidRPr="00F81FC8">
        <w:t>щей документации, подписанный им договор, либо не предоставил надлежащее обеспечение и</w:t>
      </w:r>
      <w:r w:rsidRPr="00F81FC8">
        <w:t>с</w:t>
      </w:r>
      <w:r w:rsidRPr="00F81FC8">
        <w:t>полнения договора, такой участник признается уклонившимся от заключения договора.</w:t>
      </w:r>
    </w:p>
    <w:p w:rsidR="00753298" w:rsidRPr="00F81FC8" w:rsidRDefault="00753298" w:rsidP="00753298">
      <w:pPr>
        <w:widowControl w:val="0"/>
        <w:autoSpaceDE w:val="0"/>
        <w:autoSpaceDN w:val="0"/>
        <w:adjustRightInd w:val="0"/>
        <w:ind w:firstLine="709"/>
        <w:jc w:val="both"/>
      </w:pPr>
      <w:r w:rsidRPr="00F81FC8">
        <w:t>6.6.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w:t>
      </w:r>
      <w:r w:rsidRPr="00F81FC8">
        <w:t>е</w:t>
      </w:r>
      <w:r w:rsidRPr="00F81FC8">
        <w:t>ния заявки на участие в закупке было предусмотрено Заказчиком в документации о закупке).</w:t>
      </w:r>
    </w:p>
    <w:p w:rsidR="00753298" w:rsidRPr="00F81FC8" w:rsidRDefault="00753298" w:rsidP="00753298">
      <w:pPr>
        <w:widowControl w:val="0"/>
        <w:autoSpaceDE w:val="0"/>
        <w:autoSpaceDN w:val="0"/>
        <w:adjustRightInd w:val="0"/>
        <w:ind w:firstLine="709"/>
        <w:jc w:val="both"/>
      </w:pPr>
      <w:r w:rsidRPr="00F81FC8">
        <w:t>6.7. Сведения об участниках закупки, уклонившихся от заключения договора, направляются Заказчиком в Федеральную антимонопольную службу для включения в реестр недобросовестных поставщиков. Так же для включения в реестр недобросовестных поставщиков направляются св</w:t>
      </w:r>
      <w:r w:rsidRPr="00F81FC8">
        <w:t>е</w:t>
      </w:r>
      <w:r w:rsidRPr="00F81FC8">
        <w:t>дения о поставщиках (подрядчиках, исполнителях) договоры Заказчика с которыми расторгнуты по решению суда в связи с существенным нарушением ими условий договоров.</w:t>
      </w:r>
    </w:p>
    <w:p w:rsidR="00753298" w:rsidRPr="00F81FC8" w:rsidRDefault="00753298" w:rsidP="00753298">
      <w:pPr>
        <w:widowControl w:val="0"/>
        <w:autoSpaceDE w:val="0"/>
        <w:autoSpaceDN w:val="0"/>
        <w:adjustRightInd w:val="0"/>
        <w:ind w:firstLine="709"/>
        <w:jc w:val="both"/>
      </w:pPr>
      <w:r w:rsidRPr="00F81FC8">
        <w:t>6.8.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w:t>
      </w:r>
      <w:r w:rsidRPr="00F81FC8">
        <w:t>о</w:t>
      </w:r>
      <w:r w:rsidRPr="00F81FC8">
        <w:t>го по результатам оценки заявок присвоен следующий порядковый номер.</w:t>
      </w:r>
    </w:p>
    <w:p w:rsidR="00753298" w:rsidRPr="00F81FC8" w:rsidRDefault="00753298" w:rsidP="00753298">
      <w:pPr>
        <w:widowControl w:val="0"/>
        <w:autoSpaceDE w:val="0"/>
        <w:autoSpaceDN w:val="0"/>
        <w:adjustRightInd w:val="0"/>
        <w:ind w:firstLine="709"/>
        <w:jc w:val="both"/>
      </w:pPr>
      <w:r w:rsidRPr="00F81FC8">
        <w:t>6.9. Заказчик вправе отказаться от заключения договора с участником закупки, в том числе в случае:</w:t>
      </w:r>
    </w:p>
    <w:p w:rsidR="00753298" w:rsidRPr="00F81FC8" w:rsidRDefault="00753298" w:rsidP="00753298">
      <w:pPr>
        <w:widowControl w:val="0"/>
        <w:autoSpaceDE w:val="0"/>
        <w:autoSpaceDN w:val="0"/>
        <w:adjustRightInd w:val="0"/>
        <w:ind w:firstLine="709"/>
        <w:jc w:val="both"/>
      </w:pPr>
      <w:r w:rsidRPr="00F81FC8">
        <w:t>-несоответствии участника закупки требованиям, установленным в документации о заку</w:t>
      </w:r>
      <w:r w:rsidRPr="00F81FC8">
        <w:t>п</w:t>
      </w:r>
      <w:r w:rsidRPr="00F81FC8">
        <w:t>ке;</w:t>
      </w:r>
    </w:p>
    <w:p w:rsidR="00753298" w:rsidRPr="00F81FC8" w:rsidRDefault="00753298" w:rsidP="00753298">
      <w:pPr>
        <w:widowControl w:val="0"/>
        <w:autoSpaceDE w:val="0"/>
        <w:autoSpaceDN w:val="0"/>
        <w:adjustRightInd w:val="0"/>
        <w:ind w:firstLine="709"/>
        <w:jc w:val="both"/>
      </w:pPr>
      <w:r w:rsidRPr="00F81FC8">
        <w:t>-предоставлением участником закупки недостоверных сведений в заявке на участие в з</w:t>
      </w:r>
      <w:r w:rsidRPr="00F81FC8">
        <w:t>а</w:t>
      </w:r>
      <w:r w:rsidRPr="00F81FC8">
        <w:t>купке;</w:t>
      </w:r>
    </w:p>
    <w:p w:rsidR="00753298" w:rsidRPr="00F81FC8" w:rsidRDefault="00753298" w:rsidP="00753298">
      <w:pPr>
        <w:widowControl w:val="0"/>
        <w:autoSpaceDE w:val="0"/>
        <w:autoSpaceDN w:val="0"/>
        <w:adjustRightInd w:val="0"/>
        <w:ind w:firstLine="709"/>
        <w:jc w:val="both"/>
      </w:pPr>
      <w:r w:rsidRPr="00F81FC8">
        <w:t>-в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w:t>
      </w:r>
      <w:r w:rsidRPr="00F81FC8">
        <w:t>а</w:t>
      </w:r>
      <w:r w:rsidRPr="00F81FC8">
        <w:t>тельством РФ.</w:t>
      </w:r>
    </w:p>
    <w:p w:rsidR="00753298" w:rsidRPr="00F81FC8" w:rsidRDefault="00753298" w:rsidP="00753298">
      <w:pPr>
        <w:widowControl w:val="0"/>
        <w:autoSpaceDE w:val="0"/>
        <w:autoSpaceDN w:val="0"/>
        <w:adjustRightInd w:val="0"/>
        <w:ind w:firstLine="709"/>
        <w:jc w:val="both"/>
      </w:pPr>
      <w:r w:rsidRPr="00F81FC8">
        <w:t>6.10. Участник закупки признается уклонившимся от заключения договора в случае, когда:</w:t>
      </w:r>
    </w:p>
    <w:p w:rsidR="00753298" w:rsidRPr="00F81FC8" w:rsidRDefault="00753298" w:rsidP="00753298">
      <w:pPr>
        <w:widowControl w:val="0"/>
        <w:autoSpaceDE w:val="0"/>
        <w:autoSpaceDN w:val="0"/>
        <w:adjustRightInd w:val="0"/>
        <w:ind w:firstLine="709"/>
        <w:jc w:val="both"/>
      </w:pPr>
      <w:r w:rsidRPr="00F81FC8">
        <w:t>1) не представил подписанный договор (отказался от заключения договора) в редакции З</w:t>
      </w:r>
      <w:r w:rsidRPr="00F81FC8">
        <w:t>а</w:t>
      </w:r>
      <w:r w:rsidRPr="00F81FC8">
        <w:t>казчика в срок, определенный настоящим Положением;</w:t>
      </w:r>
    </w:p>
    <w:p w:rsidR="00753298" w:rsidRPr="00F81FC8" w:rsidRDefault="00753298" w:rsidP="00753298">
      <w:pPr>
        <w:widowControl w:val="0"/>
        <w:autoSpaceDE w:val="0"/>
        <w:autoSpaceDN w:val="0"/>
        <w:adjustRightInd w:val="0"/>
        <w:ind w:firstLine="709"/>
        <w:jc w:val="both"/>
      </w:pPr>
      <w:r w:rsidRPr="00F81FC8">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w:t>
      </w:r>
      <w:r w:rsidRPr="00F81FC8">
        <w:t>з</w:t>
      </w:r>
      <w:r w:rsidRPr="00F81FC8">
        <w:t>вещении) о закупке, – если требование о предоставлении такого обеспечения было предусмотрено документацией о закупке и проектом договора.</w:t>
      </w:r>
    </w:p>
    <w:p w:rsidR="00753298" w:rsidRPr="00F81FC8" w:rsidRDefault="00753298" w:rsidP="00753298">
      <w:pPr>
        <w:widowControl w:val="0"/>
        <w:autoSpaceDE w:val="0"/>
        <w:autoSpaceDN w:val="0"/>
        <w:adjustRightInd w:val="0"/>
        <w:ind w:firstLine="709"/>
        <w:jc w:val="both"/>
      </w:pPr>
      <w:r w:rsidRPr="00F81FC8">
        <w:t>6.11. Расторжение договора допускается по основаниям и в порядке, предусмотренном гр</w:t>
      </w:r>
      <w:r w:rsidRPr="00F81FC8">
        <w:t>а</w:t>
      </w:r>
      <w:r w:rsidRPr="00F81FC8">
        <w:t>жданским законодательством и договором.</w:t>
      </w:r>
    </w:p>
    <w:p w:rsidR="00753298" w:rsidRPr="00F81FC8" w:rsidRDefault="00753298" w:rsidP="00753298">
      <w:pPr>
        <w:widowControl w:val="0"/>
        <w:autoSpaceDE w:val="0"/>
        <w:autoSpaceDN w:val="0"/>
        <w:adjustRightInd w:val="0"/>
        <w:ind w:firstLine="709"/>
        <w:jc w:val="both"/>
      </w:pPr>
      <w:r w:rsidRPr="00F81FC8">
        <w:t>6.12. Заказчик вправе принять решение об одностороннем отказе от исполнения договора.</w:t>
      </w:r>
    </w:p>
    <w:p w:rsidR="00753298" w:rsidRPr="00F81FC8" w:rsidRDefault="0018402E" w:rsidP="00753298">
      <w:pPr>
        <w:widowControl w:val="0"/>
        <w:autoSpaceDE w:val="0"/>
        <w:autoSpaceDN w:val="0"/>
        <w:adjustRightInd w:val="0"/>
        <w:ind w:firstLine="709"/>
        <w:jc w:val="both"/>
      </w:pPr>
      <w:r w:rsidRPr="00F81FC8">
        <w:t>6.13 В случае, если</w:t>
      </w:r>
      <w:r w:rsidR="00753298" w:rsidRPr="00F81FC8">
        <w:t xml:space="preserve"> договором предусмотрена поставка нескольких позиций товара, н</w:t>
      </w:r>
      <w:r w:rsidR="00753298" w:rsidRPr="00F81FC8">
        <w:t>е</w:t>
      </w:r>
      <w:r w:rsidR="00753298" w:rsidRPr="00F81FC8">
        <w:t>скольких этапов исполнения договора, то итоговая стоимость каждой позиции, этапа будет пер</w:t>
      </w:r>
      <w:r w:rsidR="00753298" w:rsidRPr="00F81FC8">
        <w:t>е</w:t>
      </w:r>
      <w:r w:rsidR="00753298" w:rsidRPr="00F81FC8">
        <w:t>считана с применением коэффициента снижения. Коэффициент снижения рассчитывается пр</w:t>
      </w:r>
      <w:r w:rsidR="00753298" w:rsidRPr="00F81FC8">
        <w:t>о</w:t>
      </w:r>
      <w:r w:rsidR="00753298" w:rsidRPr="00F81FC8">
        <w:t>порционально коэффициенту снижения начальной (максимальной) цены договора. При этом о</w:t>
      </w:r>
      <w:r w:rsidR="00753298" w:rsidRPr="00F81FC8">
        <w:t>б</w:t>
      </w:r>
      <w:r w:rsidR="00753298" w:rsidRPr="00F81FC8">
        <w:t>щая итоговая цена договора должна соответствовать цене договора предложенной победителем.</w:t>
      </w:r>
    </w:p>
    <w:p w:rsidR="00753298" w:rsidRPr="00F81FC8" w:rsidRDefault="00753298" w:rsidP="00753298">
      <w:pPr>
        <w:widowControl w:val="0"/>
        <w:autoSpaceDE w:val="0"/>
        <w:autoSpaceDN w:val="0"/>
        <w:adjustRightInd w:val="0"/>
        <w:ind w:firstLine="709"/>
        <w:jc w:val="both"/>
      </w:pPr>
      <w:r w:rsidRPr="00F81FC8">
        <w:t>6.14 В случае, если объем подлежащих выполнению работ, оказанию услуг определить н</w:t>
      </w:r>
      <w:r w:rsidRPr="00F81FC8">
        <w:t>е</w:t>
      </w:r>
      <w:r w:rsidRPr="00F81FC8">
        <w:t>возможно оплата выполнения работы или оказания услуги осуществляется по цене единицы раб</w:t>
      </w:r>
      <w:r w:rsidRPr="00F81FC8">
        <w:t>о</w:t>
      </w:r>
      <w:r w:rsidRPr="00F81FC8">
        <w:t>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Цена единицы товара, цена одного ч</w:t>
      </w:r>
      <w:r w:rsidRPr="00F81FC8">
        <w:t>е</w:t>
      </w:r>
      <w:r w:rsidRPr="00F81FC8">
        <w:lastRenderedPageBreak/>
        <w:t>ловеко-часа работы будет рассчитана после определения победителя с применением коэффицие</w:t>
      </w:r>
      <w:r w:rsidRPr="00F81FC8">
        <w:t>н</w:t>
      </w:r>
      <w:r w:rsidRPr="00F81FC8">
        <w:t>та снижения. При расчетах производится округление полученных значений до двух десятичных знаков после запятой по математическим правилам округления.</w:t>
      </w:r>
    </w:p>
    <w:p w:rsidR="00753298" w:rsidRPr="00F81FC8" w:rsidRDefault="00753298" w:rsidP="00753298">
      <w:pPr>
        <w:autoSpaceDE w:val="0"/>
        <w:autoSpaceDN w:val="0"/>
        <w:adjustRightInd w:val="0"/>
        <w:ind w:firstLine="709"/>
        <w:jc w:val="both"/>
        <w:rPr>
          <w:rFonts w:eastAsia="Calibri"/>
          <w:b/>
          <w:lang w:eastAsia="en-US"/>
        </w:rPr>
      </w:pPr>
      <w:r w:rsidRPr="00F81FC8">
        <w:rPr>
          <w:rFonts w:eastAsia="Calibri"/>
          <w:b/>
          <w:lang w:eastAsia="en-US"/>
        </w:rPr>
        <w:t>7. ИНФОРМАЦИЯ О ВОЗМОЖНОСТИ ИЗМЕНЕНИЯ УСЛОВИЙ ДОГОВОРА.</w:t>
      </w:r>
    </w:p>
    <w:p w:rsidR="00753298" w:rsidRPr="00F81FC8" w:rsidRDefault="00753298" w:rsidP="00753298">
      <w:pPr>
        <w:rPr>
          <w:lang w:eastAsia="ar-SA"/>
        </w:rPr>
      </w:pPr>
      <w:r w:rsidRPr="00F81FC8">
        <w:rPr>
          <w:rFonts w:eastAsia="Calibri"/>
          <w:lang w:eastAsia="en-US"/>
        </w:rPr>
        <w:t xml:space="preserve">     </w:t>
      </w:r>
      <w:r w:rsidRPr="00F81FC8">
        <w:rPr>
          <w:lang w:eastAsia="ar-SA"/>
        </w:rPr>
        <w:t>7.1 Изменение существенных условий Договора при его исполнении не допускается, за искл</w:t>
      </w:r>
      <w:r w:rsidRPr="00F81FC8">
        <w:rPr>
          <w:lang w:eastAsia="ar-SA"/>
        </w:rPr>
        <w:t>ю</w:t>
      </w:r>
      <w:r w:rsidRPr="00F81FC8">
        <w:rPr>
          <w:lang w:eastAsia="ar-SA"/>
        </w:rPr>
        <w:t>чением их изменения по соглашению Сторон в следующих случаях:</w:t>
      </w:r>
    </w:p>
    <w:p w:rsidR="00753298" w:rsidRPr="00F81FC8" w:rsidRDefault="00753298" w:rsidP="00753298">
      <w:pPr>
        <w:rPr>
          <w:lang w:eastAsia="ar-SA"/>
        </w:rPr>
      </w:pPr>
      <w:r w:rsidRPr="00F81FC8">
        <w:rPr>
          <w:lang w:eastAsia="ar-SA"/>
        </w:rPr>
        <w:t xml:space="preserve">         а) при снижении цены Договора без изменения, предусмотренного Договором количества товара, объем работы или услуги, качества поставляемого товара, оказываемой услуги и иных у</w:t>
      </w:r>
      <w:r w:rsidRPr="00F81FC8">
        <w:rPr>
          <w:lang w:eastAsia="ar-SA"/>
        </w:rPr>
        <w:t>с</w:t>
      </w:r>
      <w:r w:rsidRPr="00F81FC8">
        <w:rPr>
          <w:lang w:eastAsia="ar-SA"/>
        </w:rPr>
        <w:t>ловий договора;</w:t>
      </w:r>
    </w:p>
    <w:p w:rsidR="00753298" w:rsidRPr="00F81FC8" w:rsidRDefault="00753298" w:rsidP="00753298">
      <w:pPr>
        <w:rPr>
          <w:lang w:eastAsia="ar-SA"/>
        </w:rPr>
      </w:pPr>
      <w:r w:rsidRPr="00F81FC8">
        <w:rPr>
          <w:lang w:eastAsia="ar-SA"/>
        </w:rPr>
        <w:t xml:space="preserve">         б) если по предложению Заказчика увеличиваются или уменьшаются предусмотренные Д</w:t>
      </w:r>
      <w:r w:rsidRPr="00F81FC8">
        <w:rPr>
          <w:lang w:eastAsia="ar-SA"/>
        </w:rPr>
        <w:t>о</w:t>
      </w:r>
      <w:r w:rsidRPr="00F81FC8">
        <w:rPr>
          <w:lang w:eastAsia="ar-SA"/>
        </w:rPr>
        <w:t>говором количество товара, объем работ или услуги не более чем на пятнадцать процентов.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w:t>
      </w:r>
      <w:r w:rsidRPr="00F81FC8">
        <w:t xml:space="preserve"> </w:t>
      </w:r>
      <w:r w:rsidRPr="00F81FC8">
        <w:rPr>
          <w:lang w:eastAsia="ar-SA"/>
        </w:rPr>
        <w:t>работы или услуги, или цена единицы тов</w:t>
      </w:r>
      <w:r w:rsidRPr="00F81FC8">
        <w:rPr>
          <w:lang w:eastAsia="ar-SA"/>
        </w:rPr>
        <w:t>а</w:t>
      </w:r>
      <w:r w:rsidRPr="00F81FC8">
        <w:rPr>
          <w:lang w:eastAsia="ar-SA"/>
        </w:rPr>
        <w:t>ра,</w:t>
      </w:r>
      <w:r w:rsidRPr="00F81FC8">
        <w:t xml:space="preserve"> </w:t>
      </w:r>
      <w:r w:rsidRPr="00F81FC8">
        <w:rPr>
          <w:lang w:eastAsia="ar-SA"/>
        </w:rPr>
        <w:t xml:space="preserve">работы или услуги при уменьшении, предусмотренного договором количества поставляемого товара, работы или услуги, должна </w:t>
      </w:r>
      <w:r w:rsidR="0018402E" w:rsidRPr="00F81FC8">
        <w:rPr>
          <w:lang w:eastAsia="ar-SA"/>
        </w:rPr>
        <w:t>определяться</w:t>
      </w:r>
      <w:r w:rsidRPr="00F81FC8">
        <w:rPr>
          <w:lang w:eastAsia="ar-SA"/>
        </w:rPr>
        <w:t xml:space="preserve"> как частное от деления первоначальной цены д</w:t>
      </w:r>
      <w:r w:rsidRPr="00F81FC8">
        <w:rPr>
          <w:lang w:eastAsia="ar-SA"/>
        </w:rPr>
        <w:t>о</w:t>
      </w:r>
      <w:r w:rsidRPr="00F81FC8">
        <w:rPr>
          <w:lang w:eastAsia="ar-SA"/>
        </w:rPr>
        <w:t>говора на предусмотренное в договоре количество такого товара.</w:t>
      </w:r>
    </w:p>
    <w:p w:rsidR="00753298" w:rsidRPr="00F81FC8" w:rsidRDefault="00753298" w:rsidP="00753298">
      <w:pPr>
        <w:rPr>
          <w:lang w:eastAsia="ar-SA"/>
        </w:rPr>
      </w:pPr>
      <w:r w:rsidRPr="00F81FC8">
        <w:rPr>
          <w:lang w:eastAsia="ar-SA"/>
        </w:rPr>
        <w:t xml:space="preserve">     7.2 Настоящий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w:t>
      </w:r>
      <w:r w:rsidRPr="00F81FC8">
        <w:rPr>
          <w:lang w:eastAsia="ar-SA"/>
        </w:rPr>
        <w:t>ж</w:t>
      </w:r>
      <w:r w:rsidRPr="00F81FC8">
        <w:rPr>
          <w:lang w:eastAsia="ar-SA"/>
        </w:rPr>
        <w:t>данским законодательством Российской Федерации.</w:t>
      </w:r>
    </w:p>
    <w:p w:rsidR="00753298" w:rsidRPr="00F81FC8" w:rsidRDefault="00753298" w:rsidP="00753298">
      <w:pPr>
        <w:rPr>
          <w:lang w:eastAsia="ar-SA"/>
        </w:rPr>
      </w:pPr>
      <w:r w:rsidRPr="00F81FC8">
        <w:rPr>
          <w:lang w:eastAsia="ar-SA"/>
        </w:rPr>
        <w:t xml:space="preserve">    7.3 Заказчик вправе провести экспертизу поставленного товара, оказанных работ или услуг с привлечением экспертов, экспертных организаций до принятия решения об одностороннем отказе от исполнения Договора.</w:t>
      </w:r>
    </w:p>
    <w:p w:rsidR="00753298" w:rsidRPr="00F81FC8" w:rsidRDefault="00753298" w:rsidP="00753298">
      <w:pPr>
        <w:rPr>
          <w:lang w:eastAsia="ar-SA"/>
        </w:rPr>
      </w:pPr>
      <w:r w:rsidRPr="00F81FC8">
        <w:rPr>
          <w:lang w:eastAsia="ar-SA"/>
        </w:rPr>
        <w:t xml:space="preserve">    7.4 В случае одностороннего отказа от исполнения Договора, Заказчик не позднее чем в течении 3 (трех) рабочих дней с даты принятия указанного решения направляет поставщику (подрядчику, исполнителю) по почте заказным письмом с уведомлением о вручении по адресу</w:t>
      </w:r>
      <w:r w:rsidRPr="00F81FC8">
        <w:t xml:space="preserve"> </w:t>
      </w:r>
      <w:r w:rsidRPr="00F81FC8">
        <w:rPr>
          <w:lang w:eastAsia="ar-SA"/>
        </w:rPr>
        <w:t>поставщика (подрядчика, исполнителя), указанному в договоре, а так же телеграммой, либо посредствам фа</w:t>
      </w:r>
      <w:r w:rsidRPr="00F81FC8">
        <w:rPr>
          <w:lang w:eastAsia="ar-SA"/>
        </w:rPr>
        <w:t>к</w:t>
      </w:r>
      <w:r w:rsidRPr="00F81FC8">
        <w:rPr>
          <w:lang w:eastAsia="ar-SA"/>
        </w:rPr>
        <w:t>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получения Заказчиком подтве</w:t>
      </w:r>
      <w:r w:rsidRPr="00F81FC8">
        <w:rPr>
          <w:lang w:eastAsia="ar-SA"/>
        </w:rPr>
        <w:t>р</w:t>
      </w:r>
      <w:r w:rsidRPr="00F81FC8">
        <w:rPr>
          <w:lang w:eastAsia="ar-SA"/>
        </w:rPr>
        <w:t>ждения о его вручении поставщику (подрядчику, исполнителю).</w:t>
      </w:r>
    </w:p>
    <w:p w:rsidR="00753298" w:rsidRPr="00F81FC8" w:rsidRDefault="00753298" w:rsidP="00753298">
      <w:pPr>
        <w:rPr>
          <w:lang w:eastAsia="ar-SA"/>
        </w:rPr>
      </w:pPr>
      <w:r w:rsidRPr="00F81FC8">
        <w:rPr>
          <w:lang w:eastAsia="ar-SA"/>
        </w:rPr>
        <w:t>При невозможности получения указанных подтверждений либо информации датой такого надл</w:t>
      </w:r>
      <w:r w:rsidRPr="00F81FC8">
        <w:rPr>
          <w:lang w:eastAsia="ar-SA"/>
        </w:rPr>
        <w:t>е</w:t>
      </w:r>
      <w:r w:rsidRPr="00F81FC8">
        <w:rPr>
          <w:lang w:eastAsia="ar-SA"/>
        </w:rPr>
        <w:t>жащего уведомления признается дата по истечении 30 (тридцати) дней с даты размещения реш</w:t>
      </w:r>
      <w:r w:rsidRPr="00F81FC8">
        <w:rPr>
          <w:lang w:eastAsia="ar-SA"/>
        </w:rPr>
        <w:t>е</w:t>
      </w:r>
      <w:r w:rsidRPr="00F81FC8">
        <w:rPr>
          <w:lang w:eastAsia="ar-SA"/>
        </w:rPr>
        <w:t>ния Заказчика об одностороннем отказе от исполнения договора в единой информационной си</w:t>
      </w:r>
      <w:r w:rsidRPr="00F81FC8">
        <w:rPr>
          <w:lang w:eastAsia="ar-SA"/>
        </w:rPr>
        <w:t>с</w:t>
      </w:r>
      <w:r w:rsidRPr="00F81FC8">
        <w:rPr>
          <w:lang w:eastAsia="ar-SA"/>
        </w:rPr>
        <w:t>теме.</w:t>
      </w:r>
    </w:p>
    <w:p w:rsidR="00753298" w:rsidRPr="00F81FC8" w:rsidRDefault="00753298" w:rsidP="00753298">
      <w:pPr>
        <w:rPr>
          <w:lang w:eastAsia="ar-SA"/>
        </w:rPr>
      </w:pPr>
      <w:r w:rsidRPr="00F81FC8">
        <w:rPr>
          <w:lang w:eastAsia="ar-SA"/>
        </w:rPr>
        <w:t xml:space="preserve">     7.5 Поставщик (подрядчик, исполнитель) вправе отказаться от исполнения Договора в одност</w:t>
      </w:r>
      <w:r w:rsidRPr="00F81FC8">
        <w:rPr>
          <w:lang w:eastAsia="ar-SA"/>
        </w:rPr>
        <w:t>о</w:t>
      </w:r>
      <w:r w:rsidRPr="00F81FC8">
        <w:rPr>
          <w:lang w:eastAsia="ar-SA"/>
        </w:rPr>
        <w:t>роннем порядке в случаях, предусмотренных гражданским законодательством Российской Фед</w:t>
      </w:r>
      <w:r w:rsidRPr="00F81FC8">
        <w:rPr>
          <w:lang w:eastAsia="ar-SA"/>
        </w:rPr>
        <w:t>е</w:t>
      </w:r>
      <w:r w:rsidRPr="00F81FC8">
        <w:rPr>
          <w:lang w:eastAsia="ar-SA"/>
        </w:rPr>
        <w:t>рации.</w:t>
      </w:r>
    </w:p>
    <w:p w:rsidR="00753298" w:rsidRPr="00F81FC8" w:rsidRDefault="00753298" w:rsidP="00753298">
      <w:pPr>
        <w:rPr>
          <w:lang w:eastAsia="ar-SA"/>
        </w:rPr>
      </w:pPr>
      <w:r w:rsidRPr="00F81FC8">
        <w:rPr>
          <w:lang w:eastAsia="ar-SA"/>
        </w:rPr>
        <w:t xml:space="preserve">    7.6 Любые изменения и дополнения к настоящему Договору должны быть совершены в пис</w:t>
      </w:r>
      <w:r w:rsidRPr="00F81FC8">
        <w:rPr>
          <w:lang w:eastAsia="ar-SA"/>
        </w:rPr>
        <w:t>ь</w:t>
      </w:r>
      <w:r w:rsidRPr="00F81FC8">
        <w:rPr>
          <w:lang w:eastAsia="ar-SA"/>
        </w:rPr>
        <w:t>менной форме и подписаны надлежаще уполномоченными представителями Сторон.</w:t>
      </w:r>
    </w:p>
    <w:p w:rsidR="00753298" w:rsidRPr="00F81FC8" w:rsidRDefault="00753298" w:rsidP="00753298">
      <w:pPr>
        <w:rPr>
          <w:lang w:eastAsia="ar-SA"/>
        </w:rPr>
      </w:pPr>
    </w:p>
    <w:p w:rsidR="005D3A26" w:rsidRPr="00F81FC8" w:rsidRDefault="005D3A26" w:rsidP="00753298">
      <w:pPr>
        <w:rPr>
          <w:lang w:eastAsia="ar-SA"/>
        </w:rPr>
      </w:pPr>
    </w:p>
    <w:p w:rsidR="005D3A26" w:rsidRPr="00F81FC8" w:rsidRDefault="005D3A26" w:rsidP="00753298">
      <w:pPr>
        <w:rPr>
          <w:lang w:eastAsia="ar-SA"/>
        </w:rPr>
      </w:pPr>
    </w:p>
    <w:p w:rsidR="005D3A26" w:rsidRPr="00F81FC8" w:rsidRDefault="005D3A26" w:rsidP="00753298">
      <w:pPr>
        <w:rPr>
          <w:lang w:eastAsia="ar-SA"/>
        </w:rPr>
      </w:pPr>
    </w:p>
    <w:p w:rsidR="005D3A26" w:rsidRPr="00F81FC8" w:rsidRDefault="005D3A26" w:rsidP="00753298">
      <w:pPr>
        <w:rPr>
          <w:lang w:eastAsia="ar-SA"/>
        </w:rPr>
      </w:pPr>
    </w:p>
    <w:p w:rsidR="005D3A26" w:rsidRPr="00F81FC8" w:rsidRDefault="005D3A26" w:rsidP="00753298">
      <w:pPr>
        <w:rPr>
          <w:lang w:eastAsia="ar-SA"/>
        </w:rPr>
      </w:pPr>
    </w:p>
    <w:p w:rsidR="005D3A26" w:rsidRPr="00F81FC8" w:rsidRDefault="005D3A26" w:rsidP="00753298">
      <w:pPr>
        <w:rPr>
          <w:lang w:eastAsia="ar-SA"/>
        </w:rPr>
      </w:pPr>
    </w:p>
    <w:p w:rsidR="00CE60E9" w:rsidRPr="00F81FC8" w:rsidRDefault="00CE60E9" w:rsidP="00753298">
      <w:pPr>
        <w:rPr>
          <w:lang w:eastAsia="ar-SA"/>
        </w:rPr>
      </w:pPr>
    </w:p>
    <w:p w:rsidR="00CE60E9" w:rsidRPr="00F81FC8" w:rsidRDefault="00CE60E9" w:rsidP="00753298">
      <w:pPr>
        <w:rPr>
          <w:lang w:eastAsia="ar-SA"/>
        </w:rPr>
      </w:pPr>
    </w:p>
    <w:p w:rsidR="005D3A26" w:rsidRPr="00F81FC8" w:rsidRDefault="005D3A26" w:rsidP="00753298">
      <w:pPr>
        <w:rPr>
          <w:lang w:eastAsia="ar-SA"/>
        </w:rPr>
      </w:pPr>
    </w:p>
    <w:p w:rsidR="005D3A26" w:rsidRDefault="005D3A26" w:rsidP="00753298">
      <w:pPr>
        <w:rPr>
          <w:lang w:eastAsia="ar-SA"/>
        </w:rPr>
      </w:pPr>
    </w:p>
    <w:p w:rsidR="00F81FC8" w:rsidRDefault="00F81FC8" w:rsidP="00753298">
      <w:pPr>
        <w:rPr>
          <w:lang w:eastAsia="ar-SA"/>
        </w:rPr>
      </w:pPr>
    </w:p>
    <w:p w:rsidR="00FD57BC" w:rsidRDefault="00FD57BC" w:rsidP="00753298">
      <w:pPr>
        <w:rPr>
          <w:lang w:eastAsia="ar-SA"/>
        </w:rPr>
      </w:pPr>
    </w:p>
    <w:p w:rsidR="00FD57BC" w:rsidRPr="00F81FC8" w:rsidRDefault="00FD57BC" w:rsidP="00753298">
      <w:pPr>
        <w:rPr>
          <w:lang w:eastAsia="ar-SA"/>
        </w:rPr>
      </w:pPr>
    </w:p>
    <w:p w:rsidR="005D3A26" w:rsidRPr="00F81FC8" w:rsidRDefault="005D3A26" w:rsidP="00753298">
      <w:pPr>
        <w:rPr>
          <w:lang w:eastAsia="ar-SA"/>
        </w:rPr>
      </w:pPr>
    </w:p>
    <w:p w:rsidR="00B45F78" w:rsidRPr="00F81FC8" w:rsidRDefault="00212B43" w:rsidP="00212B43">
      <w:pPr>
        <w:autoSpaceDE w:val="0"/>
        <w:autoSpaceDN w:val="0"/>
        <w:adjustRightInd w:val="0"/>
        <w:ind w:firstLine="709"/>
        <w:jc w:val="center"/>
      </w:pPr>
      <w:r w:rsidRPr="00F81FC8">
        <w:rPr>
          <w:rFonts w:eastAsia="Calibri"/>
          <w:lang w:eastAsia="en-US"/>
        </w:rPr>
        <w:lastRenderedPageBreak/>
        <w:t>Р</w:t>
      </w:r>
      <w:r w:rsidR="00B45F78" w:rsidRPr="00F81FC8">
        <w:t>АЗДЕЛ 2. ИНФОРМАЦИОННАЯ КАРТА</w:t>
      </w:r>
    </w:p>
    <w:p w:rsidR="00B45F78" w:rsidRPr="00F81FC8" w:rsidRDefault="00B45F78" w:rsidP="007C0D67">
      <w:pPr>
        <w:pStyle w:val="1"/>
        <w:spacing w:before="0"/>
        <w:ind w:firstLine="709"/>
        <w:jc w:val="center"/>
        <w:rPr>
          <w:rFonts w:ascii="Times New Roman" w:hAnsi="Times New Roman" w:cs="Times New Roman"/>
          <w:color w:val="auto"/>
          <w:sz w:val="24"/>
          <w:szCs w:val="24"/>
        </w:rPr>
      </w:pPr>
      <w:r w:rsidRPr="00F81FC8">
        <w:rPr>
          <w:rFonts w:ascii="Times New Roman" w:hAnsi="Times New Roman" w:cs="Times New Roman"/>
          <w:color w:val="auto"/>
          <w:sz w:val="24"/>
          <w:szCs w:val="24"/>
        </w:rPr>
        <w:t>ОТКРЫТОГО АУКЦИОНА В ЭЛЕКТРОННОЙ ФОРМЕ</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3"/>
        <w:gridCol w:w="9881"/>
        <w:gridCol w:w="29"/>
      </w:tblGrid>
      <w:tr w:rsidR="00E35723" w:rsidRPr="00F81FC8" w:rsidTr="00D742EF">
        <w:trPr>
          <w:trHeight w:val="562"/>
        </w:trPr>
        <w:tc>
          <w:tcPr>
            <w:tcW w:w="581"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E35723" w:rsidRPr="00F81FC8" w:rsidRDefault="00E35723" w:rsidP="00B77AA8">
            <w:pPr>
              <w:jc w:val="center"/>
              <w:rPr>
                <w:b/>
              </w:rPr>
            </w:pPr>
            <w:r w:rsidRPr="00F81FC8">
              <w:rPr>
                <w:b/>
              </w:rPr>
              <w:t>№</w:t>
            </w:r>
          </w:p>
          <w:p w:rsidR="00E35723" w:rsidRPr="00F81FC8" w:rsidRDefault="00E35723" w:rsidP="00B77AA8">
            <w:pPr>
              <w:jc w:val="center"/>
              <w:rPr>
                <w:b/>
              </w:rPr>
            </w:pPr>
            <w:r w:rsidRPr="00F81FC8">
              <w:rPr>
                <w:b/>
              </w:rPr>
              <w:t>п/п</w:t>
            </w:r>
          </w:p>
        </w:tc>
        <w:tc>
          <w:tcPr>
            <w:tcW w:w="9910" w:type="dxa"/>
            <w:gridSpan w:val="2"/>
            <w:tcBorders>
              <w:top w:val="single" w:sz="4" w:space="0" w:color="auto"/>
              <w:left w:val="single" w:sz="4" w:space="0" w:color="auto"/>
              <w:right w:val="single" w:sz="4" w:space="0" w:color="auto"/>
            </w:tcBorders>
            <w:shd w:val="clear" w:color="auto" w:fill="C0C0C0"/>
            <w:hideMark/>
          </w:tcPr>
          <w:p w:rsidR="00E35723" w:rsidRPr="00F81FC8" w:rsidRDefault="00E35723" w:rsidP="00B77AA8">
            <w:pPr>
              <w:keepNext/>
              <w:keepLines/>
              <w:widowControl w:val="0"/>
              <w:suppressLineNumbers/>
              <w:suppressAutoHyphens/>
              <w:jc w:val="center"/>
              <w:rPr>
                <w:b/>
              </w:rPr>
            </w:pPr>
            <w:r w:rsidRPr="00F81FC8">
              <w:rPr>
                <w:b/>
              </w:rPr>
              <w:t>Наименование</w:t>
            </w:r>
          </w:p>
          <w:p w:rsidR="00E35723" w:rsidRPr="00F81FC8" w:rsidRDefault="00E35723" w:rsidP="00B77AA8">
            <w:pPr>
              <w:keepNext/>
              <w:keepLines/>
              <w:widowControl w:val="0"/>
              <w:suppressLineNumbers/>
              <w:suppressAutoHyphens/>
              <w:jc w:val="center"/>
              <w:rPr>
                <w:b/>
                <w:highlight w:val="cyan"/>
              </w:rPr>
            </w:pPr>
          </w:p>
        </w:tc>
      </w:tr>
      <w:tr w:rsidR="00B45F78" w:rsidRPr="00F81FC8" w:rsidTr="00D742EF">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AD7740" w:rsidP="00AD7740">
            <w:pPr>
              <w:jc w:val="center"/>
            </w:pPr>
            <w:r w:rsidRPr="00F81FC8">
              <w:t>1</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keepNext/>
              <w:keepLines/>
              <w:widowControl w:val="0"/>
              <w:suppressLineNumbers/>
              <w:suppressAutoHyphens/>
              <w:jc w:val="both"/>
              <w:rPr>
                <w:b/>
              </w:rPr>
            </w:pPr>
            <w:r w:rsidRPr="00F81FC8">
              <w:rPr>
                <w:b/>
              </w:rPr>
              <w:t>Наименование заказчика, контактная информация</w:t>
            </w:r>
          </w:p>
        </w:tc>
      </w:tr>
      <w:tr w:rsidR="00B45F78" w:rsidRPr="00F81FC8" w:rsidTr="00D742EF">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B77AA8"/>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0B5EBC" w:rsidP="00BA4344">
            <w:pPr>
              <w:keepNext/>
              <w:keepLines/>
              <w:widowControl w:val="0"/>
              <w:suppressLineNumbers/>
              <w:suppressAutoHyphens/>
              <w:jc w:val="both"/>
            </w:pPr>
            <w:r w:rsidRPr="00F81FC8">
              <w:rPr>
                <w:bCs/>
              </w:rPr>
              <w:t xml:space="preserve">Заказчик – Филиал Федерального государственного предприятия «Ведомственная охрана железнодорожного транспорта Российской Федерации» на Московской железной дороге (филиал ФГП ВО ЖДТ России на МЖД), адрес: 111250, г. Москва, ул. Госпитальная, д.4А,     строение 1, телефон/факс: 8 (499) 261-50-85, </w:t>
            </w:r>
            <w:proofErr w:type="spellStart"/>
            <w:r w:rsidRPr="00F81FC8">
              <w:rPr>
                <w:bCs/>
              </w:rPr>
              <w:t>e-mail</w:t>
            </w:r>
            <w:proofErr w:type="spellEnd"/>
            <w:r w:rsidRPr="00F81FC8">
              <w:rPr>
                <w:bCs/>
              </w:rPr>
              <w:t>: vohr.moskva@mail.ru (контактное лицо</w:t>
            </w:r>
            <w:r w:rsidR="00BA4344">
              <w:rPr>
                <w:bCs/>
              </w:rPr>
              <w:t xml:space="preserve"> - Бабушкин Владлен Борисович</w:t>
            </w:r>
            <w:r w:rsidRPr="00F81FC8">
              <w:rPr>
                <w:color w:val="000000"/>
              </w:rPr>
              <w:t>, теле</w:t>
            </w:r>
            <w:r w:rsidR="00BA4344">
              <w:rPr>
                <w:color w:val="000000"/>
              </w:rPr>
              <w:t>фон: 8 (499) 261-50-85 доб. 1169</w:t>
            </w:r>
            <w:r w:rsidRPr="00F81FC8">
              <w:rPr>
                <w:color w:val="000000"/>
              </w:rPr>
              <w:t>)</w:t>
            </w:r>
          </w:p>
        </w:tc>
      </w:tr>
      <w:tr w:rsidR="00B45F78" w:rsidRPr="00F81FC8" w:rsidTr="00D742EF">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AD7740" w:rsidP="00AD7740">
            <w:pPr>
              <w:jc w:val="center"/>
            </w:pPr>
            <w:r w:rsidRPr="00F81FC8">
              <w:t>2</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keepNext/>
              <w:keepLines/>
              <w:widowControl w:val="0"/>
              <w:suppressLineNumbers/>
              <w:suppressAutoHyphens/>
              <w:jc w:val="both"/>
              <w:rPr>
                <w:b/>
              </w:rPr>
            </w:pPr>
            <w:r w:rsidRPr="00F81FC8">
              <w:rPr>
                <w:b/>
              </w:rPr>
              <w:t>Наименование уполномоченного органа, контактная информация</w:t>
            </w:r>
          </w:p>
        </w:tc>
      </w:tr>
      <w:tr w:rsidR="00160A78" w:rsidRPr="00F81FC8" w:rsidTr="00D742EF">
        <w:trPr>
          <w:trHeight w:val="1284"/>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160A78" w:rsidRPr="00F81FC8" w:rsidRDefault="00160A78" w:rsidP="00B77AA8"/>
        </w:tc>
        <w:tc>
          <w:tcPr>
            <w:tcW w:w="9910" w:type="dxa"/>
            <w:gridSpan w:val="2"/>
            <w:tcBorders>
              <w:top w:val="single" w:sz="4" w:space="0" w:color="auto"/>
              <w:left w:val="single" w:sz="4" w:space="0" w:color="auto"/>
              <w:right w:val="single" w:sz="4" w:space="0" w:color="auto"/>
            </w:tcBorders>
            <w:hideMark/>
          </w:tcPr>
          <w:p w:rsidR="00160A78" w:rsidRPr="00F81FC8" w:rsidRDefault="000B5EBC" w:rsidP="007C0D67">
            <w:pPr>
              <w:pStyle w:val="afe"/>
              <w:widowControl w:val="0"/>
              <w:ind w:left="-28"/>
              <w:jc w:val="both"/>
            </w:pPr>
            <w:r w:rsidRPr="00F81FC8">
              <w:rPr>
                <w:bCs/>
              </w:rPr>
              <w:t>Заказчик – Филиал Федерального государственного предприятия «Ведомственная охрана ж</w:t>
            </w:r>
            <w:r w:rsidRPr="00F81FC8">
              <w:rPr>
                <w:bCs/>
              </w:rPr>
              <w:t>е</w:t>
            </w:r>
            <w:r w:rsidRPr="00F81FC8">
              <w:rPr>
                <w:bCs/>
              </w:rPr>
              <w:t>лезнодорожного транспорта Российской Федерации» на Московской железной дороге (фил</w:t>
            </w:r>
            <w:r w:rsidRPr="00F81FC8">
              <w:rPr>
                <w:bCs/>
              </w:rPr>
              <w:t>и</w:t>
            </w:r>
            <w:r w:rsidRPr="00F81FC8">
              <w:rPr>
                <w:bCs/>
              </w:rPr>
              <w:t xml:space="preserve">ал ФГП ВО ЖДТ России на МЖД), адрес: 111250, г. Москва, ул. Госпитальная, д.4А,     строение 1, телефон/факс: 8 (499) 261-50-85, </w:t>
            </w:r>
            <w:proofErr w:type="spellStart"/>
            <w:r w:rsidRPr="00F81FC8">
              <w:rPr>
                <w:bCs/>
              </w:rPr>
              <w:t>e-mail</w:t>
            </w:r>
            <w:proofErr w:type="spellEnd"/>
            <w:r w:rsidRPr="00F81FC8">
              <w:rPr>
                <w:bCs/>
              </w:rPr>
              <w:t xml:space="preserve">: vohr.moskva@mail.ru (контактное лицо – </w:t>
            </w:r>
            <w:r w:rsidR="00BA4344">
              <w:rPr>
                <w:bCs/>
              </w:rPr>
              <w:t>Бабушкин Владлен Борисович</w:t>
            </w:r>
            <w:r w:rsidRPr="00F81FC8">
              <w:rPr>
                <w:color w:val="000000"/>
              </w:rPr>
              <w:t>, теле</w:t>
            </w:r>
            <w:r w:rsidR="00BA4344">
              <w:rPr>
                <w:color w:val="000000"/>
              </w:rPr>
              <w:t>фон: 8 (499) 261-50-85 доб. 1169</w:t>
            </w:r>
            <w:r w:rsidRPr="00F81FC8">
              <w:rPr>
                <w:color w:val="000000"/>
              </w:rPr>
              <w:t>)</w:t>
            </w:r>
          </w:p>
        </w:tc>
      </w:tr>
      <w:tr w:rsidR="00B45F78" w:rsidRPr="00F81FC8" w:rsidTr="00D742EF">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AE6927" w:rsidP="00AD7740">
            <w:pPr>
              <w:jc w:val="center"/>
            </w:pPr>
            <w:r w:rsidRPr="00F81FC8">
              <w:t>3</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keepNext/>
              <w:keepLines/>
              <w:widowControl w:val="0"/>
              <w:suppressLineNumbers/>
              <w:suppressAutoHyphens/>
              <w:jc w:val="both"/>
              <w:rPr>
                <w:b/>
              </w:rPr>
            </w:pPr>
            <w:r w:rsidRPr="00F81FC8">
              <w:rPr>
                <w:b/>
              </w:rPr>
              <w:t>Вид аукциона, предмет аукциона</w:t>
            </w:r>
          </w:p>
        </w:tc>
      </w:tr>
      <w:tr w:rsidR="00B45F78" w:rsidRPr="00F81FC8" w:rsidTr="00D742EF">
        <w:trPr>
          <w:trHeight w:val="802"/>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B77AA8"/>
        </w:tc>
        <w:tc>
          <w:tcPr>
            <w:tcW w:w="9910" w:type="dxa"/>
            <w:gridSpan w:val="2"/>
            <w:tcBorders>
              <w:top w:val="single" w:sz="4" w:space="0" w:color="auto"/>
              <w:left w:val="single" w:sz="4" w:space="0" w:color="auto"/>
              <w:bottom w:val="single" w:sz="4" w:space="0" w:color="auto"/>
              <w:right w:val="single" w:sz="4" w:space="0" w:color="auto"/>
            </w:tcBorders>
            <w:hideMark/>
          </w:tcPr>
          <w:p w:rsidR="00265EAD" w:rsidRPr="00265EAD" w:rsidRDefault="006A3204" w:rsidP="00265EAD">
            <w:pPr>
              <w:jc w:val="both"/>
              <w:rPr>
                <w:b/>
              </w:rPr>
            </w:pPr>
            <w:r w:rsidRPr="00F81FC8">
              <w:t>Открытый аукцион</w:t>
            </w:r>
            <w:r w:rsidR="007C0D67" w:rsidRPr="00F81FC8">
              <w:t xml:space="preserve"> в электронной форме по определению </w:t>
            </w:r>
            <w:r w:rsidR="003129B2" w:rsidRPr="00F81FC8">
              <w:t>исполнителя</w:t>
            </w:r>
            <w:r w:rsidRPr="00F81FC8">
              <w:t xml:space="preserve"> на</w:t>
            </w:r>
            <w:r w:rsidR="007C0D67" w:rsidRPr="00F81FC8">
              <w:t xml:space="preserve"> </w:t>
            </w:r>
            <w:r w:rsidR="00265EAD" w:rsidRPr="00265EAD">
              <w:rPr>
                <w:b/>
              </w:rPr>
              <w:t>оказание услуг по обучению специалистов филиала ФГП ВО ЖДТ России на Московской железной дороге в области обеспечения соблюдения законодательных требований по охране труда</w:t>
            </w:r>
          </w:p>
          <w:p w:rsidR="00B45F78" w:rsidRPr="00F81FC8" w:rsidRDefault="00B45F78" w:rsidP="00265EAD">
            <w:pPr>
              <w:jc w:val="both"/>
            </w:pPr>
          </w:p>
        </w:tc>
      </w:tr>
      <w:tr w:rsidR="00B45F78" w:rsidRPr="00F81FC8" w:rsidTr="00D742EF">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AE6927" w:rsidP="00AD7740">
            <w:pPr>
              <w:jc w:val="center"/>
            </w:pPr>
            <w:r w:rsidRPr="00F81FC8">
              <w:t>4</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160A78">
            <w:pPr>
              <w:keepNext/>
              <w:keepLines/>
              <w:widowControl w:val="0"/>
              <w:suppressLineNumbers/>
              <w:suppressAutoHyphens/>
              <w:jc w:val="both"/>
              <w:rPr>
                <w:b/>
              </w:rPr>
            </w:pPr>
            <w:r w:rsidRPr="00F81FC8">
              <w:rPr>
                <w:b/>
              </w:rPr>
              <w:t>Место, условия поставки товара, выполнения работ, оказания услуг</w:t>
            </w:r>
          </w:p>
        </w:tc>
      </w:tr>
      <w:tr w:rsidR="00B45F78" w:rsidRPr="00F81FC8" w:rsidTr="00D742EF">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B77AA8"/>
        </w:tc>
        <w:tc>
          <w:tcPr>
            <w:tcW w:w="9910" w:type="dxa"/>
            <w:gridSpan w:val="2"/>
            <w:tcBorders>
              <w:top w:val="single" w:sz="4" w:space="0" w:color="auto"/>
              <w:left w:val="single" w:sz="4" w:space="0" w:color="auto"/>
              <w:bottom w:val="single" w:sz="4" w:space="0" w:color="auto"/>
              <w:right w:val="single" w:sz="4" w:space="0" w:color="auto"/>
            </w:tcBorders>
            <w:hideMark/>
          </w:tcPr>
          <w:p w:rsidR="003A474B" w:rsidRPr="00F81FC8" w:rsidRDefault="00270203" w:rsidP="003A474B">
            <w:r w:rsidRPr="00F81FC8">
              <w:rPr>
                <w:b/>
              </w:rPr>
              <w:t xml:space="preserve">Представлено в </w:t>
            </w:r>
            <w:r w:rsidR="00E61610" w:rsidRPr="00F81FC8">
              <w:rPr>
                <w:b/>
              </w:rPr>
              <w:t>Разделе 3. Техническ</w:t>
            </w:r>
            <w:r w:rsidRPr="00F81FC8">
              <w:rPr>
                <w:b/>
              </w:rPr>
              <w:t>ое задание</w:t>
            </w:r>
          </w:p>
        </w:tc>
      </w:tr>
      <w:tr w:rsidR="00160A78" w:rsidRPr="00F81FC8" w:rsidTr="00D742EF">
        <w:tc>
          <w:tcPr>
            <w:tcW w:w="581" w:type="dxa"/>
            <w:gridSpan w:val="2"/>
            <w:vMerge w:val="restart"/>
            <w:tcBorders>
              <w:top w:val="single" w:sz="4" w:space="0" w:color="auto"/>
              <w:left w:val="single" w:sz="4" w:space="0" w:color="auto"/>
              <w:right w:val="single" w:sz="4" w:space="0" w:color="auto"/>
            </w:tcBorders>
            <w:vAlign w:val="center"/>
          </w:tcPr>
          <w:p w:rsidR="00160A78" w:rsidRPr="00F81FC8" w:rsidRDefault="00AE6927" w:rsidP="00B77AA8">
            <w:r w:rsidRPr="00F81FC8">
              <w:t>5</w:t>
            </w:r>
          </w:p>
        </w:tc>
        <w:tc>
          <w:tcPr>
            <w:tcW w:w="9910" w:type="dxa"/>
            <w:gridSpan w:val="2"/>
            <w:tcBorders>
              <w:top w:val="single" w:sz="4" w:space="0" w:color="auto"/>
              <w:left w:val="single" w:sz="4" w:space="0" w:color="auto"/>
              <w:bottom w:val="single" w:sz="4" w:space="0" w:color="auto"/>
              <w:right w:val="single" w:sz="4" w:space="0" w:color="auto"/>
            </w:tcBorders>
          </w:tcPr>
          <w:p w:rsidR="00160A78" w:rsidRPr="00F81FC8" w:rsidRDefault="00160A78" w:rsidP="00DD297B">
            <w:r w:rsidRPr="00F81FC8">
              <w:rPr>
                <w:b/>
              </w:rPr>
              <w:t xml:space="preserve">Сроки </w:t>
            </w:r>
            <w:r w:rsidR="004A2FA1" w:rsidRPr="00F81FC8">
              <w:rPr>
                <w:b/>
              </w:rPr>
              <w:t xml:space="preserve">и объем </w:t>
            </w:r>
            <w:r w:rsidRPr="00F81FC8">
              <w:rPr>
                <w:b/>
              </w:rPr>
              <w:t>поставки товара</w:t>
            </w:r>
            <w:r w:rsidR="00E61610" w:rsidRPr="00F81FC8">
              <w:rPr>
                <w:b/>
              </w:rPr>
              <w:t>, оказания услуги, выполнения работ</w:t>
            </w:r>
          </w:p>
        </w:tc>
      </w:tr>
      <w:tr w:rsidR="00160A78" w:rsidRPr="00F81FC8" w:rsidTr="00D742EF">
        <w:tc>
          <w:tcPr>
            <w:tcW w:w="581" w:type="dxa"/>
            <w:gridSpan w:val="2"/>
            <w:vMerge/>
            <w:tcBorders>
              <w:left w:val="single" w:sz="4" w:space="0" w:color="auto"/>
              <w:bottom w:val="single" w:sz="4" w:space="0" w:color="auto"/>
              <w:right w:val="single" w:sz="4" w:space="0" w:color="auto"/>
            </w:tcBorders>
            <w:vAlign w:val="center"/>
          </w:tcPr>
          <w:p w:rsidR="00160A78" w:rsidRPr="00F81FC8" w:rsidRDefault="00160A78" w:rsidP="00B77AA8"/>
        </w:tc>
        <w:tc>
          <w:tcPr>
            <w:tcW w:w="9910" w:type="dxa"/>
            <w:gridSpan w:val="2"/>
            <w:tcBorders>
              <w:top w:val="single" w:sz="4" w:space="0" w:color="auto"/>
              <w:left w:val="single" w:sz="4" w:space="0" w:color="auto"/>
              <w:bottom w:val="single" w:sz="4" w:space="0" w:color="auto"/>
              <w:right w:val="single" w:sz="4" w:space="0" w:color="auto"/>
            </w:tcBorders>
          </w:tcPr>
          <w:p w:rsidR="00ED1EA8" w:rsidRPr="00F81FC8" w:rsidRDefault="004A2FA1" w:rsidP="00ED1EA8">
            <w:pPr>
              <w:widowControl w:val="0"/>
              <w:jc w:val="both"/>
              <w:rPr>
                <w:color w:val="FF0000"/>
              </w:rPr>
            </w:pPr>
            <w:r w:rsidRPr="00F81FC8">
              <w:t xml:space="preserve">Срок </w:t>
            </w:r>
            <w:r w:rsidR="000278B3" w:rsidRPr="00F81FC8">
              <w:t>выполнения работ</w:t>
            </w:r>
            <w:r w:rsidRPr="00F81FC8">
              <w:t xml:space="preserve">: </w:t>
            </w:r>
            <w:r w:rsidR="0039402E" w:rsidRPr="00F81FC8">
              <w:t>в соответствии с Техническим заданием (Раздел 3)</w:t>
            </w:r>
          </w:p>
          <w:p w:rsidR="004A2FA1" w:rsidRPr="00F81FC8" w:rsidRDefault="004A2FA1" w:rsidP="00C36725">
            <w:pPr>
              <w:widowControl w:val="0"/>
              <w:jc w:val="both"/>
            </w:pPr>
            <w:r w:rsidRPr="00F81FC8">
              <w:t>Объем</w:t>
            </w:r>
            <w:r w:rsidR="00E61610" w:rsidRPr="00F81FC8">
              <w:t>, условия оказания услуг</w:t>
            </w:r>
            <w:r w:rsidR="00C36725" w:rsidRPr="00F81FC8">
              <w:t>:</w:t>
            </w:r>
            <w:r w:rsidRPr="00F81FC8">
              <w:t xml:space="preserve"> в соответствии с Техническим заданием </w:t>
            </w:r>
            <w:r w:rsidR="0008522E" w:rsidRPr="00F81FC8">
              <w:t>(Раздел 3</w:t>
            </w:r>
            <w:r w:rsidR="00C36725" w:rsidRPr="00F81FC8">
              <w:t>)</w:t>
            </w:r>
          </w:p>
        </w:tc>
      </w:tr>
      <w:tr w:rsidR="00704629" w:rsidRPr="00F81FC8" w:rsidTr="00D742EF">
        <w:tc>
          <w:tcPr>
            <w:tcW w:w="581" w:type="dxa"/>
            <w:gridSpan w:val="2"/>
            <w:vMerge w:val="restart"/>
            <w:tcBorders>
              <w:left w:val="single" w:sz="4" w:space="0" w:color="auto"/>
              <w:right w:val="single" w:sz="4" w:space="0" w:color="auto"/>
            </w:tcBorders>
            <w:vAlign w:val="center"/>
          </w:tcPr>
          <w:p w:rsidR="00704629" w:rsidRPr="00F81FC8" w:rsidRDefault="00704629" w:rsidP="00AD7740">
            <w:pPr>
              <w:jc w:val="center"/>
            </w:pPr>
            <w:r w:rsidRPr="00F81FC8">
              <w:t>6</w:t>
            </w:r>
          </w:p>
        </w:tc>
        <w:tc>
          <w:tcPr>
            <w:tcW w:w="9910" w:type="dxa"/>
            <w:gridSpan w:val="2"/>
            <w:tcBorders>
              <w:top w:val="single" w:sz="4" w:space="0" w:color="auto"/>
              <w:left w:val="single" w:sz="4" w:space="0" w:color="auto"/>
              <w:bottom w:val="single" w:sz="4" w:space="0" w:color="auto"/>
              <w:right w:val="single" w:sz="4" w:space="0" w:color="auto"/>
            </w:tcBorders>
          </w:tcPr>
          <w:p w:rsidR="00704629" w:rsidRPr="00F81FC8" w:rsidRDefault="00704629" w:rsidP="00160A78">
            <w:pPr>
              <w:widowControl w:val="0"/>
              <w:jc w:val="both"/>
            </w:pPr>
            <w:r w:rsidRPr="00F81FC8">
              <w:rPr>
                <w:b/>
              </w:rPr>
              <w:t>Начальная (максимальная) цена договора</w:t>
            </w:r>
          </w:p>
        </w:tc>
      </w:tr>
      <w:tr w:rsidR="00704629" w:rsidRPr="00F81FC8" w:rsidTr="00D742EF">
        <w:trPr>
          <w:trHeight w:val="453"/>
        </w:trPr>
        <w:tc>
          <w:tcPr>
            <w:tcW w:w="581" w:type="dxa"/>
            <w:gridSpan w:val="2"/>
            <w:vMerge/>
            <w:tcBorders>
              <w:left w:val="single" w:sz="4" w:space="0" w:color="auto"/>
              <w:bottom w:val="single" w:sz="4" w:space="0" w:color="auto"/>
              <w:right w:val="single" w:sz="4" w:space="0" w:color="auto"/>
            </w:tcBorders>
            <w:vAlign w:val="center"/>
          </w:tcPr>
          <w:p w:rsidR="00704629" w:rsidRPr="00F81FC8" w:rsidRDefault="00704629" w:rsidP="00AD7740">
            <w:pPr>
              <w:jc w:val="center"/>
            </w:pPr>
          </w:p>
        </w:tc>
        <w:tc>
          <w:tcPr>
            <w:tcW w:w="9910" w:type="dxa"/>
            <w:gridSpan w:val="2"/>
            <w:tcBorders>
              <w:top w:val="single" w:sz="4" w:space="0" w:color="auto"/>
              <w:left w:val="single" w:sz="4" w:space="0" w:color="auto"/>
              <w:bottom w:val="single" w:sz="4" w:space="0" w:color="auto"/>
              <w:right w:val="single" w:sz="4" w:space="0" w:color="auto"/>
            </w:tcBorders>
            <w:hideMark/>
          </w:tcPr>
          <w:p w:rsidR="006A3204" w:rsidRPr="00EC5B3D" w:rsidRDefault="00EC5B3D" w:rsidP="00704629">
            <w:pPr>
              <w:keepNext/>
              <w:keepLines/>
              <w:widowControl w:val="0"/>
              <w:suppressLineNumbers/>
              <w:suppressAutoHyphens/>
              <w:jc w:val="both"/>
              <w:rPr>
                <w:b/>
              </w:rPr>
            </w:pPr>
            <w:r w:rsidRPr="00EC5B3D">
              <w:rPr>
                <w:b/>
              </w:rPr>
              <w:t xml:space="preserve">149 500 </w:t>
            </w:r>
            <w:r w:rsidR="006A3204" w:rsidRPr="00EC5B3D">
              <w:rPr>
                <w:b/>
              </w:rPr>
              <w:t>(</w:t>
            </w:r>
            <w:r w:rsidRPr="00EC5B3D">
              <w:rPr>
                <w:b/>
              </w:rPr>
              <w:t>сто сорок девять тысяч пятьсот</w:t>
            </w:r>
            <w:r w:rsidR="006A3204" w:rsidRPr="00EC5B3D">
              <w:rPr>
                <w:b/>
              </w:rPr>
              <w:t>) рублей 00 копеек</w:t>
            </w:r>
            <w:r w:rsidR="00F6208D">
              <w:rPr>
                <w:b/>
              </w:rPr>
              <w:t>, в т.ч. НДС-20% 24 916 (двадцать четыре тысячи девятьсот шестнадцать) рублей 67 копеек.</w:t>
            </w:r>
          </w:p>
          <w:p w:rsidR="006A3204" w:rsidRPr="00F81FC8" w:rsidRDefault="006A3204" w:rsidP="006A3204">
            <w:pPr>
              <w:keepNext/>
              <w:keepLines/>
              <w:widowControl w:val="0"/>
              <w:suppressLineNumbers/>
              <w:suppressAutoHyphens/>
              <w:jc w:val="both"/>
              <w:rPr>
                <w:b/>
              </w:rPr>
            </w:pPr>
            <w:r w:rsidRPr="00F81FC8">
              <w:rPr>
                <w:b/>
              </w:rPr>
              <w:t xml:space="preserve">           Оплата полной цены договора (в том числе НДС-20%) осуществляется после выставления победителем закупочной процедуры, с которым заключается договор, </w:t>
            </w:r>
            <w:proofErr w:type="gramStart"/>
            <w:r w:rsidRPr="00F81FC8">
              <w:rPr>
                <w:b/>
              </w:rPr>
              <w:t>счет-фактуры</w:t>
            </w:r>
            <w:proofErr w:type="gramEnd"/>
            <w:r w:rsidRPr="00F81FC8">
              <w:rPr>
                <w:b/>
              </w:rPr>
              <w:t>, с выделенной в ней ставкой НДС-20%.</w:t>
            </w:r>
          </w:p>
          <w:p w:rsidR="006A3204" w:rsidRPr="00F81FC8" w:rsidRDefault="006A3204" w:rsidP="006A3204">
            <w:pPr>
              <w:widowControl w:val="0"/>
              <w:autoSpaceDE w:val="0"/>
              <w:autoSpaceDN w:val="0"/>
              <w:adjustRightInd w:val="0"/>
              <w:ind w:firstLine="709"/>
              <w:jc w:val="both"/>
              <w:rPr>
                <w:b/>
              </w:rPr>
            </w:pPr>
            <w:r w:rsidRPr="00F81FC8">
              <w:rPr>
                <w:b/>
              </w:rPr>
              <w:t>Сопоставление ценовых предложений участников закупки осуществляется по цене без ставки НДС, ранжирование ценовых предложений осуществляется по цене без ставки НДС.</w:t>
            </w:r>
          </w:p>
          <w:p w:rsidR="006A3204" w:rsidRPr="00F81FC8" w:rsidRDefault="006A3204" w:rsidP="006A3204">
            <w:pPr>
              <w:widowControl w:val="0"/>
              <w:autoSpaceDE w:val="0"/>
              <w:autoSpaceDN w:val="0"/>
              <w:adjustRightInd w:val="0"/>
              <w:ind w:firstLine="709"/>
              <w:jc w:val="both"/>
              <w:rPr>
                <w:b/>
              </w:rPr>
            </w:pPr>
            <w:r w:rsidRPr="00F81FC8">
              <w:rPr>
                <w:b/>
              </w:rPr>
              <w:t>В случае, если в отношении победителя закупочной процедуры применяется у</w:t>
            </w:r>
            <w:r w:rsidRPr="00F81FC8">
              <w:rPr>
                <w:b/>
              </w:rPr>
              <w:t>п</w:t>
            </w:r>
            <w:r w:rsidRPr="00F81FC8">
              <w:rPr>
                <w:b/>
              </w:rPr>
              <w:t>рощенная система налогообложения, договор заключается по его ценовому предлож</w:t>
            </w:r>
            <w:r w:rsidRPr="00F81FC8">
              <w:rPr>
                <w:b/>
              </w:rPr>
              <w:t>е</w:t>
            </w:r>
            <w:r w:rsidRPr="00F81FC8">
              <w:rPr>
                <w:b/>
              </w:rPr>
              <w:t>нию без ставки НДС.</w:t>
            </w:r>
          </w:p>
          <w:p w:rsidR="006A3204" w:rsidRPr="00F81FC8" w:rsidRDefault="006A3204" w:rsidP="006A3204">
            <w:pPr>
              <w:widowControl w:val="0"/>
              <w:autoSpaceDE w:val="0"/>
              <w:autoSpaceDN w:val="0"/>
              <w:adjustRightInd w:val="0"/>
              <w:ind w:firstLine="709"/>
              <w:jc w:val="both"/>
            </w:pPr>
            <w:r w:rsidRPr="00F81FC8">
              <w:rPr>
                <w:b/>
              </w:rPr>
              <w:t>В случае, если в отношении победителя закупочной процедуры применяется о</w:t>
            </w:r>
            <w:r w:rsidRPr="00F81FC8">
              <w:rPr>
                <w:b/>
              </w:rPr>
              <w:t>б</w:t>
            </w:r>
            <w:r w:rsidRPr="00F81FC8">
              <w:rPr>
                <w:b/>
              </w:rPr>
              <w:t>щая система налогообложения, договор заключается по ценовому предложению со ставкой НДС в размере, установленном в извещении об осуществлении закупки и (или) документации о закупке.</w:t>
            </w:r>
          </w:p>
          <w:p w:rsidR="00FF63E4" w:rsidRPr="00F81FC8" w:rsidRDefault="00FF63E4" w:rsidP="00F27F0B">
            <w:pPr>
              <w:keepNext/>
              <w:keepLines/>
              <w:widowControl w:val="0"/>
              <w:suppressLineNumbers/>
              <w:suppressAutoHyphens/>
              <w:jc w:val="both"/>
            </w:pPr>
            <w:r w:rsidRPr="00F81FC8">
              <w:t xml:space="preserve">Цена за единицу </w:t>
            </w:r>
            <w:r w:rsidR="00F27F0B" w:rsidRPr="00F81FC8">
              <w:t>работ</w:t>
            </w:r>
            <w:r w:rsidRPr="00F81FC8">
              <w:t xml:space="preserve"> и общая сумма договора является фиксированной и определяется на весь срок исполнения </w:t>
            </w:r>
            <w:r w:rsidR="00E73593" w:rsidRPr="00F81FC8">
              <w:t>договора</w:t>
            </w:r>
            <w:r w:rsidRPr="00F81FC8">
              <w:t>, за исключением случаев, предусмотренных законодательством РФ и Положением о порядке проведения закупок товаров, работ, услуг для нужд федерального государственного предприятия «Ведомственная охрана железнодорожного транспорта Российской Федерации».</w:t>
            </w:r>
          </w:p>
        </w:tc>
      </w:tr>
      <w:tr w:rsidR="00B45F78" w:rsidRPr="00F81FC8" w:rsidTr="00D742EF">
        <w:trPr>
          <w:trHeight w:val="240"/>
        </w:trPr>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AD7740" w:rsidP="00AD7740">
            <w:pPr>
              <w:jc w:val="center"/>
            </w:pPr>
            <w:r w:rsidRPr="00F81FC8">
              <w:t>7</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keepNext/>
              <w:keepLines/>
              <w:widowControl w:val="0"/>
              <w:suppressLineNumbers/>
              <w:suppressAutoHyphens/>
              <w:jc w:val="both"/>
              <w:rPr>
                <w:b/>
              </w:rPr>
            </w:pPr>
            <w:r w:rsidRPr="00F81FC8">
              <w:rPr>
                <w:b/>
              </w:rPr>
              <w:t>Обоснование начальной (максимальной) цены договора</w:t>
            </w:r>
          </w:p>
        </w:tc>
      </w:tr>
      <w:tr w:rsidR="00B45F78" w:rsidRPr="00F81FC8" w:rsidTr="00D742EF">
        <w:trPr>
          <w:trHeight w:val="375"/>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B77AA8"/>
        </w:tc>
        <w:tc>
          <w:tcPr>
            <w:tcW w:w="9910" w:type="dxa"/>
            <w:gridSpan w:val="2"/>
            <w:tcBorders>
              <w:top w:val="single" w:sz="4" w:space="0" w:color="auto"/>
              <w:left w:val="single" w:sz="4" w:space="0" w:color="auto"/>
              <w:bottom w:val="single" w:sz="4" w:space="0" w:color="auto"/>
              <w:right w:val="single" w:sz="4" w:space="0" w:color="auto"/>
            </w:tcBorders>
            <w:hideMark/>
          </w:tcPr>
          <w:p w:rsidR="007324FB" w:rsidRPr="00F81FC8" w:rsidRDefault="007324FB" w:rsidP="007324FB">
            <w:pPr>
              <w:keepNext/>
              <w:keepLines/>
              <w:widowControl w:val="0"/>
              <w:suppressLineNumbers/>
              <w:suppressAutoHyphens/>
              <w:jc w:val="both"/>
            </w:pPr>
            <w:r w:rsidRPr="00F81FC8">
              <w:t>Обоснование начальной (максимальной) цены договора и расчет начальной (максимальной) цены договора приведены в Разделе 4</w:t>
            </w:r>
          </w:p>
          <w:p w:rsidR="00FF63E4" w:rsidRPr="00F81FC8" w:rsidRDefault="007324FB" w:rsidP="000B5EBC">
            <w:pPr>
              <w:keepNext/>
              <w:keepLines/>
              <w:widowControl w:val="0"/>
              <w:suppressLineNumbers/>
              <w:suppressAutoHyphens/>
              <w:jc w:val="both"/>
            </w:pPr>
            <w:r w:rsidRPr="00F81FC8">
              <w:t>В случае если договором предусмотрена поставка нескольких позиций товара</w:t>
            </w:r>
            <w:r w:rsidR="00AE2D6D" w:rsidRPr="00F81FC8">
              <w:t xml:space="preserve"> (работ, услуг), </w:t>
            </w:r>
            <w:r w:rsidRPr="00F81FC8">
              <w:t xml:space="preserve"> нескольких этапов исполнения договора, то итоговая стоимость каждой позиции, этапа будет пересчитана с применением коэффициента снижения. Коэффициент снижения </w:t>
            </w:r>
            <w:r w:rsidRPr="00F81FC8">
              <w:lastRenderedPageBreak/>
              <w:t>рассчитывается пропорционально коэффициенту снижения начальной (максимальной) цены договора. При этом общая итоговая цена договора должна соответствовать цене договора предложенной победителем.</w:t>
            </w:r>
          </w:p>
        </w:tc>
      </w:tr>
      <w:tr w:rsidR="00B45F78" w:rsidRPr="00F81FC8" w:rsidTr="00D742EF">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AD7740" w:rsidP="00AD7740">
            <w:pPr>
              <w:jc w:val="center"/>
            </w:pPr>
            <w:r w:rsidRPr="00F81FC8">
              <w:lastRenderedPageBreak/>
              <w:t>8</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keepNext/>
              <w:keepLines/>
              <w:widowControl w:val="0"/>
              <w:suppressLineNumbers/>
              <w:suppressAutoHyphens/>
              <w:jc w:val="both"/>
              <w:rPr>
                <w:b/>
              </w:rPr>
            </w:pPr>
            <w:r w:rsidRPr="00F81FC8">
              <w:rPr>
                <w:b/>
              </w:rPr>
              <w:t>И</w:t>
            </w:r>
            <w:r w:rsidR="00704629" w:rsidRPr="00F81FC8">
              <w:rPr>
                <w:b/>
              </w:rPr>
              <w:t>сточник финансирования</w:t>
            </w:r>
          </w:p>
        </w:tc>
      </w:tr>
      <w:tr w:rsidR="00B45F78" w:rsidRPr="00F81FC8" w:rsidTr="00D742EF">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B77AA8"/>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160A78" w:rsidP="00B77AA8">
            <w:pPr>
              <w:keepNext/>
              <w:keepLines/>
              <w:widowControl w:val="0"/>
              <w:suppressLineNumbers/>
              <w:suppressAutoHyphens/>
              <w:jc w:val="both"/>
            </w:pPr>
            <w:r w:rsidRPr="00F81FC8">
              <w:t>Собственные средства</w:t>
            </w:r>
          </w:p>
        </w:tc>
      </w:tr>
      <w:tr w:rsidR="00CB55FA" w:rsidRPr="00F81FC8" w:rsidTr="00AE2D6D">
        <w:tc>
          <w:tcPr>
            <w:tcW w:w="581" w:type="dxa"/>
            <w:gridSpan w:val="2"/>
            <w:vMerge w:val="restart"/>
            <w:tcBorders>
              <w:top w:val="single" w:sz="4" w:space="0" w:color="auto"/>
              <w:left w:val="single" w:sz="4" w:space="0" w:color="auto"/>
              <w:right w:val="single" w:sz="4" w:space="0" w:color="auto"/>
            </w:tcBorders>
            <w:vAlign w:val="center"/>
          </w:tcPr>
          <w:p w:rsidR="00CB55FA" w:rsidRPr="00F81FC8" w:rsidRDefault="00CB55FA" w:rsidP="00AD7740">
            <w:r w:rsidRPr="00F81FC8">
              <w:t>9</w:t>
            </w:r>
          </w:p>
        </w:tc>
        <w:tc>
          <w:tcPr>
            <w:tcW w:w="9910" w:type="dxa"/>
            <w:gridSpan w:val="2"/>
            <w:tcBorders>
              <w:top w:val="single" w:sz="4" w:space="0" w:color="auto"/>
              <w:left w:val="single" w:sz="4" w:space="0" w:color="auto"/>
              <w:bottom w:val="single" w:sz="4" w:space="0" w:color="auto"/>
              <w:right w:val="single" w:sz="4" w:space="0" w:color="auto"/>
            </w:tcBorders>
            <w:hideMark/>
          </w:tcPr>
          <w:p w:rsidR="00CB55FA" w:rsidRPr="00F81FC8" w:rsidRDefault="00CB55FA" w:rsidP="00B77AA8">
            <w:pPr>
              <w:keepNext/>
              <w:keepLines/>
              <w:widowControl w:val="0"/>
              <w:suppressLineNumbers/>
              <w:suppressAutoHyphens/>
              <w:jc w:val="both"/>
              <w:rPr>
                <w:b/>
              </w:rPr>
            </w:pPr>
            <w:r w:rsidRPr="00F81FC8">
              <w:rPr>
                <w:b/>
              </w:rPr>
              <w:t>Форма, сроки и порядок оплаты товара, выполнение работ, оказание услуг</w:t>
            </w:r>
          </w:p>
        </w:tc>
      </w:tr>
      <w:tr w:rsidR="00CB55FA" w:rsidRPr="00F81FC8" w:rsidTr="00AE2D6D">
        <w:trPr>
          <w:trHeight w:val="2277"/>
        </w:trPr>
        <w:tc>
          <w:tcPr>
            <w:tcW w:w="581" w:type="dxa"/>
            <w:gridSpan w:val="2"/>
            <w:vMerge/>
            <w:tcBorders>
              <w:left w:val="single" w:sz="4" w:space="0" w:color="auto"/>
              <w:right w:val="single" w:sz="4" w:space="0" w:color="auto"/>
            </w:tcBorders>
            <w:vAlign w:val="center"/>
            <w:hideMark/>
          </w:tcPr>
          <w:p w:rsidR="00CB55FA" w:rsidRPr="00F81FC8" w:rsidRDefault="00CB55FA" w:rsidP="00B77AA8"/>
        </w:tc>
        <w:tc>
          <w:tcPr>
            <w:tcW w:w="9910" w:type="dxa"/>
            <w:gridSpan w:val="2"/>
            <w:tcBorders>
              <w:top w:val="single" w:sz="4" w:space="0" w:color="auto"/>
              <w:left w:val="single" w:sz="4" w:space="0" w:color="auto"/>
              <w:right w:val="single" w:sz="4" w:space="0" w:color="auto"/>
            </w:tcBorders>
            <w:hideMark/>
          </w:tcPr>
          <w:p w:rsidR="00AE2D6D" w:rsidRDefault="00CB55FA" w:rsidP="00957C39">
            <w:pPr>
              <w:jc w:val="both"/>
            </w:pPr>
            <w:r w:rsidRPr="00F81FC8">
              <w:t xml:space="preserve">Оплата Услуг осуществляется безналичным расчетом в течение </w:t>
            </w:r>
            <w:r w:rsidR="00957C39">
              <w:t>45</w:t>
            </w:r>
            <w:r w:rsidRPr="00F81FC8">
              <w:t xml:space="preserve"> (</w:t>
            </w:r>
            <w:r w:rsidR="00957C39">
              <w:t>сорока пяти</w:t>
            </w:r>
            <w:r w:rsidRPr="00F81FC8">
              <w:t>)</w:t>
            </w:r>
            <w:r w:rsidR="008D60F1">
              <w:t xml:space="preserve"> рабочих</w:t>
            </w:r>
            <w:r w:rsidRPr="00F81FC8">
              <w:t xml:space="preserve"> дней по факту оказанных услуг и предоставления исполнителем оформленных в соответствии с законодательством Российской Федерации бухгалтерских документов (счет, акт выполне</w:t>
            </w:r>
            <w:r w:rsidRPr="00F81FC8">
              <w:t>н</w:t>
            </w:r>
            <w:r w:rsidRPr="00F81FC8">
              <w:t>ных работ, счет-фактура, заказ-наряд).</w:t>
            </w:r>
          </w:p>
          <w:p w:rsidR="004F11BE" w:rsidRPr="004F11BE" w:rsidRDefault="004F11BE" w:rsidP="00957C39">
            <w:pPr>
              <w:jc w:val="both"/>
              <w:rPr>
                <w:b/>
              </w:rPr>
            </w:pPr>
            <w:r w:rsidRPr="00402E1D">
              <w:rPr>
                <w:b/>
              </w:rPr>
              <w:t>В случае</w:t>
            </w:r>
            <w:proofErr w:type="gramStart"/>
            <w:r w:rsidRPr="00402E1D">
              <w:rPr>
                <w:b/>
              </w:rPr>
              <w:t>,</w:t>
            </w:r>
            <w:proofErr w:type="gramEnd"/>
            <w:r w:rsidRPr="00402E1D">
              <w:rPr>
                <w:b/>
              </w:rPr>
              <w:t xml:space="preserve"> если победителем признан субъект сегмента малого и среднего предприним</w:t>
            </w:r>
            <w:r w:rsidRPr="00402E1D">
              <w:rPr>
                <w:b/>
              </w:rPr>
              <w:t>а</w:t>
            </w:r>
            <w:r w:rsidRPr="00402E1D">
              <w:rPr>
                <w:b/>
              </w:rPr>
              <w:t>тельства, оплата Услуг осуществляется безналичным расчетом в течение 7 (семи) раб</w:t>
            </w:r>
            <w:r w:rsidRPr="00402E1D">
              <w:rPr>
                <w:b/>
              </w:rPr>
              <w:t>о</w:t>
            </w:r>
            <w:r w:rsidRPr="00402E1D">
              <w:rPr>
                <w:b/>
              </w:rPr>
              <w:t>чих дней со дня подписания сторонами выставленных Исполнителем бухгалтерских д</w:t>
            </w:r>
            <w:r w:rsidRPr="00402E1D">
              <w:rPr>
                <w:b/>
              </w:rPr>
              <w:t>о</w:t>
            </w:r>
            <w:r w:rsidRPr="00402E1D">
              <w:rPr>
                <w:b/>
              </w:rPr>
              <w:t xml:space="preserve">кументов: счетов, актов выполненных работ, </w:t>
            </w:r>
            <w:proofErr w:type="spellStart"/>
            <w:r w:rsidRPr="00402E1D">
              <w:rPr>
                <w:b/>
              </w:rPr>
              <w:t>счет-фактуры</w:t>
            </w:r>
            <w:proofErr w:type="spellEnd"/>
            <w:r w:rsidRPr="00402E1D">
              <w:rPr>
                <w:b/>
              </w:rPr>
              <w:t>.</w:t>
            </w:r>
          </w:p>
        </w:tc>
      </w:tr>
      <w:tr w:rsidR="00B45F78" w:rsidRPr="00F81FC8" w:rsidTr="00D742EF">
        <w:trPr>
          <w:trHeight w:val="351"/>
        </w:trPr>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AD7740" w:rsidP="00356A59">
            <w:pPr>
              <w:jc w:val="center"/>
            </w:pPr>
            <w:r w:rsidRPr="00F81FC8">
              <w:t>1</w:t>
            </w:r>
            <w:r w:rsidR="00356A59" w:rsidRPr="00F81FC8">
              <w:t>0</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jc w:val="both"/>
              <w:rPr>
                <w:b/>
              </w:rPr>
            </w:pPr>
            <w:r w:rsidRPr="00F81FC8">
              <w:rPr>
                <w:b/>
              </w:rPr>
              <w:t>Требования к участникам размещения заказа</w:t>
            </w:r>
          </w:p>
        </w:tc>
      </w:tr>
      <w:tr w:rsidR="00B45F78" w:rsidRPr="00F81FC8" w:rsidTr="00D742EF">
        <w:trPr>
          <w:trHeight w:val="749"/>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B77AA8"/>
        </w:tc>
        <w:tc>
          <w:tcPr>
            <w:tcW w:w="9910" w:type="dxa"/>
            <w:gridSpan w:val="2"/>
            <w:tcBorders>
              <w:top w:val="single" w:sz="4" w:space="0" w:color="auto"/>
              <w:left w:val="single" w:sz="4" w:space="0" w:color="auto"/>
              <w:bottom w:val="single" w:sz="4" w:space="0" w:color="auto"/>
              <w:right w:val="single" w:sz="4" w:space="0" w:color="auto"/>
            </w:tcBorders>
            <w:hideMark/>
          </w:tcPr>
          <w:p w:rsidR="003C5184" w:rsidRPr="00F81FC8" w:rsidRDefault="003C5184" w:rsidP="003C5184">
            <w:pPr>
              <w:autoSpaceDE w:val="0"/>
              <w:autoSpaceDN w:val="0"/>
              <w:adjustRightInd w:val="0"/>
              <w:ind w:firstLine="709"/>
              <w:jc w:val="both"/>
            </w:pPr>
            <w:r w:rsidRPr="00F81FC8">
              <w:t>- соответствие участника закупки требованиям, установленным в соответствии с зак</w:t>
            </w:r>
            <w:r w:rsidRPr="00F81FC8">
              <w:t>о</w:t>
            </w:r>
            <w:r w:rsidRPr="00F81FC8">
              <w:t>нодательством Российской Федерации к лицам, осуществляющим поставку товара, выполн</w:t>
            </w:r>
            <w:r w:rsidRPr="00F81FC8">
              <w:t>е</w:t>
            </w:r>
            <w:r w:rsidRPr="00F81FC8">
              <w:t>ние работы, оказание услуги, являющихся предметом закупки;</w:t>
            </w:r>
          </w:p>
          <w:p w:rsidR="003C5184" w:rsidRPr="00F81FC8" w:rsidRDefault="003C5184" w:rsidP="003C5184">
            <w:pPr>
              <w:autoSpaceDE w:val="0"/>
              <w:autoSpaceDN w:val="0"/>
              <w:adjustRightInd w:val="0"/>
              <w:ind w:firstLine="709"/>
              <w:jc w:val="both"/>
            </w:pPr>
            <w:r w:rsidRPr="00F81FC8">
              <w:t>- непроведение ликвидации участника закупки - юридического лица и отсутствие р</w:t>
            </w:r>
            <w:r w:rsidRPr="00F81FC8">
              <w:t>е</w:t>
            </w:r>
            <w:r w:rsidRPr="00F81FC8">
              <w:t>шения арбитражного суда о признании участника закупки - юридического лица или индив</w:t>
            </w:r>
            <w:r w:rsidRPr="00F81FC8">
              <w:t>и</w:t>
            </w:r>
            <w:r w:rsidRPr="00F81FC8">
              <w:t>дуального предпринимателя несостоятельным (банкротом) и об открытии конкурсного пр</w:t>
            </w:r>
            <w:r w:rsidRPr="00F81FC8">
              <w:t>о</w:t>
            </w:r>
            <w:r w:rsidRPr="00F81FC8">
              <w:t>изводства;</w:t>
            </w:r>
          </w:p>
          <w:p w:rsidR="003C5184" w:rsidRPr="00F81FC8" w:rsidRDefault="003C5184" w:rsidP="003C5184">
            <w:pPr>
              <w:autoSpaceDE w:val="0"/>
              <w:autoSpaceDN w:val="0"/>
              <w:adjustRightInd w:val="0"/>
              <w:ind w:firstLine="709"/>
              <w:jc w:val="both"/>
            </w:pPr>
            <w:r w:rsidRPr="00F81FC8">
              <w:t xml:space="preserve">- </w:t>
            </w:r>
            <w:proofErr w:type="spellStart"/>
            <w:r w:rsidRPr="00F81FC8">
              <w:t>неприостановление</w:t>
            </w:r>
            <w:proofErr w:type="spellEnd"/>
            <w:r w:rsidRPr="00F81FC8">
              <w:t xml:space="preserve"> деятельности участника закупки в порядке, установленном К</w:t>
            </w:r>
            <w:r w:rsidRPr="00F81FC8">
              <w:t>о</w:t>
            </w:r>
            <w:r w:rsidRPr="00F81FC8">
              <w:t>дексом Российской Федерации об административных правонарушениях;</w:t>
            </w:r>
          </w:p>
          <w:p w:rsidR="003C5184" w:rsidRPr="00F81FC8" w:rsidRDefault="003C5184" w:rsidP="003C5184">
            <w:pPr>
              <w:autoSpaceDE w:val="0"/>
              <w:autoSpaceDN w:val="0"/>
              <w:adjustRightInd w:val="0"/>
              <w:ind w:firstLine="709"/>
              <w:jc w:val="both"/>
            </w:pPr>
            <w:r w:rsidRPr="00F81FC8">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w:t>
            </w:r>
            <w:r w:rsidRPr="00F81FC8">
              <w:t>с</w:t>
            </w:r>
            <w:r w:rsidRPr="00F81FC8">
              <w:t>ключением сумм, на которые предоставлены отсрочка, рассрочка, инвестиционный налог</w:t>
            </w:r>
            <w:r w:rsidRPr="00F81FC8">
              <w:t>о</w:t>
            </w:r>
            <w:r w:rsidRPr="00F81FC8">
              <w:t>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вступившие в законную силу решения суда о признании обязанности заяв</w:t>
            </w:r>
            <w:r w:rsidRPr="00F81FC8">
              <w:t>и</w:t>
            </w:r>
            <w:r w:rsidRPr="00F81FC8">
              <w:t>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w:t>
            </w:r>
            <w:r w:rsidRPr="00F81FC8">
              <w:t>е</w:t>
            </w:r>
            <w:r w:rsidRPr="00F81FC8">
              <w:t>риод;</w:t>
            </w:r>
          </w:p>
          <w:p w:rsidR="003C5184" w:rsidRPr="00F81FC8" w:rsidRDefault="003C5184" w:rsidP="003C5184">
            <w:pPr>
              <w:autoSpaceDE w:val="0"/>
              <w:autoSpaceDN w:val="0"/>
              <w:adjustRightInd w:val="0"/>
              <w:ind w:firstLine="709"/>
              <w:jc w:val="both"/>
            </w:pPr>
            <w:r w:rsidRPr="00F81FC8">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w:t>
            </w:r>
            <w:r w:rsidRPr="00F81FC8">
              <w:t>л</w:t>
            </w:r>
            <w:r w:rsidRPr="00F81FC8">
              <w:t>нительного органа, или главного бухгалтера юридического лица - участника закупки судим</w:t>
            </w:r>
            <w:r w:rsidRPr="00F81FC8">
              <w:t>о</w:t>
            </w:r>
            <w:r w:rsidRPr="00F81FC8">
              <w:t>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w:t>
            </w:r>
            <w:r w:rsidRPr="00F81FC8">
              <w:t>о</w:t>
            </w:r>
            <w:r w:rsidRPr="00F81FC8">
              <w:t>рых такая судимость погашена или снята), а также неприменение в отношении указанных ф</w:t>
            </w:r>
            <w:r w:rsidRPr="00F81FC8">
              <w:t>и</w:t>
            </w:r>
            <w:r w:rsidRPr="00F81FC8">
              <w:t>зических лиц наказания в виде лишения права занимать определенные должности или зан</w:t>
            </w:r>
            <w:r w:rsidRPr="00F81FC8">
              <w:t>и</w:t>
            </w:r>
            <w:r w:rsidRPr="00F81FC8">
              <w:t>маться определенной деятельностью, которые связаны с поставкой товара, выполнением р</w:t>
            </w:r>
            <w:r w:rsidRPr="00F81FC8">
              <w:t>а</w:t>
            </w:r>
            <w:r w:rsidRPr="00F81FC8">
              <w:t>боты, оказанием услуги, являющихся объектом осуществляемой закупки, и администрати</w:t>
            </w:r>
            <w:r w:rsidRPr="00F81FC8">
              <w:t>в</w:t>
            </w:r>
            <w:r w:rsidRPr="00F81FC8">
              <w:t>ного наказания в виде дисквалификации.</w:t>
            </w:r>
          </w:p>
          <w:p w:rsidR="003C5184" w:rsidRPr="00F81FC8" w:rsidRDefault="003C5184" w:rsidP="003C5184">
            <w:pPr>
              <w:autoSpaceDE w:val="0"/>
              <w:autoSpaceDN w:val="0"/>
              <w:adjustRightInd w:val="0"/>
              <w:ind w:firstLine="709"/>
              <w:jc w:val="both"/>
            </w:pPr>
            <w:r w:rsidRPr="00F81FC8">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w:t>
            </w:r>
            <w:r w:rsidRPr="00F81FC8">
              <w:t>о</w:t>
            </w:r>
            <w:r w:rsidRPr="00F81FC8">
              <w:t>вершение административного правонарушения, предусмотренного статьей 19.28 Кодекса Российской Федерации об административных правонарушениях.</w:t>
            </w:r>
          </w:p>
          <w:p w:rsidR="003C5184" w:rsidRPr="00F81FC8" w:rsidRDefault="003C5184" w:rsidP="003C5184">
            <w:pPr>
              <w:autoSpaceDE w:val="0"/>
              <w:autoSpaceDN w:val="0"/>
              <w:adjustRightInd w:val="0"/>
              <w:ind w:firstLine="709"/>
              <w:jc w:val="both"/>
            </w:pPr>
            <w:r w:rsidRPr="00F81FC8">
              <w:t>- отсутствие между участником закупки и заказчиком конфликта интересов, под кот</w:t>
            </w:r>
            <w:r w:rsidRPr="00F81FC8">
              <w:t>о</w:t>
            </w:r>
            <w:r w:rsidRPr="00F81FC8">
              <w:t>рым понимаются случаи, при которых руководитель заказчика, член комиссии по осущест</w:t>
            </w:r>
            <w:r w:rsidRPr="00F81FC8">
              <w:t>в</w:t>
            </w:r>
            <w:r w:rsidRPr="00F81FC8">
              <w:t>лению закупок состоят в браке с физическими лицами, являющимися выгодоприобретател</w:t>
            </w:r>
            <w:r w:rsidRPr="00F81FC8">
              <w:t>я</w:t>
            </w:r>
            <w:r w:rsidRPr="00F81FC8">
              <w:t>ми, единоличным исполнительным органом хозяйственного общества (директором, ген</w:t>
            </w:r>
            <w:r w:rsidRPr="00F81FC8">
              <w:t>е</w:t>
            </w:r>
            <w:r w:rsidRPr="00F81FC8">
              <w:t>ральным директором, управляющим, президентом и другими), членами коллегиального и</w:t>
            </w:r>
            <w:r w:rsidRPr="00F81FC8">
              <w:t>с</w:t>
            </w:r>
            <w:r w:rsidRPr="00F81FC8">
              <w:lastRenderedPageBreak/>
              <w:t>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w:t>
            </w:r>
            <w:r w:rsidRPr="00F81FC8">
              <w:t>о</w:t>
            </w:r>
            <w:r w:rsidRPr="00F81FC8">
              <w:t>ванными в качестве индивидуального предпринимателя, - участниками закупки либо являю</w:t>
            </w:r>
            <w:r w:rsidRPr="00F81FC8">
              <w:t>т</w:t>
            </w:r>
            <w:r w:rsidRPr="00F81FC8">
              <w:t>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w:t>
            </w:r>
            <w:r w:rsidRPr="00F81FC8">
              <w:t>ы</w:t>
            </w:r>
            <w:r w:rsidRPr="00F81FC8">
              <w:t>ми указанных физических лиц. Под выгодоприобретателями для целей настоящей статьи п</w:t>
            </w:r>
            <w:r w:rsidRPr="00F81FC8">
              <w:t>о</w:t>
            </w:r>
            <w:r w:rsidRPr="00F81FC8">
              <w:t>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5184" w:rsidRPr="00F81FC8" w:rsidRDefault="003C5184" w:rsidP="003C5184">
            <w:pPr>
              <w:autoSpaceDE w:val="0"/>
              <w:autoSpaceDN w:val="0"/>
              <w:adjustRightInd w:val="0"/>
              <w:ind w:firstLine="709"/>
              <w:jc w:val="both"/>
            </w:pPr>
            <w:r w:rsidRPr="00F81FC8">
              <w:t>- сведения об участнике закупки отсутствуют в реестрах недобросовестных поставщ</w:t>
            </w:r>
            <w:r w:rsidRPr="00F81FC8">
              <w:t>и</w:t>
            </w:r>
            <w:r w:rsidRPr="00F81FC8">
              <w:t>ков, ведение которых предусмотрено Законом № 223-ФЗ и Законом № 44-ФЗ.</w:t>
            </w:r>
          </w:p>
          <w:p w:rsidR="00CD7B5D" w:rsidRPr="00F81FC8" w:rsidRDefault="003C5184" w:rsidP="00CE60E9">
            <w:pPr>
              <w:autoSpaceDE w:val="0"/>
              <w:autoSpaceDN w:val="0"/>
              <w:adjustRightInd w:val="0"/>
              <w:ind w:firstLine="709"/>
              <w:jc w:val="both"/>
            </w:pPr>
            <w:r w:rsidRPr="00F81FC8">
              <w:t>- участник закупки не является офшорной компанией</w:t>
            </w:r>
            <w:r w:rsidR="00F61BF7" w:rsidRPr="00F81FC8">
              <w:t>.</w:t>
            </w:r>
          </w:p>
        </w:tc>
      </w:tr>
      <w:tr w:rsidR="00B45F78" w:rsidRPr="00F81FC8" w:rsidTr="00D742EF">
        <w:trPr>
          <w:trHeight w:val="409"/>
        </w:trPr>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136E37" w:rsidP="00356A59">
            <w:pPr>
              <w:ind w:left="-135"/>
            </w:pPr>
            <w:r w:rsidRPr="00F81FC8">
              <w:lastRenderedPageBreak/>
              <w:t>1</w:t>
            </w:r>
            <w:r w:rsidR="00356A59" w:rsidRPr="00F81FC8">
              <w:t>1</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863EB7">
            <w:pPr>
              <w:keepNext/>
              <w:keepLines/>
              <w:widowControl w:val="0"/>
              <w:suppressLineNumbers/>
              <w:suppressAutoHyphens/>
              <w:jc w:val="both"/>
              <w:rPr>
                <w:b/>
              </w:rPr>
            </w:pPr>
            <w:r w:rsidRPr="00F81FC8">
              <w:rPr>
                <w:b/>
              </w:rPr>
              <w:t>Треб</w:t>
            </w:r>
            <w:r w:rsidR="00DC369D" w:rsidRPr="00F81FC8">
              <w:rPr>
                <w:b/>
              </w:rPr>
              <w:t xml:space="preserve">ования к содержанию и составу </w:t>
            </w:r>
            <w:r w:rsidRPr="00F81FC8">
              <w:rPr>
                <w:b/>
              </w:rPr>
              <w:t>заявки на участие в открытом аукционе в электронной форме</w:t>
            </w:r>
          </w:p>
        </w:tc>
      </w:tr>
      <w:tr w:rsidR="00B45F78" w:rsidRPr="00F81FC8" w:rsidTr="00D742EF">
        <w:trPr>
          <w:trHeight w:val="63"/>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B77AA8"/>
        </w:tc>
        <w:tc>
          <w:tcPr>
            <w:tcW w:w="9910" w:type="dxa"/>
            <w:gridSpan w:val="2"/>
            <w:tcBorders>
              <w:top w:val="single" w:sz="4" w:space="0" w:color="auto"/>
              <w:left w:val="single" w:sz="4" w:space="0" w:color="auto"/>
              <w:bottom w:val="single" w:sz="4" w:space="0" w:color="auto"/>
              <w:right w:val="single" w:sz="4" w:space="0" w:color="auto"/>
            </w:tcBorders>
            <w:hideMark/>
          </w:tcPr>
          <w:p w:rsidR="00D627AA" w:rsidRPr="00F81FC8" w:rsidRDefault="00D627AA" w:rsidP="00B77AA8">
            <w:pPr>
              <w:widowControl w:val="0"/>
              <w:autoSpaceDE w:val="0"/>
              <w:autoSpaceDN w:val="0"/>
              <w:adjustRightInd w:val="0"/>
              <w:jc w:val="both"/>
            </w:pPr>
            <w:r w:rsidRPr="00F81FC8">
              <w:t>Заявка на участие в аукционе состоит из двух частей, которые направляются участником з</w:t>
            </w:r>
            <w:r w:rsidRPr="00F81FC8">
              <w:t>а</w:t>
            </w:r>
            <w:r w:rsidRPr="00F81FC8">
              <w:t>купки оператору электронной площадки в форме двух электронных документов. Указанные электронные документы подаются одновременно.</w:t>
            </w:r>
          </w:p>
          <w:p w:rsidR="00D627AA" w:rsidRPr="00F81FC8" w:rsidRDefault="00D627AA" w:rsidP="00B77AA8">
            <w:pPr>
              <w:widowControl w:val="0"/>
              <w:autoSpaceDE w:val="0"/>
              <w:autoSpaceDN w:val="0"/>
              <w:adjustRightInd w:val="0"/>
              <w:jc w:val="both"/>
            </w:pPr>
            <w:r w:rsidRPr="00F81FC8">
              <w:rPr>
                <w:b/>
              </w:rPr>
              <w:t>Первая часть заявки</w:t>
            </w:r>
            <w:r w:rsidRPr="00F81FC8">
              <w:t xml:space="preserve"> на участие в аукционе должна содержать указанную </w:t>
            </w:r>
            <w:r w:rsidR="00FE523B" w:rsidRPr="00F81FC8">
              <w:t xml:space="preserve">ниже </w:t>
            </w:r>
            <w:r w:rsidRPr="00F81FC8">
              <w:t>информ</w:t>
            </w:r>
            <w:r w:rsidRPr="00F81FC8">
              <w:t>а</w:t>
            </w:r>
            <w:r w:rsidRPr="00F81FC8">
              <w:t>цию:</w:t>
            </w:r>
          </w:p>
          <w:p w:rsidR="00FE6ED6" w:rsidRPr="00F81FC8" w:rsidRDefault="00FE6ED6" w:rsidP="00FE6ED6">
            <w:pPr>
              <w:autoSpaceDE w:val="0"/>
              <w:autoSpaceDN w:val="0"/>
              <w:adjustRightInd w:val="0"/>
              <w:ind w:firstLine="709"/>
              <w:jc w:val="both"/>
            </w:pPr>
            <w:r w:rsidRPr="00F81FC8">
              <w:t>а)</w:t>
            </w:r>
            <w:r w:rsidR="00C62AA6" w:rsidRPr="00F81FC8">
              <w:t xml:space="preserve"> согласие участника аукциона на выполнение работы или оказание услуги на услов</w:t>
            </w:r>
            <w:r w:rsidR="00C62AA6" w:rsidRPr="00F81FC8">
              <w:t>и</w:t>
            </w:r>
            <w:r w:rsidR="00C62AA6" w:rsidRPr="00F81FC8">
              <w:t>ях, предусмотренных документацией об аукционе (в соответствии Формой 1, Раздел 5 зак</w:t>
            </w:r>
            <w:r w:rsidR="00C62AA6" w:rsidRPr="00F81FC8">
              <w:t>у</w:t>
            </w:r>
            <w:r w:rsidR="00C62AA6" w:rsidRPr="00F81FC8">
              <w:t>почной документации);</w:t>
            </w:r>
          </w:p>
          <w:p w:rsidR="00D627AA" w:rsidRPr="00F81FC8" w:rsidRDefault="00D627AA" w:rsidP="00FE6ED6">
            <w:pPr>
              <w:widowControl w:val="0"/>
              <w:autoSpaceDE w:val="0"/>
              <w:autoSpaceDN w:val="0"/>
              <w:adjustRightInd w:val="0"/>
              <w:ind w:firstLine="709"/>
              <w:jc w:val="both"/>
            </w:pPr>
            <w:r w:rsidRPr="00F81FC8">
              <w:rPr>
                <w:b/>
              </w:rPr>
              <w:t>Вторая часть заявки</w:t>
            </w:r>
            <w:r w:rsidRPr="00F81FC8">
              <w:t xml:space="preserve"> на участие в аукционе должна содержать следующие документы и информацию:</w:t>
            </w:r>
            <w:r w:rsidR="00863EB7" w:rsidRPr="00F81FC8">
              <w:t xml:space="preserve"> </w:t>
            </w:r>
          </w:p>
          <w:p w:rsidR="00FE6ED6" w:rsidRPr="00F81FC8" w:rsidRDefault="00FE6ED6" w:rsidP="00FE6ED6">
            <w:pPr>
              <w:widowControl w:val="0"/>
              <w:autoSpaceDE w:val="0"/>
              <w:autoSpaceDN w:val="0"/>
              <w:adjustRightInd w:val="0"/>
              <w:ind w:firstLine="709"/>
              <w:jc w:val="both"/>
            </w:pPr>
            <w:r w:rsidRPr="00F81FC8">
              <w:t>1) документ, содержащий сведения об участнике закупок, подавшем заявку: фирме</w:t>
            </w:r>
            <w:r w:rsidRPr="00F81FC8">
              <w:t>н</w:t>
            </w:r>
            <w:r w:rsidRPr="00F81FC8">
              <w:t>ное наименование (полное наименование), организационно-правовую форму, место нахожд</w:t>
            </w:r>
            <w:r w:rsidRPr="00F81FC8">
              <w:t>е</w:t>
            </w:r>
            <w:r w:rsidRPr="00F81FC8">
              <w:t>ния, почтовый адрес (для юридического лица), фамилию, имя, отчество, паспортные данные, место жительства (для физического лица), номер контактного телефона</w:t>
            </w:r>
            <w:r w:rsidR="00DB4920" w:rsidRPr="00F81FC8">
              <w:t xml:space="preserve"> (Формой 2, Раздел 5 закупочной документации)</w:t>
            </w:r>
            <w:r w:rsidRPr="00F81FC8">
              <w:t>;</w:t>
            </w:r>
          </w:p>
          <w:p w:rsidR="00FE6ED6" w:rsidRPr="00F81FC8" w:rsidRDefault="00FE6ED6" w:rsidP="00FE6ED6">
            <w:pPr>
              <w:widowControl w:val="0"/>
              <w:autoSpaceDE w:val="0"/>
              <w:autoSpaceDN w:val="0"/>
              <w:adjustRightInd w:val="0"/>
              <w:ind w:firstLine="709"/>
              <w:jc w:val="both"/>
            </w:pPr>
            <w:r w:rsidRPr="00F81FC8">
              <w:t>2) копии учредительных документов участника закупок (для юридических лиц);</w:t>
            </w:r>
          </w:p>
          <w:p w:rsidR="00FE6ED6" w:rsidRPr="00F81FC8" w:rsidRDefault="00FE6ED6" w:rsidP="00FE6ED6">
            <w:pPr>
              <w:widowControl w:val="0"/>
              <w:autoSpaceDE w:val="0"/>
              <w:autoSpaceDN w:val="0"/>
              <w:adjustRightInd w:val="0"/>
              <w:ind w:firstLine="709"/>
              <w:jc w:val="both"/>
            </w:pPr>
            <w:r w:rsidRPr="00F81FC8">
              <w:t>3) копии документов, удостоверяющих личность (для физических лиц);</w:t>
            </w:r>
          </w:p>
          <w:p w:rsidR="00FE6ED6" w:rsidRPr="00F81FC8" w:rsidRDefault="00FE6ED6" w:rsidP="00FE6ED6">
            <w:pPr>
              <w:widowControl w:val="0"/>
              <w:autoSpaceDE w:val="0"/>
              <w:autoSpaceDN w:val="0"/>
              <w:adjustRightInd w:val="0"/>
              <w:ind w:firstLine="709"/>
              <w:jc w:val="both"/>
            </w:pPr>
            <w:r w:rsidRPr="00F81FC8">
              <w:t>4) выписку из Единого государственного р</w:t>
            </w:r>
            <w:r w:rsidR="003B13D5" w:rsidRPr="00F81FC8">
              <w:t>еестра юридических лиц (для юри</w:t>
            </w:r>
            <w:r w:rsidRPr="00F81FC8">
              <w:t>дических лиц) либо Единого государственного р</w:t>
            </w:r>
            <w:r w:rsidR="003B13D5" w:rsidRPr="00F81FC8">
              <w:t>еестра индивидуальных предприни</w:t>
            </w:r>
            <w:r w:rsidRPr="00F81FC8">
              <w:t>мателей (для инд</w:t>
            </w:r>
            <w:r w:rsidRPr="00F81FC8">
              <w:t>и</w:t>
            </w:r>
            <w:r w:rsidRPr="00F81FC8">
              <w:t>видуальных предпринимателей), полученную не ранее чем за месяц до дня размещения в ЕИС извещения о проведении</w:t>
            </w:r>
            <w:r w:rsidR="003B13D5" w:rsidRPr="00F81FC8">
              <w:t xml:space="preserve"> аукциона, или нотариально заве</w:t>
            </w:r>
            <w:r w:rsidRPr="00F81FC8">
              <w:t>ренную копию такой выписки.</w:t>
            </w:r>
          </w:p>
          <w:p w:rsidR="00FE6ED6" w:rsidRPr="00F81FC8" w:rsidRDefault="00FE6ED6" w:rsidP="00FE6ED6">
            <w:pPr>
              <w:widowControl w:val="0"/>
              <w:autoSpaceDE w:val="0"/>
              <w:autoSpaceDN w:val="0"/>
              <w:adjustRightInd w:val="0"/>
              <w:ind w:firstLine="709"/>
              <w:jc w:val="both"/>
            </w:pPr>
            <w:r w:rsidRPr="00F81FC8">
              <w:t xml:space="preserve">5) </w:t>
            </w:r>
            <w:r w:rsidR="003B13D5" w:rsidRPr="00F81FC8">
              <w:t>надлежащим образом,</w:t>
            </w:r>
            <w:r w:rsidRPr="00F81FC8">
              <w:t xml:space="preserve"> заверенный перевод на русский язык документов о госуда</w:t>
            </w:r>
            <w:r w:rsidRPr="00F81FC8">
              <w:t>р</w:t>
            </w:r>
            <w:r w:rsidRPr="00F81FC8">
              <w:t>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FE6ED6" w:rsidRPr="00F81FC8" w:rsidRDefault="00FE6ED6" w:rsidP="00FE6ED6">
            <w:pPr>
              <w:widowControl w:val="0"/>
              <w:autoSpaceDE w:val="0"/>
              <w:autoSpaceDN w:val="0"/>
              <w:adjustRightInd w:val="0"/>
              <w:ind w:firstLine="709"/>
              <w:jc w:val="both"/>
            </w:pPr>
            <w:r w:rsidRPr="00F81FC8">
              <w:t>6) документ, подтверждающий полномочия лица осуществлять действия от имени уч</w:t>
            </w:r>
            <w:r w:rsidRPr="00F81FC8">
              <w:t>а</w:t>
            </w:r>
            <w:r w:rsidRPr="00F81FC8">
              <w:t>стника закупок – юридического лица (копия решения о назначении или об избрании физич</w:t>
            </w:r>
            <w:r w:rsidRPr="00F81FC8">
              <w:t>е</w:t>
            </w:r>
            <w:r w:rsidRPr="00F81FC8">
              <w:t>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w:t>
            </w:r>
            <w:r w:rsidRPr="00F81FC8">
              <w:t>й</w:t>
            </w:r>
            <w:r w:rsidRPr="00F81FC8">
              <w:t>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w:t>
            </w:r>
            <w:r w:rsidRPr="00F81FC8">
              <w:t>н</w:t>
            </w:r>
            <w:r w:rsidRPr="00F81FC8">
              <w:t>ную от</w:t>
            </w:r>
            <w:r w:rsidR="003B13D5" w:rsidRPr="00F81FC8">
              <w:t xml:space="preserve"> его имени лицом (лицами), кото</w:t>
            </w:r>
            <w:r w:rsidRPr="00F81FC8">
              <w:t>рому в соответствии с законодательством РФ, учред</w:t>
            </w:r>
            <w:r w:rsidRPr="00F81FC8">
              <w:t>и</w:t>
            </w:r>
            <w:r w:rsidRPr="00F81FC8">
              <w:t>тельными документами предоставлено право подписи доверенностей (для юридических лиц), либо нотариально заверенную копию такой доверенности;</w:t>
            </w:r>
          </w:p>
          <w:p w:rsidR="00FE6ED6" w:rsidRPr="00F81FC8" w:rsidRDefault="00FE6ED6" w:rsidP="00FE6ED6">
            <w:pPr>
              <w:widowControl w:val="0"/>
              <w:autoSpaceDE w:val="0"/>
              <w:autoSpaceDN w:val="0"/>
              <w:adjustRightInd w:val="0"/>
              <w:ind w:firstLine="709"/>
              <w:jc w:val="both"/>
            </w:pPr>
            <w:r w:rsidRPr="00F81FC8">
              <w:t>7) решение об одобрении или о совершении крупной сделки (его копию), если треб</w:t>
            </w:r>
            <w:r w:rsidRPr="00F81FC8">
              <w:t>о</w:t>
            </w:r>
            <w:r w:rsidRPr="00F81FC8">
              <w:t>вание о необходимости такого решения для совершения крупной сделки установлено закон</w:t>
            </w:r>
            <w:r w:rsidRPr="00F81FC8">
              <w:t>о</w:t>
            </w:r>
            <w:r w:rsidRPr="00F81FC8">
              <w:lastRenderedPageBreak/>
              <w:t>дательством РФ, учредительными документами юридического лица и если для участника з</w:t>
            </w:r>
            <w:r w:rsidRPr="00F81FC8">
              <w:t>а</w:t>
            </w:r>
            <w:r w:rsidRPr="00F81FC8">
              <w:t xml:space="preserve">купок поставка товаров, выполнение работ, оказание услуг, </w:t>
            </w:r>
            <w:proofErr w:type="gramStart"/>
            <w:r w:rsidRPr="00F81FC8">
              <w:t>вы-ступающих</w:t>
            </w:r>
            <w:proofErr w:type="gramEnd"/>
            <w:r w:rsidRPr="00F81FC8">
              <w:t xml:space="preserve"> предметом дог</w:t>
            </w:r>
            <w:r w:rsidRPr="00F81FC8">
              <w:t>о</w:t>
            </w:r>
            <w:r w:rsidRPr="00F81FC8">
              <w:t>вора, предоставление обеспечения исполнения договора являются крупной сделкой. Если указанные действи</w:t>
            </w:r>
            <w:r w:rsidR="003B13D5" w:rsidRPr="00F81FC8">
              <w:t>я не считаются для участника за</w:t>
            </w:r>
            <w:r w:rsidRPr="00F81FC8">
              <w:t>купки крупной сделкой, представляется соответствующее письмо;</w:t>
            </w:r>
          </w:p>
          <w:p w:rsidR="00FE6ED6" w:rsidRPr="00F81FC8" w:rsidRDefault="00FE6ED6" w:rsidP="00FE6ED6">
            <w:pPr>
              <w:widowControl w:val="0"/>
              <w:autoSpaceDE w:val="0"/>
              <w:autoSpaceDN w:val="0"/>
              <w:adjustRightInd w:val="0"/>
              <w:ind w:firstLine="709"/>
              <w:jc w:val="both"/>
            </w:pPr>
            <w:r w:rsidRPr="00F81FC8">
              <w:t>8) документ, декларирующий следующее:</w:t>
            </w:r>
          </w:p>
          <w:p w:rsidR="00FE6ED6" w:rsidRPr="00F81FC8" w:rsidRDefault="00FE6ED6" w:rsidP="00FE6ED6">
            <w:pPr>
              <w:widowControl w:val="0"/>
              <w:autoSpaceDE w:val="0"/>
              <w:autoSpaceDN w:val="0"/>
              <w:adjustRightInd w:val="0"/>
              <w:ind w:firstLine="709"/>
              <w:jc w:val="both"/>
            </w:pPr>
            <w:r w:rsidRPr="00F81FC8">
              <w:t xml:space="preserve">– участник закупки не находится в процессе </w:t>
            </w:r>
            <w:r w:rsidR="003B13D5" w:rsidRPr="00F81FC8">
              <w:t>ликвидации (для участника – юри</w:t>
            </w:r>
            <w:r w:rsidRPr="00F81FC8">
              <w:t>дич</w:t>
            </w:r>
            <w:r w:rsidRPr="00F81FC8">
              <w:t>е</w:t>
            </w:r>
            <w:r w:rsidRPr="00F81FC8">
              <w:t>ского лица), не признан по решению арбитраж</w:t>
            </w:r>
            <w:r w:rsidR="003B13D5" w:rsidRPr="00F81FC8">
              <w:t>ного суда несостоятельным (банк</w:t>
            </w:r>
            <w:r w:rsidRPr="00F81FC8">
              <w:t>ротом) (для участника – как юридического, так и физического лица);</w:t>
            </w:r>
          </w:p>
          <w:p w:rsidR="00FE6ED6" w:rsidRPr="00F81FC8" w:rsidRDefault="00FE6ED6" w:rsidP="00FE6ED6">
            <w:pPr>
              <w:widowControl w:val="0"/>
              <w:autoSpaceDE w:val="0"/>
              <w:autoSpaceDN w:val="0"/>
              <w:adjustRightInd w:val="0"/>
              <w:ind w:firstLine="709"/>
              <w:jc w:val="both"/>
            </w:pPr>
            <w:r w:rsidRPr="00F81FC8">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FE6ED6" w:rsidRPr="00F81FC8" w:rsidRDefault="00FE6ED6" w:rsidP="00FE6ED6">
            <w:pPr>
              <w:widowControl w:val="0"/>
              <w:autoSpaceDE w:val="0"/>
              <w:autoSpaceDN w:val="0"/>
              <w:adjustRightInd w:val="0"/>
              <w:ind w:firstLine="709"/>
              <w:jc w:val="both"/>
            </w:pPr>
            <w:r w:rsidRPr="00F81FC8">
              <w:t>– у участника закупки отсутствуют недоим</w:t>
            </w:r>
            <w:r w:rsidR="003B13D5" w:rsidRPr="00F81FC8">
              <w:t>ка по налогам, сборам, задолжен</w:t>
            </w:r>
            <w:r w:rsidRPr="00F81FC8">
              <w:t>ность по иным обязательным платежам в бюджеты бюджетной системы РФ за прошедший календа</w:t>
            </w:r>
            <w:r w:rsidRPr="00F81FC8">
              <w:t>р</w:t>
            </w:r>
            <w:r w:rsidRPr="00F81FC8">
              <w:t>ный год, размер которых превышает 25 процентов от балансовой стоимости активов участн</w:t>
            </w:r>
            <w:r w:rsidRPr="00F81FC8">
              <w:t>и</w:t>
            </w:r>
            <w:r w:rsidRPr="00F81FC8">
              <w:t>ка закупки по данным бухгалтерской отчетности за последний отчетный период;</w:t>
            </w:r>
          </w:p>
          <w:p w:rsidR="00FE6ED6" w:rsidRPr="00F81FC8" w:rsidRDefault="00FE6ED6" w:rsidP="00FE6ED6">
            <w:pPr>
              <w:widowControl w:val="0"/>
              <w:autoSpaceDE w:val="0"/>
              <w:autoSpaceDN w:val="0"/>
              <w:adjustRightInd w:val="0"/>
              <w:ind w:firstLine="709"/>
              <w:jc w:val="both"/>
            </w:pPr>
            <w:r w:rsidRPr="00F81FC8">
              <w:t>– сведения об участнике закупки отсутствуют в реестрах недобросовестных поставщ</w:t>
            </w:r>
            <w:r w:rsidRPr="00F81FC8">
              <w:t>и</w:t>
            </w:r>
            <w:r w:rsidRPr="00F81FC8">
              <w:t>ков, ведение которых предусмотрено Законом № 223-ФЗ и Законом № 44-ФЗ;</w:t>
            </w:r>
          </w:p>
          <w:p w:rsidR="00FE6ED6" w:rsidRPr="00F81FC8" w:rsidRDefault="00FE6ED6" w:rsidP="00FE6ED6">
            <w:pPr>
              <w:widowControl w:val="0"/>
              <w:autoSpaceDE w:val="0"/>
              <w:autoSpaceDN w:val="0"/>
              <w:adjustRightInd w:val="0"/>
              <w:ind w:firstLine="709"/>
              <w:jc w:val="both"/>
            </w:pPr>
            <w:r w:rsidRPr="00F81FC8">
              <w:t>– участник закупки обладает исключительными правами на интеллектуальную собс</w:t>
            </w:r>
            <w:r w:rsidRPr="00F81FC8">
              <w:t>т</w:t>
            </w:r>
            <w:r w:rsidRPr="00F81FC8">
              <w:t>венность либо правами на использование интеллектуальной собственности в объеме, дост</w:t>
            </w:r>
            <w:r w:rsidRPr="00F81FC8">
              <w:t>а</w:t>
            </w:r>
            <w:r w:rsidRPr="00F81FC8">
              <w:t>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w:t>
            </w:r>
            <w:r w:rsidRPr="00F81FC8">
              <w:t>с</w:t>
            </w:r>
            <w:r w:rsidRPr="00F81FC8">
              <w:t>пользование);</w:t>
            </w:r>
          </w:p>
          <w:p w:rsidR="00FE6ED6" w:rsidRPr="00F81FC8" w:rsidRDefault="00FE6ED6" w:rsidP="00FE6ED6">
            <w:pPr>
              <w:widowControl w:val="0"/>
              <w:autoSpaceDE w:val="0"/>
              <w:autoSpaceDN w:val="0"/>
              <w:adjustRightInd w:val="0"/>
              <w:ind w:firstLine="709"/>
              <w:jc w:val="both"/>
            </w:pPr>
            <w:r w:rsidRPr="00F81FC8">
              <w:t>– отсутствие у участника закупки - физического лица либо</w:t>
            </w:r>
            <w:r w:rsidR="003B13D5" w:rsidRPr="00F81FC8">
              <w:t xml:space="preserve"> у руководителя, чле</w:t>
            </w:r>
            <w:r w:rsidRPr="00F81FC8">
              <w:t>нов коллегиального исполнительного органа, лица, исполняющего функции едино-личного и</w:t>
            </w:r>
            <w:r w:rsidRPr="00F81FC8">
              <w:t>с</w:t>
            </w:r>
            <w:r w:rsidRPr="00F81FC8">
              <w:t>полнительного органа, или главного бухгалтера юридического лица - участника закупки с</w:t>
            </w:r>
            <w:r w:rsidRPr="00F81FC8">
              <w:t>у</w:t>
            </w:r>
            <w:r w:rsidRPr="00F81FC8">
              <w:t>димости за преступления в сф</w:t>
            </w:r>
            <w:r w:rsidR="003B13D5" w:rsidRPr="00F81FC8">
              <w:t>ере экономики и (или) преступле</w:t>
            </w:r>
            <w:r w:rsidRPr="00F81FC8">
              <w:t>ния, предусмотренные стать</w:t>
            </w:r>
            <w:r w:rsidRPr="00F81FC8">
              <w:t>я</w:t>
            </w:r>
            <w:r w:rsidRPr="00F81FC8">
              <w:t>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w:t>
            </w:r>
            <w:r w:rsidRPr="00F81FC8">
              <w:t>н</w:t>
            </w:r>
            <w:r w:rsidRPr="00F81FC8">
              <w:t xml:space="preserve">ных физических лиц наказания в виде лишения права занимать определенные должности или </w:t>
            </w:r>
            <w:r w:rsidR="002E35DD" w:rsidRPr="00F81FC8">
              <w:t>заниматься определенной деятель</w:t>
            </w:r>
            <w:r w:rsidRPr="00F81FC8">
              <w:t>ностью, которые связаны с поставкой товара, выполнением работы, оказанием услуги, являющихся объектом осуществляемой закупки, и администр</w:t>
            </w:r>
            <w:r w:rsidRPr="00F81FC8">
              <w:t>а</w:t>
            </w:r>
            <w:r w:rsidRPr="00F81FC8">
              <w:t>тивного наказания в виде дисквалификации;</w:t>
            </w:r>
          </w:p>
          <w:p w:rsidR="00FE6ED6" w:rsidRPr="00F81FC8" w:rsidRDefault="00FE6ED6" w:rsidP="00FE6ED6">
            <w:pPr>
              <w:widowControl w:val="0"/>
              <w:autoSpaceDE w:val="0"/>
              <w:autoSpaceDN w:val="0"/>
              <w:adjustRightInd w:val="0"/>
              <w:ind w:firstLine="709"/>
              <w:jc w:val="both"/>
            </w:pPr>
            <w:r w:rsidRPr="00F81FC8">
              <w:t>Участник закупки - юридическое лицо, которое в течение двух лет до момента подачи заявки на участие в закупке не было прив</w:t>
            </w:r>
            <w:r w:rsidR="002E35DD" w:rsidRPr="00F81FC8">
              <w:t>лечено к административной ответ</w:t>
            </w:r>
            <w:r w:rsidRPr="00F81FC8">
              <w:t>ственности за с</w:t>
            </w:r>
            <w:r w:rsidRPr="00F81FC8">
              <w:t>о</w:t>
            </w:r>
            <w:r w:rsidRPr="00F81FC8">
              <w:t>вершение административного правонарушения, предусмотренного статьей 19.28 Кодекса Российской Федерации об</w:t>
            </w:r>
            <w:r w:rsidR="002E35DD" w:rsidRPr="00F81FC8">
              <w:t xml:space="preserve"> административных правонарушени</w:t>
            </w:r>
            <w:r w:rsidRPr="00F81FC8">
              <w:t>ях;</w:t>
            </w:r>
          </w:p>
          <w:p w:rsidR="00FE6ED6" w:rsidRPr="00F81FC8" w:rsidRDefault="00FE6ED6" w:rsidP="00FE6ED6">
            <w:pPr>
              <w:widowControl w:val="0"/>
              <w:autoSpaceDE w:val="0"/>
              <w:autoSpaceDN w:val="0"/>
              <w:adjustRightInd w:val="0"/>
              <w:ind w:firstLine="709"/>
              <w:jc w:val="both"/>
            </w:pPr>
            <w:r w:rsidRPr="00F81FC8">
              <w:t>– отсутствие между участником закупки и заказчиком конфликта интересов, под кот</w:t>
            </w:r>
            <w:r w:rsidRPr="00F81FC8">
              <w:t>о</w:t>
            </w:r>
            <w:r w:rsidRPr="00F81FC8">
              <w:t>рым понимаются случаи, при которых руководитель заказчика, член комиссии по осущест</w:t>
            </w:r>
            <w:r w:rsidRPr="00F81FC8">
              <w:t>в</w:t>
            </w:r>
            <w:r w:rsidRPr="00F81FC8">
              <w:t>лению закупок состоят в браке с физич</w:t>
            </w:r>
            <w:r w:rsidR="002E35DD" w:rsidRPr="00F81FC8">
              <w:t>ескими лицами, являющимися выго</w:t>
            </w:r>
            <w:r w:rsidRPr="00F81FC8">
              <w:t>доприобретател</w:t>
            </w:r>
            <w:r w:rsidRPr="00F81FC8">
              <w:t>я</w:t>
            </w:r>
            <w:r w:rsidRPr="00F81FC8">
              <w:t>ми, единоличным исполнитель</w:t>
            </w:r>
            <w:r w:rsidR="002E35DD" w:rsidRPr="00F81FC8">
              <w:t>ным органом хозяйственного обще</w:t>
            </w:r>
            <w:r w:rsidRPr="00F81FC8">
              <w:t>ства (директором, ген</w:t>
            </w:r>
            <w:r w:rsidRPr="00F81FC8">
              <w:t>е</w:t>
            </w:r>
            <w:r w:rsidRPr="00F81FC8">
              <w:t>ральным директором, управляющим, президентом и другими), членами коллегиального и</w:t>
            </w:r>
            <w:r w:rsidRPr="00F81FC8">
              <w:t>с</w:t>
            </w:r>
            <w:r w:rsidRPr="00F81FC8">
              <w:t>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w:t>
            </w:r>
            <w:r w:rsidRPr="00F81FC8">
              <w:t>о</w:t>
            </w:r>
            <w:r w:rsidRPr="00F81FC8">
              <w:t>ванными в качестве индивидуального предпринимателя, - участниками закупки либо являю</w:t>
            </w:r>
            <w:r w:rsidRPr="00F81FC8">
              <w:t>т</w:t>
            </w:r>
            <w:r w:rsidRPr="00F81FC8">
              <w:t>ся близкими родственниками (родственниками по прямой восходящей и нисходящей линии (родителями и детьми, дедушкой, бабушкой и внуками), полнородным</w:t>
            </w:r>
            <w:r w:rsidR="002E35DD" w:rsidRPr="00F81FC8">
              <w:t>и и не полнородными (имеющими об</w:t>
            </w:r>
            <w:r w:rsidRPr="00F81FC8">
              <w:t>щих отца или мать) братьями и сестрами), усын</w:t>
            </w:r>
            <w:r w:rsidR="002E35DD" w:rsidRPr="00F81FC8">
              <w:t>овителями или усыновленн</w:t>
            </w:r>
            <w:r w:rsidR="002E35DD" w:rsidRPr="00F81FC8">
              <w:t>ы</w:t>
            </w:r>
            <w:r w:rsidR="002E35DD" w:rsidRPr="00F81FC8">
              <w:t>ми ука</w:t>
            </w:r>
            <w:r w:rsidRPr="00F81FC8">
              <w:t>занных физических лиц. Под выгодоприобретателям</w:t>
            </w:r>
            <w:r w:rsidR="002E35DD" w:rsidRPr="00F81FC8">
              <w:t>и для целей настоящей статьи п</w:t>
            </w:r>
            <w:r w:rsidR="002E35DD" w:rsidRPr="00F81FC8">
              <w:t>о</w:t>
            </w:r>
            <w:r w:rsidRPr="00F81FC8">
              <w:t>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D3A14" w:rsidRPr="00F81FC8" w:rsidRDefault="00FE6ED6" w:rsidP="00AE2D6D">
            <w:pPr>
              <w:widowControl w:val="0"/>
              <w:autoSpaceDE w:val="0"/>
              <w:autoSpaceDN w:val="0"/>
              <w:adjustRightInd w:val="0"/>
              <w:ind w:firstLine="709"/>
              <w:jc w:val="both"/>
            </w:pPr>
            <w:r w:rsidRPr="00F81FC8">
              <w:t>9) документы (их копии), подтверждающие соответствие товаров, работ, услуг треб</w:t>
            </w:r>
            <w:r w:rsidRPr="00F81FC8">
              <w:t>о</w:t>
            </w:r>
            <w:r w:rsidRPr="00F81FC8">
              <w:lastRenderedPageBreak/>
              <w:t>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w:t>
            </w:r>
            <w:r w:rsidRPr="00F81FC8">
              <w:t>к</w:t>
            </w:r>
            <w:r w:rsidRPr="00F81FC8">
              <w:t>ционной документацией. Исключение составляют документы, которые согласно гражданск</w:t>
            </w:r>
            <w:r w:rsidRPr="00F81FC8">
              <w:t>о</w:t>
            </w:r>
            <w:r w:rsidRPr="00F81FC8">
              <w:t>му законодательству могут быть представлены только вместе с товаром;</w:t>
            </w:r>
          </w:p>
        </w:tc>
      </w:tr>
      <w:tr w:rsidR="00703E4C" w:rsidRPr="00F81FC8" w:rsidTr="00D742EF">
        <w:trPr>
          <w:trHeight w:val="357"/>
        </w:trPr>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AD7740" w:rsidP="00356A59">
            <w:r w:rsidRPr="00F81FC8">
              <w:lastRenderedPageBreak/>
              <w:t>1</w:t>
            </w:r>
            <w:r w:rsidR="00356A59" w:rsidRPr="00F81FC8">
              <w:t>2</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keepNext/>
              <w:keepLines/>
              <w:widowControl w:val="0"/>
              <w:suppressLineNumbers/>
              <w:suppressAutoHyphens/>
              <w:jc w:val="both"/>
              <w:rPr>
                <w:b/>
              </w:rPr>
            </w:pPr>
            <w:r w:rsidRPr="00F81FC8">
              <w:rPr>
                <w:b/>
              </w:rPr>
              <w:t>Возможность заказчика увеличить количество поставляемого товара</w:t>
            </w:r>
          </w:p>
        </w:tc>
      </w:tr>
      <w:tr w:rsidR="00B45F78" w:rsidRPr="00F81FC8" w:rsidTr="00D742EF">
        <w:trPr>
          <w:trHeight w:val="115"/>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AD7740"/>
        </w:tc>
        <w:tc>
          <w:tcPr>
            <w:tcW w:w="9910" w:type="dxa"/>
            <w:gridSpan w:val="2"/>
            <w:tcBorders>
              <w:top w:val="single" w:sz="4" w:space="0" w:color="auto"/>
              <w:left w:val="single" w:sz="4" w:space="0" w:color="auto"/>
              <w:bottom w:val="single" w:sz="4" w:space="0" w:color="auto"/>
              <w:right w:val="single" w:sz="4" w:space="0" w:color="auto"/>
            </w:tcBorders>
            <w:hideMark/>
          </w:tcPr>
          <w:p w:rsidR="00703E4C" w:rsidRPr="00F81FC8" w:rsidRDefault="0052416D" w:rsidP="008638A3">
            <w:pPr>
              <w:widowControl w:val="0"/>
              <w:autoSpaceDE w:val="0"/>
              <w:autoSpaceDN w:val="0"/>
              <w:adjustRightInd w:val="0"/>
              <w:ind w:firstLine="709"/>
              <w:jc w:val="both"/>
            </w:pPr>
            <w:r w:rsidRPr="00F81FC8">
              <w:rPr>
                <w:lang w:eastAsia="ar-SA"/>
              </w:rPr>
              <w:t>Если по предложению Заказчика увеличиваются или уменьшаются предусмотренные Договором количество товара, объем работ или услуги не более чем на пятнадцать. При уменьшении предусмотренных договором количества товара, объема работы или услуги ст</w:t>
            </w:r>
            <w:r w:rsidRPr="00F81FC8">
              <w:rPr>
                <w:lang w:eastAsia="ar-SA"/>
              </w:rPr>
              <w:t>о</w:t>
            </w:r>
            <w:r w:rsidRPr="00F81FC8">
              <w:rPr>
                <w:lang w:eastAsia="ar-SA"/>
              </w:rPr>
              <w:t>роны договора обязаны уменьшить цену договора исходя из цены единицы товара, работы или услуги. Цена единицы дополнительно поставляемого товара,</w:t>
            </w:r>
            <w:r w:rsidRPr="00F81FC8">
              <w:t xml:space="preserve"> </w:t>
            </w:r>
            <w:r w:rsidRPr="00F81FC8">
              <w:rPr>
                <w:lang w:eastAsia="ar-SA"/>
              </w:rPr>
              <w:t>работы или услуги, или ц</w:t>
            </w:r>
            <w:r w:rsidRPr="00F81FC8">
              <w:rPr>
                <w:lang w:eastAsia="ar-SA"/>
              </w:rPr>
              <w:t>е</w:t>
            </w:r>
            <w:r w:rsidRPr="00F81FC8">
              <w:rPr>
                <w:lang w:eastAsia="ar-SA"/>
              </w:rPr>
              <w:t>на единицы товара,</w:t>
            </w:r>
            <w:r w:rsidRPr="00F81FC8">
              <w:t xml:space="preserve"> </w:t>
            </w:r>
            <w:r w:rsidRPr="00F81FC8">
              <w:rPr>
                <w:lang w:eastAsia="ar-SA"/>
              </w:rPr>
              <w:t>работы или услуги при уменьшении, предусмотренного договором кол</w:t>
            </w:r>
            <w:r w:rsidRPr="00F81FC8">
              <w:rPr>
                <w:lang w:eastAsia="ar-SA"/>
              </w:rPr>
              <w:t>и</w:t>
            </w:r>
            <w:r w:rsidRPr="00F81FC8">
              <w:rPr>
                <w:lang w:eastAsia="ar-SA"/>
              </w:rPr>
              <w:t xml:space="preserve">чества поставляемого товара, работы или услуги, должна </w:t>
            </w:r>
            <w:r w:rsidR="0018402E" w:rsidRPr="00F81FC8">
              <w:rPr>
                <w:lang w:eastAsia="ar-SA"/>
              </w:rPr>
              <w:t>определяться</w:t>
            </w:r>
            <w:r w:rsidRPr="00F81FC8">
              <w:rPr>
                <w:lang w:eastAsia="ar-SA"/>
              </w:rPr>
              <w:t xml:space="preserve"> как частное от дел</w:t>
            </w:r>
            <w:r w:rsidRPr="00F81FC8">
              <w:rPr>
                <w:lang w:eastAsia="ar-SA"/>
              </w:rPr>
              <w:t>е</w:t>
            </w:r>
            <w:r w:rsidRPr="00F81FC8">
              <w:rPr>
                <w:lang w:eastAsia="ar-SA"/>
              </w:rPr>
              <w:t>ния первоначальной цены договора на предусмотренное в договоре количество такого товара.</w:t>
            </w:r>
          </w:p>
        </w:tc>
      </w:tr>
      <w:tr w:rsidR="00B45F78" w:rsidRPr="00F81FC8" w:rsidTr="00D742EF">
        <w:trPr>
          <w:trHeight w:val="269"/>
        </w:trPr>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136E37" w:rsidP="00356A59">
            <w:r w:rsidRPr="00F81FC8">
              <w:t>1</w:t>
            </w:r>
            <w:r w:rsidR="00356A59" w:rsidRPr="00F81FC8">
              <w:t>3</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keepNext/>
              <w:keepLines/>
              <w:widowControl w:val="0"/>
              <w:suppressLineNumbers/>
              <w:suppressAutoHyphens/>
              <w:jc w:val="both"/>
              <w:rPr>
                <w:b/>
              </w:rPr>
            </w:pPr>
            <w:r w:rsidRPr="00F81FC8">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tc>
      </w:tr>
      <w:tr w:rsidR="00B45F78" w:rsidRPr="00F81FC8" w:rsidTr="00D742EF">
        <w:trPr>
          <w:trHeight w:val="62"/>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AD7740"/>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863EB7" w:rsidP="0039402E">
            <w:pPr>
              <w:jc w:val="both"/>
              <w:rPr>
                <w:highlight w:val="yellow"/>
              </w:rPr>
            </w:pPr>
            <w:r w:rsidRPr="00F81FC8">
              <w:t>С</w:t>
            </w:r>
            <w:r w:rsidR="00E32CAA" w:rsidRPr="00F81FC8">
              <w:t xml:space="preserve">оответствие </w:t>
            </w:r>
            <w:r w:rsidR="000325FE" w:rsidRPr="00F81FC8">
              <w:t>оказанных услуг</w:t>
            </w:r>
            <w:r w:rsidR="00E32CAA" w:rsidRPr="00F81FC8">
              <w:t xml:space="preserve"> действующего за</w:t>
            </w:r>
            <w:r w:rsidR="000325FE" w:rsidRPr="00F81FC8">
              <w:t xml:space="preserve">конодательства, </w:t>
            </w:r>
            <w:r w:rsidR="00E32CAA" w:rsidRPr="00F81FC8">
              <w:t xml:space="preserve">требованиям Технического задания </w:t>
            </w:r>
            <w:r w:rsidR="00E758AA" w:rsidRPr="00F81FC8">
              <w:t>(Раздел 3</w:t>
            </w:r>
            <w:r w:rsidR="0008522E" w:rsidRPr="00F81FC8">
              <w:t>)</w:t>
            </w:r>
          </w:p>
        </w:tc>
      </w:tr>
      <w:tr w:rsidR="00B45F78" w:rsidRPr="00F81FC8" w:rsidTr="00D742EF">
        <w:trPr>
          <w:trHeight w:val="234"/>
        </w:trPr>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AD7740" w:rsidP="00356A59">
            <w:r w:rsidRPr="00F81FC8">
              <w:t>1</w:t>
            </w:r>
            <w:r w:rsidR="00356A59" w:rsidRPr="00F81FC8">
              <w:t>4</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keepNext/>
              <w:keepLines/>
              <w:widowControl w:val="0"/>
              <w:suppressLineNumbers/>
              <w:suppressAutoHyphens/>
              <w:jc w:val="both"/>
              <w:rPr>
                <w:b/>
              </w:rPr>
            </w:pPr>
            <w:r w:rsidRPr="00F81FC8">
              <w:rPr>
                <w:b/>
              </w:rPr>
              <w:t>Срок подачи заявок на участие в аукционе в электронной форме</w:t>
            </w:r>
          </w:p>
        </w:tc>
      </w:tr>
      <w:tr w:rsidR="00B45F78" w:rsidRPr="00F81FC8" w:rsidTr="00D742EF">
        <w:trPr>
          <w:trHeight w:val="397"/>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AD7740"/>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E758AA">
            <w:pPr>
              <w:keepNext/>
              <w:keepLines/>
              <w:widowControl w:val="0"/>
              <w:suppressLineNumbers/>
              <w:suppressAutoHyphens/>
              <w:jc w:val="both"/>
            </w:pPr>
            <w:r w:rsidRPr="00F81FC8">
              <w:t xml:space="preserve">Заявки на участие в аукционе должны быть поданы не позднее </w:t>
            </w:r>
            <w:r w:rsidR="00EA4DDC" w:rsidRPr="00F81FC8">
              <w:t>09</w:t>
            </w:r>
            <w:r w:rsidR="00141DFC" w:rsidRPr="00F81FC8">
              <w:t>:00</w:t>
            </w:r>
            <w:r w:rsidRPr="00F81FC8">
              <w:t xml:space="preserve"> часов </w:t>
            </w:r>
            <w:r w:rsidR="008E36BF" w:rsidRPr="00F81FC8">
              <w:t>«</w:t>
            </w:r>
            <w:r w:rsidR="00663437">
              <w:t>25</w:t>
            </w:r>
            <w:r w:rsidR="008E36BF" w:rsidRPr="00F81FC8">
              <w:t xml:space="preserve">» </w:t>
            </w:r>
            <w:r w:rsidR="00663437">
              <w:t>июля</w:t>
            </w:r>
            <w:r w:rsidR="008E36BF" w:rsidRPr="00F81FC8">
              <w:t xml:space="preserve"> 202</w:t>
            </w:r>
            <w:r w:rsidR="00AE2D6D" w:rsidRPr="00F81FC8">
              <w:t>2</w:t>
            </w:r>
            <w:r w:rsidR="008E36BF" w:rsidRPr="00F81FC8">
              <w:t xml:space="preserve"> года</w:t>
            </w:r>
            <w:r w:rsidR="00141DFC" w:rsidRPr="00F81FC8">
              <w:t xml:space="preserve"> (время </w:t>
            </w:r>
            <w:r w:rsidR="00C46A9F" w:rsidRPr="00F81FC8">
              <w:t>местное).</w:t>
            </w:r>
          </w:p>
          <w:p w:rsidR="00E758AA" w:rsidRPr="00F81FC8" w:rsidRDefault="00E758AA" w:rsidP="00E758AA">
            <w:pPr>
              <w:keepNext/>
              <w:keepLines/>
              <w:widowControl w:val="0"/>
              <w:suppressLineNumbers/>
              <w:suppressAutoHyphens/>
              <w:jc w:val="both"/>
            </w:pPr>
          </w:p>
        </w:tc>
      </w:tr>
      <w:tr w:rsidR="00B45F78" w:rsidRPr="00F81FC8" w:rsidTr="00D742EF">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AD7740" w:rsidP="00356A59">
            <w:r w:rsidRPr="00F81FC8">
              <w:t>1</w:t>
            </w:r>
            <w:r w:rsidR="00356A59" w:rsidRPr="00F81FC8">
              <w:t>5</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keepNext/>
              <w:keepLines/>
              <w:widowControl w:val="0"/>
              <w:suppressLineNumbers/>
              <w:suppressAutoHyphens/>
              <w:jc w:val="both"/>
              <w:rPr>
                <w:b/>
              </w:rPr>
            </w:pPr>
            <w:r w:rsidRPr="00F81FC8">
              <w:rPr>
                <w:b/>
              </w:rPr>
              <w:t xml:space="preserve">Дата и время окончания рассмотрения </w:t>
            </w:r>
            <w:r w:rsidR="00C46A9F" w:rsidRPr="00F81FC8">
              <w:rPr>
                <w:b/>
              </w:rPr>
              <w:t xml:space="preserve">первых частей </w:t>
            </w:r>
            <w:r w:rsidRPr="00F81FC8">
              <w:rPr>
                <w:b/>
              </w:rPr>
              <w:t>заявок на участие в открытом аукционе в электронной форме</w:t>
            </w:r>
          </w:p>
        </w:tc>
      </w:tr>
      <w:tr w:rsidR="00B45F78" w:rsidRPr="00F81FC8" w:rsidTr="00D742EF">
        <w:trPr>
          <w:trHeight w:val="425"/>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AD7740"/>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5E4CE3" w:rsidP="00663437">
            <w:pPr>
              <w:keepNext/>
              <w:keepLines/>
              <w:widowControl w:val="0"/>
              <w:suppressLineNumbers/>
              <w:suppressAutoHyphens/>
              <w:jc w:val="both"/>
            </w:pPr>
            <w:r w:rsidRPr="00F81FC8">
              <w:t>«</w:t>
            </w:r>
            <w:r w:rsidR="00663437">
              <w:t>25</w:t>
            </w:r>
            <w:r w:rsidRPr="00F81FC8">
              <w:t xml:space="preserve">» </w:t>
            </w:r>
            <w:r w:rsidR="00663437">
              <w:t>июля</w:t>
            </w:r>
            <w:r w:rsidRPr="00F81FC8">
              <w:t xml:space="preserve"> </w:t>
            </w:r>
            <w:r w:rsidR="0039402E" w:rsidRPr="00F81FC8">
              <w:t>20</w:t>
            </w:r>
            <w:r w:rsidR="00182C65" w:rsidRPr="00F81FC8">
              <w:t>2</w:t>
            </w:r>
            <w:r w:rsidR="00AE2D6D" w:rsidRPr="00F81FC8">
              <w:t>2</w:t>
            </w:r>
            <w:r w:rsidR="0039402E" w:rsidRPr="00F81FC8">
              <w:t xml:space="preserve"> </w:t>
            </w:r>
            <w:r w:rsidR="0052416D" w:rsidRPr="00F81FC8">
              <w:t>года</w:t>
            </w:r>
          </w:p>
        </w:tc>
      </w:tr>
      <w:tr w:rsidR="00B45F78" w:rsidRPr="00F81FC8" w:rsidTr="00D742EF">
        <w:trPr>
          <w:trHeight w:val="379"/>
        </w:trPr>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136E37" w:rsidP="00356A59">
            <w:r w:rsidRPr="00F81FC8">
              <w:t>1</w:t>
            </w:r>
            <w:r w:rsidR="00356A59" w:rsidRPr="00F81FC8">
              <w:t>6</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A15C8A" w:rsidP="00B77AA8">
            <w:pPr>
              <w:keepNext/>
              <w:keepLines/>
              <w:widowControl w:val="0"/>
              <w:suppressLineNumbers/>
              <w:suppressAutoHyphens/>
              <w:jc w:val="both"/>
              <w:rPr>
                <w:b/>
              </w:rPr>
            </w:pPr>
            <w:r w:rsidRPr="00F81FC8">
              <w:rPr>
                <w:b/>
              </w:rPr>
              <w:t xml:space="preserve">Дата проведения </w:t>
            </w:r>
            <w:r w:rsidR="00B45F78" w:rsidRPr="00F81FC8">
              <w:rPr>
                <w:b/>
              </w:rPr>
              <w:t>открытого аукциона в электронной форме</w:t>
            </w:r>
          </w:p>
        </w:tc>
      </w:tr>
      <w:tr w:rsidR="00B45F78" w:rsidRPr="00F81FC8" w:rsidTr="00D742EF">
        <w:trPr>
          <w:trHeight w:val="511"/>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AD7740"/>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182C65" w:rsidP="00663437">
            <w:pPr>
              <w:keepNext/>
              <w:keepLines/>
              <w:widowControl w:val="0"/>
              <w:suppressLineNumbers/>
              <w:suppressAutoHyphens/>
              <w:jc w:val="both"/>
            </w:pPr>
            <w:r w:rsidRPr="00F81FC8">
              <w:t>«</w:t>
            </w:r>
            <w:r w:rsidR="00663437">
              <w:t>26</w:t>
            </w:r>
            <w:r w:rsidRPr="00F81FC8">
              <w:t xml:space="preserve">» </w:t>
            </w:r>
            <w:r w:rsidR="00663437">
              <w:t>июля</w:t>
            </w:r>
            <w:r w:rsidRPr="00F81FC8">
              <w:t xml:space="preserve"> 202</w:t>
            </w:r>
            <w:r w:rsidR="00AE2D6D" w:rsidRPr="00F81FC8">
              <w:t>2</w:t>
            </w:r>
            <w:r w:rsidRPr="00F81FC8">
              <w:t xml:space="preserve"> года</w:t>
            </w:r>
          </w:p>
        </w:tc>
      </w:tr>
      <w:tr w:rsidR="00B45F78" w:rsidRPr="00F81FC8" w:rsidTr="00D742EF">
        <w:tc>
          <w:tcPr>
            <w:tcW w:w="581" w:type="dxa"/>
            <w:gridSpan w:val="2"/>
            <w:vMerge w:val="restart"/>
            <w:tcBorders>
              <w:top w:val="single" w:sz="4" w:space="0" w:color="auto"/>
              <w:left w:val="single" w:sz="4" w:space="0" w:color="auto"/>
              <w:bottom w:val="single" w:sz="4" w:space="0" w:color="auto"/>
              <w:right w:val="single" w:sz="4" w:space="0" w:color="auto"/>
            </w:tcBorders>
            <w:vAlign w:val="center"/>
          </w:tcPr>
          <w:p w:rsidR="00B45F78" w:rsidRPr="00F81FC8" w:rsidRDefault="00136E37" w:rsidP="00356A59">
            <w:r w:rsidRPr="00F81FC8">
              <w:t>1</w:t>
            </w:r>
            <w:r w:rsidR="00356A59" w:rsidRPr="00F81FC8">
              <w:t>7</w:t>
            </w:r>
          </w:p>
        </w:tc>
        <w:tc>
          <w:tcPr>
            <w:tcW w:w="9910" w:type="dxa"/>
            <w:gridSpan w:val="2"/>
            <w:tcBorders>
              <w:top w:val="single" w:sz="4" w:space="0" w:color="auto"/>
              <w:left w:val="single" w:sz="4" w:space="0" w:color="auto"/>
              <w:bottom w:val="single" w:sz="4" w:space="0" w:color="auto"/>
              <w:right w:val="single" w:sz="4" w:space="0" w:color="auto"/>
            </w:tcBorders>
            <w:hideMark/>
          </w:tcPr>
          <w:p w:rsidR="00B45F78" w:rsidRPr="00F81FC8" w:rsidRDefault="00B45F78" w:rsidP="00B77AA8">
            <w:pPr>
              <w:keepNext/>
              <w:keepLines/>
              <w:widowControl w:val="0"/>
              <w:suppressLineNumbers/>
              <w:suppressAutoHyphens/>
              <w:jc w:val="both"/>
              <w:rPr>
                <w:b/>
              </w:rPr>
            </w:pPr>
            <w:r w:rsidRPr="00F81FC8">
              <w:rPr>
                <w:b/>
              </w:rPr>
              <w:t>Обеспечение исполнения договора, размер обеспечения исполнения договора, срок и порядок его предоставления</w:t>
            </w:r>
          </w:p>
        </w:tc>
      </w:tr>
      <w:tr w:rsidR="00B45F78" w:rsidRPr="00F81FC8" w:rsidTr="00D742EF">
        <w:trPr>
          <w:trHeight w:val="70"/>
        </w:trPr>
        <w:tc>
          <w:tcPr>
            <w:tcW w:w="581" w:type="dxa"/>
            <w:gridSpan w:val="2"/>
            <w:vMerge/>
            <w:tcBorders>
              <w:top w:val="single" w:sz="4" w:space="0" w:color="auto"/>
              <w:left w:val="single" w:sz="4" w:space="0" w:color="auto"/>
              <w:bottom w:val="single" w:sz="4" w:space="0" w:color="auto"/>
              <w:right w:val="single" w:sz="4" w:space="0" w:color="auto"/>
            </w:tcBorders>
            <w:vAlign w:val="center"/>
            <w:hideMark/>
          </w:tcPr>
          <w:p w:rsidR="00B45F78" w:rsidRPr="00F81FC8" w:rsidRDefault="00B45F78" w:rsidP="00AD7740"/>
        </w:tc>
        <w:tc>
          <w:tcPr>
            <w:tcW w:w="9910" w:type="dxa"/>
            <w:gridSpan w:val="2"/>
            <w:tcBorders>
              <w:top w:val="single" w:sz="4" w:space="0" w:color="auto"/>
              <w:left w:val="single" w:sz="4" w:space="0" w:color="auto"/>
              <w:bottom w:val="single" w:sz="4" w:space="0" w:color="auto"/>
              <w:right w:val="single" w:sz="4" w:space="0" w:color="auto"/>
            </w:tcBorders>
            <w:hideMark/>
          </w:tcPr>
          <w:p w:rsidR="00C46A9F" w:rsidRPr="00EC5B3D" w:rsidRDefault="00381BD7" w:rsidP="00C46A9F">
            <w:pPr>
              <w:keepNext/>
              <w:keepLines/>
              <w:widowControl w:val="0"/>
              <w:suppressLineNumbers/>
              <w:suppressAutoHyphens/>
              <w:jc w:val="both"/>
              <w:rPr>
                <w:b/>
              </w:rPr>
            </w:pPr>
            <w:r w:rsidRPr="00F81FC8">
              <w:t>Размер обеспечения исполнения договора</w:t>
            </w:r>
            <w:r w:rsidR="00AF19C0" w:rsidRPr="00F81FC8">
              <w:t xml:space="preserve"> 5% от начальной (максимальной) цены договора и составляет</w:t>
            </w:r>
            <w:r w:rsidR="00C46A9F" w:rsidRPr="00F81FC8">
              <w:t xml:space="preserve">: </w:t>
            </w:r>
            <w:r w:rsidR="008A1522">
              <w:t>7 475</w:t>
            </w:r>
            <w:r w:rsidR="00EC5B3D" w:rsidRPr="00EC5B3D">
              <w:t xml:space="preserve"> (</w:t>
            </w:r>
            <w:r w:rsidR="008A1522">
              <w:t>семь тысяч</w:t>
            </w:r>
            <w:r w:rsidR="00EC5B3D" w:rsidRPr="00EC5B3D">
              <w:t xml:space="preserve"> </w:t>
            </w:r>
            <w:r w:rsidR="008A1522">
              <w:t>четыреста семьдесят пять</w:t>
            </w:r>
            <w:r w:rsidR="00EC5B3D" w:rsidRPr="00EC5B3D">
              <w:t>) рублей 00 копеек</w:t>
            </w:r>
            <w:r w:rsidR="00A4274B" w:rsidRPr="00F81FC8">
              <w:t>, без учета НДС.</w:t>
            </w:r>
          </w:p>
          <w:p w:rsidR="00CF6DC3" w:rsidRPr="00F81FC8" w:rsidRDefault="00CF6DC3" w:rsidP="00CF6DC3">
            <w:pPr>
              <w:keepNext/>
              <w:keepLines/>
              <w:widowControl w:val="0"/>
              <w:suppressLineNumbers/>
              <w:suppressAutoHyphens/>
              <w:jc w:val="both"/>
            </w:pPr>
            <w:r w:rsidRPr="00F81FC8">
              <w:t xml:space="preserve">Исполнение договора может обеспечиваться предоставлением банковской гарантии, выданной банком и соответствующей требованиям п. 25. статьи 3.2 «Порядок осуществления конкурентной закупки» Федерального закона от 18.07.2011 г. № 223-ФЗ </w:t>
            </w:r>
            <w:r w:rsidRPr="00F81FC8">
              <w:rPr>
                <w:color w:val="000000"/>
              </w:rPr>
              <w:t>"О закупках товаров, работ, услуг отдельными видами юридических лиц"</w:t>
            </w:r>
            <w:r w:rsidRPr="00F81FC8">
              <w:t>, срок действия банковской гарантии должен превышать срок действия договора не менее чем на один месяц, или внесением денежных средств на указанный заказчиком счет:</w:t>
            </w:r>
          </w:p>
          <w:p w:rsidR="004A4295" w:rsidRPr="00F81FC8" w:rsidRDefault="004A4295" w:rsidP="004A4295">
            <w:pPr>
              <w:keepNext/>
              <w:keepLines/>
              <w:widowControl w:val="0"/>
              <w:suppressLineNumbers/>
              <w:suppressAutoHyphens/>
              <w:jc w:val="both"/>
            </w:pPr>
            <w:r w:rsidRPr="00F81FC8">
              <w:t>ИНН 7701330105,</w:t>
            </w:r>
          </w:p>
          <w:p w:rsidR="004A4295" w:rsidRPr="00F81FC8" w:rsidRDefault="004A4295" w:rsidP="004A4295">
            <w:pPr>
              <w:keepNext/>
              <w:keepLines/>
              <w:widowControl w:val="0"/>
              <w:suppressLineNumbers/>
              <w:suppressAutoHyphens/>
              <w:jc w:val="both"/>
            </w:pPr>
            <w:r w:rsidRPr="00F81FC8">
              <w:t>КПП 772243001,</w:t>
            </w:r>
          </w:p>
          <w:p w:rsidR="004A4295" w:rsidRPr="00F81FC8" w:rsidRDefault="004A4295" w:rsidP="004A4295">
            <w:pPr>
              <w:keepNext/>
              <w:keepLines/>
              <w:widowControl w:val="0"/>
              <w:suppressLineNumbers/>
              <w:suppressAutoHyphens/>
              <w:jc w:val="both"/>
            </w:pPr>
            <w:r w:rsidRPr="00F81FC8">
              <w:t>БИК 044525187,</w:t>
            </w:r>
          </w:p>
          <w:p w:rsidR="004A4295" w:rsidRPr="00F81FC8" w:rsidRDefault="004A4295" w:rsidP="004A4295">
            <w:pPr>
              <w:keepNext/>
              <w:keepLines/>
              <w:widowControl w:val="0"/>
              <w:suppressLineNumbers/>
              <w:suppressAutoHyphens/>
              <w:jc w:val="both"/>
            </w:pPr>
            <w:r w:rsidRPr="00F81FC8">
              <w:t>р/счет № 4050281</w:t>
            </w:r>
            <w:r w:rsidR="005E1D39" w:rsidRPr="00F81FC8">
              <w:t>0445800000012</w:t>
            </w:r>
          </w:p>
          <w:p w:rsidR="004A4295" w:rsidRPr="00F81FC8" w:rsidRDefault="004A4295" w:rsidP="004A4295">
            <w:pPr>
              <w:keepNext/>
              <w:keepLines/>
              <w:widowControl w:val="0"/>
              <w:suppressLineNumbers/>
              <w:suppressAutoHyphens/>
              <w:jc w:val="both"/>
            </w:pPr>
            <w:r w:rsidRPr="00F81FC8">
              <w:t>ВТБ (ПАО) г. Москва,</w:t>
            </w:r>
          </w:p>
          <w:p w:rsidR="004A4295" w:rsidRPr="00F81FC8" w:rsidRDefault="004A4295" w:rsidP="004A4295">
            <w:pPr>
              <w:keepNext/>
              <w:keepLines/>
              <w:widowControl w:val="0"/>
              <w:suppressLineNumbers/>
              <w:suppressAutoHyphens/>
              <w:jc w:val="both"/>
            </w:pPr>
            <w:r w:rsidRPr="00F81FC8">
              <w:t xml:space="preserve">к/счет № 30101810700000000187.  </w:t>
            </w:r>
          </w:p>
          <w:p w:rsidR="00B45F78" w:rsidRPr="00265EAD" w:rsidRDefault="004A4295" w:rsidP="00265EAD">
            <w:pPr>
              <w:jc w:val="both"/>
              <w:rPr>
                <w:sz w:val="28"/>
                <w:szCs w:val="28"/>
              </w:rPr>
            </w:pPr>
            <w:r w:rsidRPr="00F81FC8">
              <w:t xml:space="preserve">Назначение платежа: </w:t>
            </w:r>
            <w:r w:rsidRPr="00EC5B3D">
              <w:rPr>
                <w:color w:val="000000"/>
                <w:shd w:val="clear" w:color="auto" w:fill="FFFFFF"/>
              </w:rPr>
              <w:t>«</w:t>
            </w:r>
            <w:r w:rsidR="00265EAD" w:rsidRPr="00265EAD">
              <w:t>оказание услуг по обучению специалистов филиала ФГП ВО ЖДТ России на Московской железной дороге в области обеспечения соблюдения законодательных требований по охране труда</w:t>
            </w:r>
            <w:r w:rsidR="00265EAD">
              <w:rPr>
                <w:sz w:val="28"/>
                <w:szCs w:val="28"/>
              </w:rPr>
              <w:t xml:space="preserve"> </w:t>
            </w:r>
            <w:r w:rsidRPr="00F81FC8">
              <w:t>(указывается наименование закупки, по которой перечисляется обеспечение, номер аукциона, номер извещения в ЕИС)».</w:t>
            </w:r>
            <w:r w:rsidR="00E34835" w:rsidRPr="00F81FC8">
              <w:t xml:space="preserve"> </w:t>
            </w:r>
          </w:p>
          <w:p w:rsidR="00E34835" w:rsidRPr="00F81FC8" w:rsidRDefault="0089590E" w:rsidP="004A4295">
            <w:pPr>
              <w:keepNext/>
              <w:keepLines/>
              <w:widowControl w:val="0"/>
              <w:suppressLineNumbers/>
              <w:suppressAutoHyphens/>
              <w:jc w:val="both"/>
            </w:pPr>
            <w:r w:rsidRPr="00F81FC8">
              <w:t xml:space="preserve">В случае, если в качестве обеспечения договора поставщиком (подрядчиком, исполнителем) внесены денежные средства на указанный Заказчиком счет, то возврат денежных средств, в </w:t>
            </w:r>
            <w:r w:rsidRPr="00F81FC8">
              <w:lastRenderedPageBreak/>
              <w:t>внесённых в качестве обеспечения исполнения договора, осуществляется в течени</w:t>
            </w:r>
            <w:proofErr w:type="gramStart"/>
            <w:r w:rsidRPr="00F81FC8">
              <w:t>и</w:t>
            </w:r>
            <w:proofErr w:type="gramEnd"/>
            <w:r w:rsidRPr="00F81FC8">
              <w:t xml:space="preserve"> 30 (тридцати) календарных дней при условии надлежащего исполнения обязательств по договору поставщиком (подрядчиком, исполнителем) со дня получения Заказчиком соответствующего письменного требования и подписанного акта сверки. Денежные средства возвращаются на банковский счет, указанный поставщиком (подрядчиком, исполнителем) в письменном требовании.</w:t>
            </w:r>
          </w:p>
        </w:tc>
      </w:tr>
      <w:tr w:rsidR="00D1624C" w:rsidRPr="00F81FC8" w:rsidTr="00D742EF">
        <w:trPr>
          <w:trHeight w:val="229"/>
        </w:trPr>
        <w:tc>
          <w:tcPr>
            <w:tcW w:w="581" w:type="dxa"/>
            <w:gridSpan w:val="2"/>
            <w:vMerge w:val="restart"/>
            <w:tcBorders>
              <w:top w:val="single" w:sz="4" w:space="0" w:color="auto"/>
              <w:left w:val="single" w:sz="4" w:space="0" w:color="auto"/>
              <w:right w:val="single" w:sz="4" w:space="0" w:color="auto"/>
            </w:tcBorders>
            <w:vAlign w:val="center"/>
          </w:tcPr>
          <w:p w:rsidR="00D1624C" w:rsidRPr="00F81FC8" w:rsidRDefault="00136E37" w:rsidP="00356A59">
            <w:r w:rsidRPr="00F81FC8">
              <w:lastRenderedPageBreak/>
              <w:t>1</w:t>
            </w:r>
            <w:r w:rsidR="00356A59" w:rsidRPr="00F81FC8">
              <w:t>8</w:t>
            </w:r>
          </w:p>
        </w:tc>
        <w:tc>
          <w:tcPr>
            <w:tcW w:w="9910" w:type="dxa"/>
            <w:gridSpan w:val="2"/>
            <w:tcBorders>
              <w:top w:val="single" w:sz="4" w:space="0" w:color="auto"/>
              <w:left w:val="single" w:sz="4" w:space="0" w:color="auto"/>
              <w:bottom w:val="single" w:sz="4" w:space="0" w:color="auto"/>
              <w:right w:val="single" w:sz="4" w:space="0" w:color="auto"/>
            </w:tcBorders>
            <w:hideMark/>
          </w:tcPr>
          <w:p w:rsidR="00D1624C" w:rsidRPr="00F81FC8" w:rsidRDefault="00D1624C" w:rsidP="00B77AA8">
            <w:pPr>
              <w:tabs>
                <w:tab w:val="left" w:pos="459"/>
              </w:tabs>
              <w:ind w:left="34"/>
              <w:jc w:val="both"/>
              <w:rPr>
                <w:b/>
              </w:rPr>
            </w:pPr>
            <w:r w:rsidRPr="00F81FC8">
              <w:rPr>
                <w:b/>
              </w:rPr>
              <w:t>Форма, порядок, даты предоставления разъяснений аукционной документации</w:t>
            </w:r>
          </w:p>
        </w:tc>
      </w:tr>
      <w:tr w:rsidR="00D1624C" w:rsidRPr="00F81FC8" w:rsidTr="0074617E">
        <w:trPr>
          <w:cantSplit/>
          <w:trHeight w:val="2158"/>
        </w:trPr>
        <w:tc>
          <w:tcPr>
            <w:tcW w:w="581" w:type="dxa"/>
            <w:gridSpan w:val="2"/>
            <w:vMerge/>
            <w:tcBorders>
              <w:left w:val="single" w:sz="4" w:space="0" w:color="auto"/>
              <w:bottom w:val="single" w:sz="4" w:space="0" w:color="auto"/>
              <w:right w:val="single" w:sz="4" w:space="0" w:color="auto"/>
            </w:tcBorders>
            <w:vAlign w:val="center"/>
          </w:tcPr>
          <w:p w:rsidR="00D1624C" w:rsidRPr="00F81FC8" w:rsidRDefault="00D1624C" w:rsidP="00AD7740"/>
        </w:tc>
        <w:tc>
          <w:tcPr>
            <w:tcW w:w="9910" w:type="dxa"/>
            <w:gridSpan w:val="2"/>
            <w:tcBorders>
              <w:top w:val="single" w:sz="4" w:space="0" w:color="auto"/>
              <w:left w:val="single" w:sz="4" w:space="0" w:color="auto"/>
              <w:bottom w:val="single" w:sz="4" w:space="0" w:color="auto"/>
              <w:right w:val="single" w:sz="4" w:space="0" w:color="auto"/>
            </w:tcBorders>
            <w:hideMark/>
          </w:tcPr>
          <w:p w:rsidR="00D1624C" w:rsidRPr="00F81FC8" w:rsidRDefault="00D1624C" w:rsidP="00B77AA8">
            <w:pPr>
              <w:pStyle w:val="afe"/>
              <w:spacing w:after="0"/>
            </w:pPr>
            <w:bookmarkStart w:id="23" w:name="_Toc253055396"/>
            <w:r w:rsidRPr="00F81FC8">
              <w:t xml:space="preserve">Документация об открытом аукционе в электронной форме доступна для ознакомления на официальном сайте и сайте </w:t>
            </w:r>
            <w:r w:rsidR="00F81FC8" w:rsidRPr="00752D95">
              <w:rPr>
                <w:sz w:val="26"/>
                <w:szCs w:val="26"/>
              </w:rPr>
              <w:t>https://www.fabrikant.ru</w:t>
            </w:r>
            <w:r w:rsidR="00FD48B9" w:rsidRPr="00F81FC8">
              <w:t xml:space="preserve"> </w:t>
            </w:r>
            <w:r w:rsidRPr="00F81FC8">
              <w:t>без взимания платы.</w:t>
            </w:r>
            <w:bookmarkEnd w:id="23"/>
          </w:p>
          <w:p w:rsidR="00D1624C" w:rsidRPr="00F81FC8" w:rsidRDefault="00D1624C" w:rsidP="00C46A9F">
            <w:pPr>
              <w:pStyle w:val="afe"/>
              <w:rPr>
                <w:b/>
              </w:rPr>
            </w:pPr>
            <w:r w:rsidRPr="00F81FC8">
              <w:rPr>
                <w:b/>
              </w:rPr>
              <w:t>Дата начала срока предоставления участникам аукциона разъяснений положений д</w:t>
            </w:r>
            <w:r w:rsidRPr="00F81FC8">
              <w:rPr>
                <w:b/>
              </w:rPr>
              <w:t>о</w:t>
            </w:r>
            <w:r w:rsidRPr="00F81FC8">
              <w:rPr>
                <w:b/>
              </w:rPr>
              <w:t xml:space="preserve">кументации </w:t>
            </w:r>
            <w:r w:rsidR="0039402E" w:rsidRPr="00F81FC8">
              <w:t>«</w:t>
            </w:r>
            <w:r w:rsidR="00663437">
              <w:t>30</w:t>
            </w:r>
            <w:r w:rsidR="0039402E" w:rsidRPr="00F81FC8">
              <w:t xml:space="preserve">» </w:t>
            </w:r>
            <w:r w:rsidR="00663437">
              <w:t>июня</w:t>
            </w:r>
            <w:r w:rsidR="0039402E" w:rsidRPr="00F81FC8">
              <w:t xml:space="preserve"> </w:t>
            </w:r>
            <w:r w:rsidR="00C307A5" w:rsidRPr="005C607C">
              <w:t>20</w:t>
            </w:r>
            <w:r w:rsidR="00CF6DC3" w:rsidRPr="005C607C">
              <w:t>2</w:t>
            </w:r>
            <w:r w:rsidR="00AE2D6D" w:rsidRPr="005C607C">
              <w:t>2</w:t>
            </w:r>
            <w:r w:rsidR="00C307A5" w:rsidRPr="005C607C">
              <w:t xml:space="preserve"> года</w:t>
            </w:r>
          </w:p>
          <w:p w:rsidR="00D1624C" w:rsidRPr="00F81FC8" w:rsidRDefault="00D1624C" w:rsidP="00AE3110">
            <w:pPr>
              <w:pStyle w:val="afe"/>
              <w:spacing w:after="0"/>
              <w:rPr>
                <w:b/>
              </w:rPr>
            </w:pPr>
            <w:r w:rsidRPr="00F81FC8">
              <w:rPr>
                <w:b/>
              </w:rPr>
              <w:t xml:space="preserve">Дата окончания предоставления разъяснений: </w:t>
            </w:r>
            <w:r w:rsidR="00CF6DC3" w:rsidRPr="00F81FC8">
              <w:t>«</w:t>
            </w:r>
            <w:r w:rsidR="00663437">
              <w:t>21</w:t>
            </w:r>
            <w:r w:rsidR="00CF6DC3" w:rsidRPr="00F81FC8">
              <w:t xml:space="preserve">» </w:t>
            </w:r>
            <w:r w:rsidR="00663437">
              <w:t>июля</w:t>
            </w:r>
            <w:r w:rsidR="00CF6DC3" w:rsidRPr="00F81FC8">
              <w:t xml:space="preserve"> </w:t>
            </w:r>
            <w:r w:rsidR="00CF6DC3" w:rsidRPr="005C607C">
              <w:t>202</w:t>
            </w:r>
            <w:r w:rsidR="00AE2D6D" w:rsidRPr="005C607C">
              <w:t>2</w:t>
            </w:r>
            <w:r w:rsidR="00CF6DC3" w:rsidRPr="005C607C">
              <w:t xml:space="preserve"> </w:t>
            </w:r>
            <w:r w:rsidR="00C307A5" w:rsidRPr="005C607C">
              <w:t>года</w:t>
            </w:r>
            <w:r w:rsidRPr="00F81FC8">
              <w:rPr>
                <w:b/>
              </w:rPr>
              <w:t>, при условии, что з</w:t>
            </w:r>
            <w:r w:rsidRPr="00F81FC8">
              <w:rPr>
                <w:b/>
              </w:rPr>
              <w:t>а</w:t>
            </w:r>
            <w:r w:rsidRPr="00F81FC8">
              <w:rPr>
                <w:b/>
              </w:rPr>
              <w:t xml:space="preserve">прос о предоставлении разъяснений документации об Аукционе </w:t>
            </w:r>
            <w:r w:rsidR="00A127A1" w:rsidRPr="00F81FC8">
              <w:rPr>
                <w:b/>
              </w:rPr>
              <w:t>поступил заказчику не позднее</w:t>
            </w:r>
            <w:r w:rsidR="00C307A5" w:rsidRPr="00F81FC8">
              <w:rPr>
                <w:b/>
              </w:rPr>
              <w:t xml:space="preserve"> </w:t>
            </w:r>
            <w:r w:rsidR="00CF6DC3" w:rsidRPr="00F81FC8">
              <w:t>«</w:t>
            </w:r>
            <w:r w:rsidR="00663437">
              <w:t>20</w:t>
            </w:r>
            <w:r w:rsidR="00CF6DC3" w:rsidRPr="00F81FC8">
              <w:t xml:space="preserve">» </w:t>
            </w:r>
            <w:r w:rsidR="00663437">
              <w:t>июля</w:t>
            </w:r>
            <w:r w:rsidR="00CF6DC3" w:rsidRPr="00F81FC8">
              <w:t xml:space="preserve"> </w:t>
            </w:r>
            <w:r w:rsidR="00CF6DC3" w:rsidRPr="005C607C">
              <w:t>202</w:t>
            </w:r>
            <w:r w:rsidR="00AE2D6D" w:rsidRPr="005C607C">
              <w:t>2</w:t>
            </w:r>
            <w:r w:rsidR="00CF6DC3" w:rsidRPr="005C607C">
              <w:t xml:space="preserve"> года</w:t>
            </w:r>
            <w:r w:rsidRPr="005C607C">
              <w:t>.</w:t>
            </w:r>
          </w:p>
          <w:p w:rsidR="00D1624C" w:rsidRPr="00F81FC8" w:rsidRDefault="00D1624C" w:rsidP="00AE3110">
            <w:pPr>
              <w:pStyle w:val="afe"/>
              <w:spacing w:after="0"/>
            </w:pPr>
          </w:p>
        </w:tc>
      </w:tr>
      <w:tr w:rsidR="002079B4" w:rsidRPr="00F81FC8" w:rsidTr="00D742EF">
        <w:trPr>
          <w:cantSplit/>
          <w:trHeight w:val="231"/>
        </w:trPr>
        <w:tc>
          <w:tcPr>
            <w:tcW w:w="581" w:type="dxa"/>
            <w:gridSpan w:val="2"/>
            <w:vMerge w:val="restart"/>
            <w:tcBorders>
              <w:left w:val="single" w:sz="4" w:space="0" w:color="auto"/>
              <w:right w:val="single" w:sz="4" w:space="0" w:color="auto"/>
            </w:tcBorders>
            <w:vAlign w:val="center"/>
          </w:tcPr>
          <w:p w:rsidR="002079B4" w:rsidRPr="00F81FC8" w:rsidRDefault="00356A59" w:rsidP="00D1624C">
            <w:pPr>
              <w:jc w:val="center"/>
            </w:pPr>
            <w:r w:rsidRPr="00F81FC8">
              <w:t>19</w:t>
            </w:r>
          </w:p>
        </w:tc>
        <w:tc>
          <w:tcPr>
            <w:tcW w:w="9910" w:type="dxa"/>
            <w:gridSpan w:val="2"/>
            <w:tcBorders>
              <w:top w:val="single" w:sz="4" w:space="0" w:color="auto"/>
              <w:left w:val="single" w:sz="4" w:space="0" w:color="auto"/>
              <w:bottom w:val="single" w:sz="4" w:space="0" w:color="auto"/>
              <w:right w:val="single" w:sz="4" w:space="0" w:color="auto"/>
            </w:tcBorders>
          </w:tcPr>
          <w:p w:rsidR="002079B4" w:rsidRPr="00F81FC8" w:rsidRDefault="002079B4" w:rsidP="003C5184">
            <w:pPr>
              <w:pStyle w:val="afe"/>
              <w:rPr>
                <w:color w:val="FF0000"/>
              </w:rPr>
            </w:pPr>
            <w:r w:rsidRPr="00F81FC8">
              <w:rPr>
                <w:b/>
              </w:rPr>
              <w:t>Возможность изменить условия договора</w:t>
            </w:r>
            <w:r w:rsidRPr="00F81FC8">
              <w:t>:</w:t>
            </w:r>
            <w:r w:rsidR="00C46A9F" w:rsidRPr="00F81FC8">
              <w:t xml:space="preserve"> </w:t>
            </w:r>
          </w:p>
        </w:tc>
      </w:tr>
      <w:tr w:rsidR="00781041" w:rsidRPr="00F81FC8" w:rsidTr="00D742EF">
        <w:trPr>
          <w:cantSplit/>
          <w:trHeight w:val="402"/>
        </w:trPr>
        <w:tc>
          <w:tcPr>
            <w:tcW w:w="581" w:type="dxa"/>
            <w:gridSpan w:val="2"/>
            <w:vMerge/>
            <w:tcBorders>
              <w:left w:val="single" w:sz="4" w:space="0" w:color="auto"/>
              <w:bottom w:val="single" w:sz="4" w:space="0" w:color="auto"/>
              <w:right w:val="single" w:sz="4" w:space="0" w:color="auto"/>
            </w:tcBorders>
            <w:vAlign w:val="center"/>
          </w:tcPr>
          <w:p w:rsidR="00781041" w:rsidRPr="00F81FC8" w:rsidRDefault="00781041" w:rsidP="00781041">
            <w:pPr>
              <w:jc w:val="center"/>
            </w:pPr>
          </w:p>
        </w:tc>
        <w:tc>
          <w:tcPr>
            <w:tcW w:w="9910" w:type="dxa"/>
            <w:gridSpan w:val="2"/>
            <w:tcBorders>
              <w:top w:val="single" w:sz="4" w:space="0" w:color="auto"/>
              <w:left w:val="single" w:sz="4" w:space="0" w:color="auto"/>
              <w:bottom w:val="single" w:sz="4" w:space="0" w:color="auto"/>
              <w:right w:val="single" w:sz="4" w:space="0" w:color="auto"/>
            </w:tcBorders>
          </w:tcPr>
          <w:p w:rsidR="005D3A26" w:rsidRPr="00F81FC8" w:rsidRDefault="005D3A26" w:rsidP="005D3A26">
            <w:pPr>
              <w:ind w:firstLine="720"/>
              <w:jc w:val="both"/>
            </w:pPr>
            <w:r w:rsidRPr="00F81FC8">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5D3A26" w:rsidRPr="00F81FC8" w:rsidRDefault="005D3A26" w:rsidP="005D3A26">
            <w:pPr>
              <w:ind w:firstLine="720"/>
              <w:jc w:val="both"/>
            </w:pPr>
            <w:r w:rsidRPr="00F81FC8">
              <w:t>а) при снижении цены Договора без изменения, предусмотренного Договором колич</w:t>
            </w:r>
            <w:r w:rsidRPr="00F81FC8">
              <w:t>е</w:t>
            </w:r>
            <w:r w:rsidRPr="00F81FC8">
              <w:t>ства товара, объем работы или услуги, качества поставляемого товара, оказываемой услуги и иных условий договора;</w:t>
            </w:r>
          </w:p>
          <w:p w:rsidR="005D3A26" w:rsidRPr="00F81FC8" w:rsidRDefault="005D3A26" w:rsidP="005D3A26">
            <w:pPr>
              <w:ind w:firstLine="720"/>
              <w:jc w:val="both"/>
            </w:pPr>
            <w:r w:rsidRPr="00F81FC8">
              <w:t>б) если по предложению Заказчика увеличиваются или уменьшаются предусмотре</w:t>
            </w:r>
            <w:r w:rsidRPr="00F81FC8">
              <w:t>н</w:t>
            </w:r>
            <w:r w:rsidRPr="00F81FC8">
              <w:t>ные Договором количество товара, объем работ или услуги не более чем на пятнадцать пр</w:t>
            </w:r>
            <w:r w:rsidRPr="00F81FC8">
              <w:t>о</w:t>
            </w:r>
            <w:r w:rsidRPr="00F81FC8">
              <w:t xml:space="preserve">центов.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работы или услуги, или цена единицы товара, работы или услуги при уменьшении, предусмотренного договором количества поставляемого товара, работы или услуги, должна </w:t>
            </w:r>
            <w:r w:rsidR="008A1522" w:rsidRPr="00F81FC8">
              <w:t>определяться</w:t>
            </w:r>
            <w:r w:rsidRPr="00F81FC8">
              <w:t xml:space="preserve"> как частное от деления первоначальной цены договора на предусмотренное в договоре количество такого товара.</w:t>
            </w:r>
          </w:p>
          <w:p w:rsidR="005D3A26" w:rsidRPr="00F81FC8" w:rsidRDefault="005D3A26" w:rsidP="005D3A26">
            <w:pPr>
              <w:jc w:val="both"/>
            </w:pPr>
            <w:r w:rsidRPr="00F81FC8">
              <w:t xml:space="preserve">      Настоящий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5D3A26" w:rsidRPr="00F81FC8" w:rsidRDefault="005D3A26" w:rsidP="005D3A26">
            <w:pPr>
              <w:jc w:val="both"/>
            </w:pPr>
            <w:r w:rsidRPr="00F81FC8">
              <w:t xml:space="preserve">        Заказчик вправе провести экспертизу поставленного товара, оказанных работ или услуг с привлечением экспертов, экспертных организаций до принятия решения об одностороннем отказе от исполнения Договора.</w:t>
            </w:r>
          </w:p>
          <w:p w:rsidR="005D3A26" w:rsidRPr="00F81FC8" w:rsidRDefault="005D3A26" w:rsidP="005D3A26">
            <w:pPr>
              <w:jc w:val="both"/>
            </w:pPr>
            <w:r w:rsidRPr="00F81FC8">
              <w:t xml:space="preserve">       В случае одностороннего отказа от исполнения Договора, Заказчик не позднее чем в т</w:t>
            </w:r>
            <w:r w:rsidRPr="00F81FC8">
              <w:t>е</w:t>
            </w:r>
            <w:r w:rsidRPr="00F81FC8">
              <w:t>чении 3 (трех) рабочих дней с даты принятия указанного решения направляет поставщику (подрядчику, исполнителю) по почте заказным письмом с уведомлением о вручении по адр</w:t>
            </w:r>
            <w:r w:rsidRPr="00F81FC8">
              <w:t>е</w:t>
            </w:r>
            <w:r w:rsidRPr="00F81FC8">
              <w:t>су поставщика (подрядчика, исполнителя), указанному в договоре, а так же телеграммой, л</w:t>
            </w:r>
            <w:r w:rsidRPr="00F81FC8">
              <w:t>и</w:t>
            </w:r>
            <w:r w:rsidRPr="00F81FC8">
              <w:t>бо посредствам факсимильной связи, либо по адресу электронной почты, либо с использов</w:t>
            </w:r>
            <w:r w:rsidRPr="00F81FC8">
              <w:t>а</w:t>
            </w:r>
            <w:r w:rsidRPr="00F81FC8">
              <w:t>нием иных средств связи и доставки, обеспечивающих фиксирование такого уведомления и получения Заказчиком подтверждения о его вручении поставщику (подрядчику, исполнит</w:t>
            </w:r>
            <w:r w:rsidRPr="00F81FC8">
              <w:t>е</w:t>
            </w:r>
            <w:r w:rsidRPr="00F81FC8">
              <w:t>лю).</w:t>
            </w:r>
          </w:p>
          <w:p w:rsidR="005D3A26" w:rsidRPr="00F81FC8" w:rsidRDefault="005D3A26" w:rsidP="005D3A26">
            <w:pPr>
              <w:jc w:val="both"/>
            </w:pPr>
            <w:r w:rsidRPr="00F81FC8">
              <w:t xml:space="preserve">   При невозможности получения указанных подтверждений либо информации датой такого надлежащего уведомления признается дата по истечении 30 (тридцати) дней с даты размещ</w:t>
            </w:r>
            <w:r w:rsidRPr="00F81FC8">
              <w:t>е</w:t>
            </w:r>
            <w:r w:rsidRPr="00F81FC8">
              <w:t>ния решения Заказчика об одностороннем отказе от исполнения договора в единой информ</w:t>
            </w:r>
            <w:r w:rsidRPr="00F81FC8">
              <w:t>а</w:t>
            </w:r>
            <w:r w:rsidRPr="00F81FC8">
              <w:t>ционной системе.</w:t>
            </w:r>
          </w:p>
          <w:p w:rsidR="005D3A26" w:rsidRPr="00F81FC8" w:rsidRDefault="005D3A26" w:rsidP="005D3A26">
            <w:pPr>
              <w:jc w:val="both"/>
            </w:pPr>
            <w:r w:rsidRPr="00F81FC8">
              <w:t xml:space="preserve">   Поставщик (подрядчик, исполнитель) вправе отказаться от исполнения Договора в одн</w:t>
            </w:r>
            <w:r w:rsidRPr="00F81FC8">
              <w:t>о</w:t>
            </w:r>
            <w:r w:rsidRPr="00F81FC8">
              <w:t>стороннем порядке в случаях, предусмотренных гражданским законодательством Российской Федерации.</w:t>
            </w:r>
          </w:p>
          <w:p w:rsidR="00781041" w:rsidRPr="00F81FC8" w:rsidRDefault="005D3A26" w:rsidP="005D3A26">
            <w:pPr>
              <w:ind w:firstLine="720"/>
              <w:jc w:val="both"/>
            </w:pPr>
            <w:r w:rsidRPr="00F81FC8">
              <w:t xml:space="preserve">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w:t>
            </w:r>
          </w:p>
        </w:tc>
      </w:tr>
      <w:tr w:rsidR="003167A7" w:rsidRPr="00F81FC8" w:rsidTr="00D742EF">
        <w:trPr>
          <w:cantSplit/>
          <w:trHeight w:val="555"/>
        </w:trPr>
        <w:tc>
          <w:tcPr>
            <w:tcW w:w="581" w:type="dxa"/>
            <w:gridSpan w:val="2"/>
            <w:vMerge w:val="restart"/>
            <w:tcBorders>
              <w:top w:val="single" w:sz="4" w:space="0" w:color="auto"/>
              <w:left w:val="single" w:sz="4" w:space="0" w:color="auto"/>
              <w:right w:val="single" w:sz="4" w:space="0" w:color="auto"/>
            </w:tcBorders>
            <w:vAlign w:val="center"/>
          </w:tcPr>
          <w:p w:rsidR="003167A7" w:rsidRPr="00F81FC8" w:rsidRDefault="00AD7740" w:rsidP="007A258C">
            <w:pPr>
              <w:jc w:val="center"/>
            </w:pPr>
            <w:r w:rsidRPr="00F81FC8">
              <w:lastRenderedPageBreak/>
              <w:t>2</w:t>
            </w:r>
            <w:r w:rsidR="007A258C" w:rsidRPr="00F81FC8">
              <w:t>0</w:t>
            </w:r>
          </w:p>
        </w:tc>
        <w:tc>
          <w:tcPr>
            <w:tcW w:w="9910" w:type="dxa"/>
            <w:gridSpan w:val="2"/>
            <w:tcBorders>
              <w:top w:val="single" w:sz="4" w:space="0" w:color="auto"/>
              <w:left w:val="single" w:sz="4" w:space="0" w:color="auto"/>
              <w:bottom w:val="single" w:sz="4" w:space="0" w:color="auto"/>
              <w:right w:val="single" w:sz="4" w:space="0" w:color="auto"/>
            </w:tcBorders>
            <w:vAlign w:val="center"/>
          </w:tcPr>
          <w:p w:rsidR="003167A7" w:rsidRPr="00F81FC8" w:rsidRDefault="003167A7" w:rsidP="00B77AA8">
            <w:pPr>
              <w:pStyle w:val="afe"/>
              <w:rPr>
                <w:b/>
              </w:rPr>
            </w:pPr>
            <w:r w:rsidRPr="00F81FC8">
              <w:rPr>
                <w:b/>
              </w:rPr>
              <w:t>Срок, в течение которого участник должен подписать Договор:</w:t>
            </w:r>
          </w:p>
        </w:tc>
      </w:tr>
      <w:tr w:rsidR="003167A7" w:rsidRPr="00F81FC8" w:rsidTr="00D742EF">
        <w:trPr>
          <w:cantSplit/>
          <w:trHeight w:val="555"/>
        </w:trPr>
        <w:tc>
          <w:tcPr>
            <w:tcW w:w="581" w:type="dxa"/>
            <w:gridSpan w:val="2"/>
            <w:vMerge/>
            <w:tcBorders>
              <w:left w:val="single" w:sz="4" w:space="0" w:color="auto"/>
              <w:bottom w:val="single" w:sz="4" w:space="0" w:color="auto"/>
              <w:right w:val="single" w:sz="4" w:space="0" w:color="auto"/>
            </w:tcBorders>
            <w:vAlign w:val="center"/>
          </w:tcPr>
          <w:p w:rsidR="003167A7" w:rsidRPr="00F81FC8" w:rsidRDefault="003167A7" w:rsidP="00AD7740">
            <w:pPr>
              <w:jc w:val="center"/>
            </w:pPr>
          </w:p>
        </w:tc>
        <w:tc>
          <w:tcPr>
            <w:tcW w:w="9910" w:type="dxa"/>
            <w:gridSpan w:val="2"/>
            <w:tcBorders>
              <w:top w:val="single" w:sz="4" w:space="0" w:color="auto"/>
              <w:left w:val="single" w:sz="4" w:space="0" w:color="auto"/>
              <w:bottom w:val="single" w:sz="4" w:space="0" w:color="auto"/>
              <w:right w:val="single" w:sz="4" w:space="0" w:color="auto"/>
            </w:tcBorders>
          </w:tcPr>
          <w:p w:rsidR="003167A7" w:rsidRPr="00F81FC8" w:rsidRDefault="003167A7" w:rsidP="003C5184">
            <w:pPr>
              <w:pStyle w:val="afe"/>
            </w:pPr>
            <w:r w:rsidRPr="00F81FC8">
              <w:t>Договор заключается после предоставления участником закупки, с которым заключается д</w:t>
            </w:r>
            <w:r w:rsidRPr="00F81FC8">
              <w:t>о</w:t>
            </w:r>
            <w:r w:rsidRPr="00F81FC8">
              <w:t>говор, обеспечения исполнения договора в соответствии с требованиями документации и З</w:t>
            </w:r>
            <w:r w:rsidRPr="00F81FC8">
              <w:t>а</w:t>
            </w:r>
            <w:r w:rsidRPr="00F81FC8">
              <w:t>кона</w:t>
            </w:r>
            <w:r w:rsidR="00FE523B" w:rsidRPr="00F81FC8">
              <w:t>,</w:t>
            </w:r>
            <w:r w:rsidR="000C4536" w:rsidRPr="00F81FC8">
              <w:t xml:space="preserve"> есл</w:t>
            </w:r>
            <w:r w:rsidR="00EA7327" w:rsidRPr="00F81FC8">
              <w:t xml:space="preserve">и такие требования установлены </w:t>
            </w:r>
            <w:r w:rsidR="000C4536" w:rsidRPr="00F81FC8">
              <w:t>документацией</w:t>
            </w:r>
            <w:r w:rsidRPr="00F81FC8">
              <w:t xml:space="preserve">. Договор с победителем </w:t>
            </w:r>
            <w:r w:rsidR="00EA7327" w:rsidRPr="00F81FC8">
              <w:t xml:space="preserve">аукциона </w:t>
            </w:r>
            <w:r w:rsidRPr="00F81FC8">
              <w:t>заключается</w:t>
            </w:r>
            <w:r w:rsidR="00C46A9F" w:rsidRPr="00F81FC8">
              <w:t xml:space="preserve"> не ранее </w:t>
            </w:r>
            <w:r w:rsidR="003C5184" w:rsidRPr="00F81FC8">
              <w:t>десяти</w:t>
            </w:r>
            <w:r w:rsidR="00C46A9F" w:rsidRPr="00F81FC8">
              <w:t xml:space="preserve"> дней и</w:t>
            </w:r>
            <w:r w:rsidRPr="00F81FC8">
              <w:t xml:space="preserve"> не позднее двадцати дней со дня подписания итогового протокола.</w:t>
            </w:r>
          </w:p>
        </w:tc>
      </w:tr>
      <w:tr w:rsidR="003167A7" w:rsidRPr="00F81FC8" w:rsidTr="00D742EF">
        <w:trPr>
          <w:cantSplit/>
          <w:trHeight w:val="213"/>
        </w:trPr>
        <w:tc>
          <w:tcPr>
            <w:tcW w:w="581" w:type="dxa"/>
            <w:gridSpan w:val="2"/>
            <w:vMerge w:val="restart"/>
            <w:tcBorders>
              <w:top w:val="single" w:sz="4" w:space="0" w:color="auto"/>
              <w:left w:val="single" w:sz="4" w:space="0" w:color="auto"/>
              <w:right w:val="single" w:sz="4" w:space="0" w:color="auto"/>
            </w:tcBorders>
            <w:vAlign w:val="center"/>
          </w:tcPr>
          <w:p w:rsidR="003167A7" w:rsidRPr="00F81FC8" w:rsidRDefault="00136E37" w:rsidP="007A258C">
            <w:pPr>
              <w:jc w:val="center"/>
            </w:pPr>
            <w:r w:rsidRPr="00F81FC8">
              <w:t>2</w:t>
            </w:r>
            <w:r w:rsidR="007A258C" w:rsidRPr="00F81FC8">
              <w:t>1</w:t>
            </w:r>
          </w:p>
        </w:tc>
        <w:tc>
          <w:tcPr>
            <w:tcW w:w="9910" w:type="dxa"/>
            <w:gridSpan w:val="2"/>
            <w:tcBorders>
              <w:top w:val="single" w:sz="4" w:space="0" w:color="auto"/>
              <w:left w:val="single" w:sz="4" w:space="0" w:color="auto"/>
              <w:bottom w:val="single" w:sz="4" w:space="0" w:color="auto"/>
              <w:right w:val="single" w:sz="4" w:space="0" w:color="auto"/>
            </w:tcBorders>
            <w:vAlign w:val="center"/>
          </w:tcPr>
          <w:p w:rsidR="003167A7" w:rsidRPr="00F81FC8" w:rsidRDefault="003167A7" w:rsidP="00B77AA8">
            <w:pPr>
              <w:pStyle w:val="afe"/>
              <w:rPr>
                <w:b/>
              </w:rPr>
            </w:pPr>
            <w:r w:rsidRPr="00F81FC8">
              <w:rPr>
                <w:b/>
              </w:rPr>
              <w:t>Условия признания уклонения от заключения договора</w:t>
            </w:r>
          </w:p>
        </w:tc>
      </w:tr>
      <w:tr w:rsidR="003167A7" w:rsidRPr="00F81FC8" w:rsidTr="00D742EF">
        <w:trPr>
          <w:cantSplit/>
          <w:trHeight w:val="555"/>
        </w:trPr>
        <w:tc>
          <w:tcPr>
            <w:tcW w:w="581" w:type="dxa"/>
            <w:gridSpan w:val="2"/>
            <w:vMerge/>
            <w:tcBorders>
              <w:left w:val="single" w:sz="4" w:space="0" w:color="auto"/>
              <w:right w:val="single" w:sz="4" w:space="0" w:color="auto"/>
            </w:tcBorders>
            <w:vAlign w:val="center"/>
          </w:tcPr>
          <w:p w:rsidR="003167A7" w:rsidRPr="00F81FC8" w:rsidRDefault="003167A7" w:rsidP="00B77AA8">
            <w:pPr>
              <w:jc w:val="center"/>
            </w:pPr>
          </w:p>
        </w:tc>
        <w:tc>
          <w:tcPr>
            <w:tcW w:w="9910" w:type="dxa"/>
            <w:gridSpan w:val="2"/>
            <w:tcBorders>
              <w:top w:val="single" w:sz="4" w:space="0" w:color="auto"/>
              <w:left w:val="single" w:sz="4" w:space="0" w:color="auto"/>
              <w:bottom w:val="single" w:sz="4" w:space="0" w:color="auto"/>
              <w:right w:val="single" w:sz="4" w:space="0" w:color="auto"/>
            </w:tcBorders>
          </w:tcPr>
          <w:p w:rsidR="003167A7" w:rsidRPr="00F81FC8" w:rsidRDefault="003167A7" w:rsidP="004E4759">
            <w:pPr>
              <w:pStyle w:val="afe"/>
            </w:pPr>
            <w:r w:rsidRPr="00F81FC8">
              <w:t>В случае если у</w:t>
            </w:r>
            <w:r w:rsidR="003903ED" w:rsidRPr="00F81FC8">
              <w:t xml:space="preserve">частник закупки не предоставил </w:t>
            </w:r>
            <w:r w:rsidRPr="00F81FC8">
              <w:t>Заказчику в срок, указанный в настоящей д</w:t>
            </w:r>
            <w:r w:rsidRPr="00F81FC8">
              <w:t>о</w:t>
            </w:r>
            <w:r w:rsidRPr="00F81FC8">
              <w:t>кументации, подписанный им договор, либо не предоставил надлежащее о</w:t>
            </w:r>
            <w:r w:rsidR="004E4759" w:rsidRPr="00F81FC8">
              <w:t>беспечение испо</w:t>
            </w:r>
            <w:r w:rsidR="004E4759" w:rsidRPr="00F81FC8">
              <w:t>л</w:t>
            </w:r>
            <w:r w:rsidR="004E4759" w:rsidRPr="00F81FC8">
              <w:t xml:space="preserve">нения договора такой </w:t>
            </w:r>
            <w:r w:rsidRPr="00F81FC8">
              <w:t>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tc>
      </w:tr>
      <w:tr w:rsidR="00156F2F" w:rsidRPr="00F81FC8" w:rsidTr="00D742EF">
        <w:trPr>
          <w:cantSplit/>
          <w:trHeight w:val="555"/>
        </w:trPr>
        <w:tc>
          <w:tcPr>
            <w:tcW w:w="581" w:type="dxa"/>
            <w:gridSpan w:val="2"/>
            <w:vMerge w:val="restart"/>
            <w:tcBorders>
              <w:left w:val="single" w:sz="4" w:space="0" w:color="auto"/>
              <w:right w:val="single" w:sz="4" w:space="0" w:color="auto"/>
            </w:tcBorders>
            <w:vAlign w:val="center"/>
          </w:tcPr>
          <w:p w:rsidR="00156F2F" w:rsidRPr="00F81FC8" w:rsidRDefault="00136E37" w:rsidP="007A258C">
            <w:pPr>
              <w:jc w:val="center"/>
            </w:pPr>
            <w:r w:rsidRPr="00F81FC8">
              <w:t>2</w:t>
            </w:r>
            <w:r w:rsidR="007A258C" w:rsidRPr="00F81FC8">
              <w:t>2</w:t>
            </w:r>
          </w:p>
        </w:tc>
        <w:tc>
          <w:tcPr>
            <w:tcW w:w="9910" w:type="dxa"/>
            <w:gridSpan w:val="2"/>
            <w:tcBorders>
              <w:top w:val="single" w:sz="4" w:space="0" w:color="auto"/>
              <w:left w:val="single" w:sz="4" w:space="0" w:color="auto"/>
              <w:bottom w:val="single" w:sz="4" w:space="0" w:color="auto"/>
              <w:right w:val="single" w:sz="4" w:space="0" w:color="auto"/>
            </w:tcBorders>
          </w:tcPr>
          <w:p w:rsidR="00156F2F" w:rsidRPr="00F81FC8" w:rsidRDefault="00EB7F6B" w:rsidP="004E4759">
            <w:pPr>
              <w:pStyle w:val="afe"/>
              <w:rPr>
                <w:b/>
              </w:rPr>
            </w:pPr>
            <w:r w:rsidRPr="00F81FC8">
              <w:rPr>
                <w:b/>
              </w:rPr>
              <w:t>Ограничение участия в определении поставщика (подрядчика, исполнителя), устано</w:t>
            </w:r>
            <w:r w:rsidRPr="00F81FC8">
              <w:rPr>
                <w:b/>
              </w:rPr>
              <w:t>в</w:t>
            </w:r>
            <w:r w:rsidRPr="00F81FC8">
              <w:rPr>
                <w:b/>
              </w:rPr>
              <w:t>ленное в соответствии с Федеральным законом от 18.07.2011 №223-ФЗ:</w:t>
            </w:r>
          </w:p>
        </w:tc>
      </w:tr>
      <w:tr w:rsidR="00AE2D6D" w:rsidRPr="00F81FC8" w:rsidTr="00D742EF">
        <w:trPr>
          <w:cantSplit/>
          <w:trHeight w:val="555"/>
        </w:trPr>
        <w:tc>
          <w:tcPr>
            <w:tcW w:w="581" w:type="dxa"/>
            <w:gridSpan w:val="2"/>
            <w:vMerge/>
            <w:tcBorders>
              <w:left w:val="single" w:sz="4" w:space="0" w:color="auto"/>
              <w:right w:val="single" w:sz="4" w:space="0" w:color="auto"/>
            </w:tcBorders>
            <w:vAlign w:val="center"/>
          </w:tcPr>
          <w:p w:rsidR="00AE2D6D" w:rsidRPr="00F81FC8" w:rsidRDefault="00AE2D6D" w:rsidP="00B77AA8">
            <w:pPr>
              <w:jc w:val="center"/>
            </w:pPr>
          </w:p>
        </w:tc>
        <w:tc>
          <w:tcPr>
            <w:tcW w:w="9910" w:type="dxa"/>
            <w:gridSpan w:val="2"/>
            <w:tcBorders>
              <w:top w:val="single" w:sz="4" w:space="0" w:color="auto"/>
              <w:left w:val="single" w:sz="4" w:space="0" w:color="auto"/>
              <w:bottom w:val="single" w:sz="4" w:space="0" w:color="auto"/>
              <w:right w:val="single" w:sz="4" w:space="0" w:color="auto"/>
            </w:tcBorders>
          </w:tcPr>
          <w:p w:rsidR="00AE2D6D" w:rsidRPr="00F81FC8" w:rsidRDefault="00AE2D6D" w:rsidP="00AE2D6D">
            <w:pPr>
              <w:pStyle w:val="afe"/>
            </w:pPr>
            <w:r w:rsidRPr="00F81FC8">
              <w:t>Не установлено.</w:t>
            </w:r>
          </w:p>
        </w:tc>
      </w:tr>
      <w:tr w:rsidR="00156F2F" w:rsidRPr="00F81FC8" w:rsidTr="00D742EF">
        <w:trPr>
          <w:cantSplit/>
          <w:trHeight w:val="555"/>
        </w:trPr>
        <w:tc>
          <w:tcPr>
            <w:tcW w:w="581" w:type="dxa"/>
            <w:gridSpan w:val="2"/>
            <w:vMerge w:val="restart"/>
            <w:tcBorders>
              <w:left w:val="single" w:sz="4" w:space="0" w:color="auto"/>
              <w:right w:val="single" w:sz="4" w:space="0" w:color="auto"/>
            </w:tcBorders>
            <w:vAlign w:val="center"/>
          </w:tcPr>
          <w:p w:rsidR="00156F2F" w:rsidRPr="00F81FC8" w:rsidRDefault="00136E37" w:rsidP="007A258C">
            <w:pPr>
              <w:jc w:val="center"/>
            </w:pPr>
            <w:r w:rsidRPr="00F81FC8">
              <w:t>2</w:t>
            </w:r>
            <w:r w:rsidR="007A258C" w:rsidRPr="00F81FC8">
              <w:t>3</w:t>
            </w:r>
          </w:p>
        </w:tc>
        <w:tc>
          <w:tcPr>
            <w:tcW w:w="9910" w:type="dxa"/>
            <w:gridSpan w:val="2"/>
            <w:tcBorders>
              <w:top w:val="single" w:sz="4" w:space="0" w:color="auto"/>
              <w:left w:val="single" w:sz="4" w:space="0" w:color="auto"/>
              <w:bottom w:val="single" w:sz="4" w:space="0" w:color="auto"/>
              <w:right w:val="single" w:sz="4" w:space="0" w:color="auto"/>
            </w:tcBorders>
          </w:tcPr>
          <w:p w:rsidR="00156F2F" w:rsidRPr="00F81FC8" w:rsidRDefault="00F73104" w:rsidP="004E4759">
            <w:pPr>
              <w:pStyle w:val="afe"/>
              <w:rPr>
                <w:b/>
              </w:rPr>
            </w:pPr>
            <w:r w:rsidRPr="00F81FC8">
              <w:rPr>
                <w:b/>
              </w:rPr>
              <w:t>Преимущества, предоставляемые заказчиком в соответствии с Федеральным законом от 18.07.2011 №223-ФЗ:</w:t>
            </w:r>
          </w:p>
        </w:tc>
      </w:tr>
      <w:tr w:rsidR="00AE2D6D" w:rsidRPr="00F81FC8" w:rsidTr="00D742EF">
        <w:trPr>
          <w:cantSplit/>
          <w:trHeight w:val="555"/>
        </w:trPr>
        <w:tc>
          <w:tcPr>
            <w:tcW w:w="581" w:type="dxa"/>
            <w:gridSpan w:val="2"/>
            <w:vMerge/>
            <w:tcBorders>
              <w:left w:val="single" w:sz="4" w:space="0" w:color="auto"/>
              <w:right w:val="single" w:sz="4" w:space="0" w:color="auto"/>
            </w:tcBorders>
            <w:vAlign w:val="center"/>
          </w:tcPr>
          <w:p w:rsidR="00AE2D6D" w:rsidRPr="00F81FC8" w:rsidRDefault="00AE2D6D" w:rsidP="00B77AA8">
            <w:pPr>
              <w:jc w:val="center"/>
            </w:pPr>
          </w:p>
        </w:tc>
        <w:tc>
          <w:tcPr>
            <w:tcW w:w="9910" w:type="dxa"/>
            <w:gridSpan w:val="2"/>
            <w:tcBorders>
              <w:top w:val="single" w:sz="4" w:space="0" w:color="auto"/>
              <w:left w:val="single" w:sz="4" w:space="0" w:color="auto"/>
              <w:bottom w:val="single" w:sz="4" w:space="0" w:color="auto"/>
              <w:right w:val="single" w:sz="4" w:space="0" w:color="auto"/>
            </w:tcBorders>
          </w:tcPr>
          <w:p w:rsidR="00AE2D6D" w:rsidRPr="00F81FC8" w:rsidRDefault="00AE2D6D" w:rsidP="00AE2D6D">
            <w:pPr>
              <w:pStyle w:val="afe"/>
            </w:pPr>
            <w:r w:rsidRPr="00F81FC8">
              <w:t>Не установлено.</w:t>
            </w:r>
          </w:p>
        </w:tc>
      </w:tr>
      <w:tr w:rsidR="005D3A26" w:rsidRPr="00F81FC8" w:rsidTr="00D742EF">
        <w:trPr>
          <w:cantSplit/>
          <w:trHeight w:val="555"/>
        </w:trPr>
        <w:tc>
          <w:tcPr>
            <w:tcW w:w="581" w:type="dxa"/>
            <w:gridSpan w:val="2"/>
            <w:tcBorders>
              <w:left w:val="single" w:sz="4" w:space="0" w:color="auto"/>
              <w:right w:val="single" w:sz="4" w:space="0" w:color="auto"/>
            </w:tcBorders>
            <w:vAlign w:val="center"/>
          </w:tcPr>
          <w:p w:rsidR="005D3A26" w:rsidRPr="00F81FC8" w:rsidRDefault="005D3A26" w:rsidP="007A258C">
            <w:pPr>
              <w:jc w:val="center"/>
            </w:pPr>
            <w:r w:rsidRPr="00F81FC8">
              <w:t>2</w:t>
            </w:r>
            <w:r w:rsidR="007A258C" w:rsidRPr="00F81FC8">
              <w:t>4</w:t>
            </w:r>
          </w:p>
        </w:tc>
        <w:tc>
          <w:tcPr>
            <w:tcW w:w="9910" w:type="dxa"/>
            <w:gridSpan w:val="2"/>
            <w:tcBorders>
              <w:top w:val="single" w:sz="4" w:space="0" w:color="auto"/>
              <w:left w:val="single" w:sz="4" w:space="0" w:color="auto"/>
              <w:bottom w:val="single" w:sz="4" w:space="0" w:color="auto"/>
              <w:right w:val="single" w:sz="4" w:space="0" w:color="auto"/>
            </w:tcBorders>
          </w:tcPr>
          <w:p w:rsidR="005D3A26" w:rsidRPr="00F81FC8" w:rsidRDefault="005D3A26" w:rsidP="00941ED9">
            <w:pPr>
              <w:pStyle w:val="afe"/>
            </w:pPr>
            <w:r w:rsidRPr="00F81FC8">
              <w:rPr>
                <w:b/>
                <w:bCs/>
              </w:rPr>
              <w:t>Приоритет товаров российского происхождения, работ, услуг, выполняемых, оказыва</w:t>
            </w:r>
            <w:r w:rsidRPr="00F81FC8">
              <w:rPr>
                <w:b/>
                <w:bCs/>
              </w:rPr>
              <w:t>е</w:t>
            </w:r>
            <w:r w:rsidRPr="00F81FC8">
              <w:rPr>
                <w:b/>
                <w:bCs/>
              </w:rPr>
              <w:t>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5D3A26" w:rsidRPr="00F81FC8" w:rsidTr="00D742EF">
        <w:trPr>
          <w:cantSplit/>
          <w:trHeight w:val="555"/>
        </w:trPr>
        <w:tc>
          <w:tcPr>
            <w:tcW w:w="581" w:type="dxa"/>
            <w:gridSpan w:val="2"/>
            <w:tcBorders>
              <w:left w:val="single" w:sz="4" w:space="0" w:color="auto"/>
              <w:right w:val="single" w:sz="4" w:space="0" w:color="auto"/>
            </w:tcBorders>
            <w:vAlign w:val="center"/>
          </w:tcPr>
          <w:p w:rsidR="005D3A26" w:rsidRPr="00F81FC8" w:rsidRDefault="005D3A26" w:rsidP="00941ED9">
            <w:pPr>
              <w:jc w:val="center"/>
            </w:pPr>
          </w:p>
        </w:tc>
        <w:tc>
          <w:tcPr>
            <w:tcW w:w="9910" w:type="dxa"/>
            <w:gridSpan w:val="2"/>
            <w:tcBorders>
              <w:top w:val="single" w:sz="4" w:space="0" w:color="auto"/>
              <w:left w:val="single" w:sz="4" w:space="0" w:color="auto"/>
              <w:bottom w:val="single" w:sz="4" w:space="0" w:color="auto"/>
              <w:right w:val="single" w:sz="4" w:space="0" w:color="auto"/>
            </w:tcBorders>
          </w:tcPr>
          <w:p w:rsidR="005D3A26" w:rsidRPr="00F81FC8" w:rsidRDefault="005D3A26" w:rsidP="00941ED9">
            <w:r w:rsidRPr="00F81FC8">
              <w:rPr>
                <w:rFonts w:eastAsia="MS ????"/>
              </w:rPr>
              <w:t>Устанавливается в соответствии с Постановлением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F81FC8">
              <w:t xml:space="preserve"> </w:t>
            </w:r>
          </w:p>
          <w:p w:rsidR="005D3A26" w:rsidRPr="00F81FC8" w:rsidRDefault="005D3A26" w:rsidP="00941ED9">
            <w:pPr>
              <w:pStyle w:val="afe"/>
            </w:pPr>
            <w:r w:rsidRPr="00F81FC8">
              <w:rPr>
                <w:color w:val="000000"/>
              </w:rPr>
              <w:t>Ответственность за достоверность сведений о стране происхождения товара, указанного в заявке на участие в аукционе несет участник закупки.</w:t>
            </w:r>
          </w:p>
        </w:tc>
      </w:tr>
      <w:tr w:rsidR="005D3A26" w:rsidRPr="00F81FC8" w:rsidTr="00D742EF">
        <w:trPr>
          <w:cantSplit/>
          <w:trHeight w:val="555"/>
        </w:trPr>
        <w:tc>
          <w:tcPr>
            <w:tcW w:w="581" w:type="dxa"/>
            <w:gridSpan w:val="2"/>
            <w:tcBorders>
              <w:left w:val="single" w:sz="4" w:space="0" w:color="auto"/>
              <w:right w:val="single" w:sz="4" w:space="0" w:color="auto"/>
            </w:tcBorders>
            <w:vAlign w:val="center"/>
          </w:tcPr>
          <w:p w:rsidR="005D3A26" w:rsidRPr="00F81FC8" w:rsidRDefault="005D3A26" w:rsidP="007A258C">
            <w:pPr>
              <w:jc w:val="center"/>
            </w:pPr>
            <w:r w:rsidRPr="00F81FC8">
              <w:t>2</w:t>
            </w:r>
            <w:r w:rsidR="007A258C" w:rsidRPr="00F81FC8">
              <w:t>5</w:t>
            </w:r>
            <w:r w:rsidRPr="00F81FC8">
              <w:t xml:space="preserve"> </w:t>
            </w:r>
          </w:p>
        </w:tc>
        <w:tc>
          <w:tcPr>
            <w:tcW w:w="9910" w:type="dxa"/>
            <w:gridSpan w:val="2"/>
            <w:tcBorders>
              <w:top w:val="single" w:sz="4" w:space="0" w:color="auto"/>
              <w:left w:val="single" w:sz="4" w:space="0" w:color="auto"/>
              <w:bottom w:val="single" w:sz="4" w:space="0" w:color="auto"/>
              <w:right w:val="single" w:sz="4" w:space="0" w:color="auto"/>
            </w:tcBorders>
          </w:tcPr>
          <w:p w:rsidR="005D3A26" w:rsidRPr="00F81FC8" w:rsidRDefault="005D3A26" w:rsidP="00941ED9">
            <w:pPr>
              <w:pStyle w:val="afe"/>
              <w:rPr>
                <w:b/>
              </w:rPr>
            </w:pPr>
            <w:r w:rsidRPr="00F81FC8">
              <w:rPr>
                <w:b/>
              </w:rPr>
              <w:t>Антидемпинговые меры</w:t>
            </w:r>
          </w:p>
        </w:tc>
      </w:tr>
      <w:tr w:rsidR="005D3A26" w:rsidRPr="00F81FC8" w:rsidTr="005D3A26">
        <w:trPr>
          <w:gridAfter w:val="1"/>
          <w:wAfter w:w="29" w:type="dxa"/>
          <w:cantSplit/>
          <w:trHeight w:val="555"/>
        </w:trPr>
        <w:tc>
          <w:tcPr>
            <w:tcW w:w="568" w:type="dxa"/>
            <w:tcBorders>
              <w:left w:val="single" w:sz="4" w:space="0" w:color="auto"/>
              <w:bottom w:val="single" w:sz="4" w:space="0" w:color="auto"/>
              <w:right w:val="single" w:sz="4" w:space="0" w:color="auto"/>
            </w:tcBorders>
            <w:vAlign w:val="center"/>
          </w:tcPr>
          <w:p w:rsidR="005D3A26" w:rsidRPr="00F81FC8" w:rsidRDefault="005D3A26" w:rsidP="00D742EF">
            <w:pPr>
              <w:pStyle w:val="afe"/>
            </w:pPr>
          </w:p>
        </w:tc>
        <w:tc>
          <w:tcPr>
            <w:tcW w:w="9894" w:type="dxa"/>
            <w:gridSpan w:val="2"/>
            <w:tcBorders>
              <w:left w:val="single" w:sz="4" w:space="0" w:color="auto"/>
              <w:bottom w:val="single" w:sz="4" w:space="0" w:color="auto"/>
              <w:right w:val="single" w:sz="4" w:space="0" w:color="auto"/>
            </w:tcBorders>
            <w:vAlign w:val="center"/>
          </w:tcPr>
          <w:p w:rsidR="005D3A26" w:rsidRPr="00F81FC8" w:rsidRDefault="005D3A26" w:rsidP="00D742EF">
            <w:pPr>
              <w:pStyle w:val="afe"/>
              <w:spacing w:after="0"/>
            </w:pPr>
            <w:r w:rsidRPr="00F81FC8">
              <w:t>Если при проведении аукциона участником закупки, с которым заключается договор, пре</w:t>
            </w:r>
            <w:r w:rsidRPr="00F81FC8">
              <w:t>д</w:t>
            </w:r>
            <w:r w:rsidRPr="00F81FC8">
              <w:t>ложена цена договора, которая на двадцать пять и более процентов ниже начальной (макс</w:t>
            </w:r>
            <w:r w:rsidRPr="00F81FC8">
              <w:t>и</w:t>
            </w:r>
            <w:r w:rsidRPr="00F81FC8">
              <w:t>мальной) цены договоры, договор заключается только после предоставления таким участн</w:t>
            </w:r>
            <w:r w:rsidRPr="00F81FC8">
              <w:t>и</w:t>
            </w:r>
            <w:r w:rsidRPr="00F81FC8">
              <w:t>ком обеспечения исполнения договора в размере, превышающем в полтора раза размер обе</w:t>
            </w:r>
            <w:r w:rsidRPr="00F81FC8">
              <w:t>с</w:t>
            </w:r>
            <w:r w:rsidRPr="00F81FC8">
              <w:t>печения исполнения договора, указанный в документации о проведении аукциона, или и</w:t>
            </w:r>
            <w:r w:rsidRPr="00F81FC8">
              <w:t>н</w:t>
            </w:r>
            <w:r w:rsidRPr="00F81FC8">
              <w:t>формации, подтверждающей добросовестность такого участника на дату подачи заявки в с</w:t>
            </w:r>
            <w:r w:rsidRPr="00F81FC8">
              <w:t>о</w:t>
            </w:r>
            <w:r w:rsidRPr="00F81FC8">
              <w:t>ответствии с действующим законодательством.</w:t>
            </w:r>
          </w:p>
          <w:p w:rsidR="005D3A26" w:rsidRPr="00F81FC8" w:rsidRDefault="005D3A26" w:rsidP="00D742EF">
            <w:pPr>
              <w:pStyle w:val="afe"/>
              <w:spacing w:after="0"/>
            </w:pPr>
            <w:r w:rsidRPr="00F81FC8">
              <w:t xml:space="preserve"> К информации, подтверждающей добросовестность участника закупки, относится информ</w:t>
            </w:r>
            <w:r w:rsidRPr="00F81FC8">
              <w:t>а</w:t>
            </w:r>
            <w:r w:rsidRPr="00F81FC8">
              <w:t>ция, содержащаяся в реестре контрактов и подтверждающая исполнение таким участником в течение не менее чем одного года до даты подачи заявки на участие в конкурсе или аукционе трех и более договоров (контрактов). При этом все договоры (контракты) должны быть и</w:t>
            </w:r>
            <w:r w:rsidRPr="00F81FC8">
              <w:t>с</w:t>
            </w:r>
            <w:r w:rsidRPr="00F81FC8">
              <w:t>полнены без применения к такому участнику неустоек (штрафов, пеней). в должно быть и</w:t>
            </w:r>
            <w:r w:rsidRPr="00F81FC8">
              <w:t>с</w:t>
            </w:r>
            <w:r w:rsidRPr="00F81FC8">
              <w:t>полнено без применения к такому участнику неустоек (штрафов, пеней).</w:t>
            </w:r>
          </w:p>
        </w:tc>
      </w:tr>
    </w:tbl>
    <w:p w:rsidR="009C5078" w:rsidRPr="00F81FC8" w:rsidRDefault="009C5078" w:rsidP="006C1DD8">
      <w:pPr>
        <w:jc w:val="center"/>
        <w:rPr>
          <w:b/>
        </w:rPr>
      </w:pPr>
    </w:p>
    <w:p w:rsidR="00D742EF" w:rsidRPr="00F81FC8" w:rsidRDefault="00D742EF" w:rsidP="006C1DD8">
      <w:pPr>
        <w:jc w:val="center"/>
        <w:rPr>
          <w:b/>
        </w:rPr>
      </w:pPr>
    </w:p>
    <w:p w:rsidR="00D742EF" w:rsidRPr="00F81FC8" w:rsidRDefault="00D742EF" w:rsidP="006C1DD8">
      <w:pPr>
        <w:jc w:val="center"/>
        <w:rPr>
          <w:b/>
        </w:rPr>
      </w:pPr>
    </w:p>
    <w:p w:rsidR="00D742EF" w:rsidRPr="00F81FC8" w:rsidRDefault="00D742EF" w:rsidP="006C1DD8">
      <w:pPr>
        <w:jc w:val="center"/>
        <w:rPr>
          <w:b/>
        </w:rPr>
      </w:pPr>
    </w:p>
    <w:p w:rsidR="00D742EF" w:rsidRPr="00F81FC8" w:rsidRDefault="00D742EF" w:rsidP="006C1DD8">
      <w:pPr>
        <w:jc w:val="center"/>
        <w:rPr>
          <w:b/>
        </w:rPr>
      </w:pPr>
    </w:p>
    <w:bookmarkEnd w:id="0"/>
    <w:bookmarkEnd w:id="1"/>
    <w:bookmarkEnd w:id="2"/>
    <w:p w:rsidR="005A4381" w:rsidRPr="00F81FC8" w:rsidRDefault="005A4381" w:rsidP="005A4381">
      <w:pPr>
        <w:jc w:val="center"/>
        <w:rPr>
          <w:b/>
        </w:rPr>
      </w:pPr>
      <w:r w:rsidRPr="00F81FC8">
        <w:rPr>
          <w:b/>
        </w:rPr>
        <w:t>РАЗДЕЛ 3.  Техническое задание.</w:t>
      </w:r>
    </w:p>
    <w:p w:rsidR="005A4381" w:rsidRPr="00F81FC8" w:rsidRDefault="005A4381" w:rsidP="005A4381">
      <w:pPr>
        <w:jc w:val="center"/>
        <w:rPr>
          <w:color w:val="000000"/>
        </w:rPr>
      </w:pPr>
      <w:r w:rsidRPr="00F81FC8">
        <w:rPr>
          <w:b/>
        </w:rPr>
        <w:t xml:space="preserve"> </w:t>
      </w:r>
      <w:r w:rsidRPr="00F81FC8">
        <w:t xml:space="preserve">Приведено в виде отдельного файла в формате </w:t>
      </w:r>
      <w:r w:rsidRPr="00F81FC8">
        <w:rPr>
          <w:lang w:val="en-US"/>
        </w:rPr>
        <w:t>word</w:t>
      </w:r>
      <w:r w:rsidRPr="00F81FC8">
        <w:t>/</w:t>
      </w:r>
      <w:r w:rsidRPr="00F81FC8">
        <w:rPr>
          <w:lang w:val="en-US"/>
        </w:rPr>
        <w:t>pdf</w:t>
      </w:r>
      <w:r w:rsidRPr="00F81FC8">
        <w:t>.</w:t>
      </w:r>
    </w:p>
    <w:p w:rsidR="005A4381" w:rsidRPr="00F81FC8" w:rsidRDefault="005A4381" w:rsidP="005A4381">
      <w:pPr>
        <w:widowControl w:val="0"/>
        <w:tabs>
          <w:tab w:val="left" w:pos="8789"/>
        </w:tabs>
        <w:spacing w:line="233" w:lineRule="auto"/>
        <w:jc w:val="center"/>
      </w:pPr>
    </w:p>
    <w:p w:rsidR="005A4381" w:rsidRPr="00F81FC8" w:rsidRDefault="005A4381" w:rsidP="005A4381">
      <w:pPr>
        <w:keepLines/>
        <w:widowControl w:val="0"/>
        <w:suppressLineNumbers/>
        <w:suppressAutoHyphens/>
        <w:autoSpaceDE w:val="0"/>
        <w:autoSpaceDN w:val="0"/>
        <w:spacing w:after="60"/>
        <w:jc w:val="center"/>
      </w:pPr>
    </w:p>
    <w:p w:rsidR="00340289" w:rsidRPr="00F81FC8" w:rsidRDefault="005A4381" w:rsidP="005A4381">
      <w:pPr>
        <w:keepLines/>
        <w:widowControl w:val="0"/>
        <w:suppressLineNumbers/>
        <w:suppressAutoHyphens/>
        <w:autoSpaceDE w:val="0"/>
        <w:autoSpaceDN w:val="0"/>
        <w:spacing w:after="60"/>
        <w:jc w:val="center"/>
        <w:rPr>
          <w:b/>
        </w:rPr>
      </w:pPr>
      <w:r w:rsidRPr="00F81FC8">
        <w:rPr>
          <w:b/>
        </w:rPr>
        <w:t>РАЗДЕЛ 4. Обоснование начальной (максимальной) цены договора</w:t>
      </w:r>
      <w:r w:rsidR="00340289" w:rsidRPr="00F81FC8">
        <w:rPr>
          <w:b/>
        </w:rPr>
        <w:t xml:space="preserve"> </w:t>
      </w:r>
    </w:p>
    <w:p w:rsidR="005A4381" w:rsidRPr="00F81FC8" w:rsidRDefault="00340289" w:rsidP="005A4381">
      <w:pPr>
        <w:keepLines/>
        <w:widowControl w:val="0"/>
        <w:suppressLineNumbers/>
        <w:suppressAutoHyphens/>
        <w:autoSpaceDE w:val="0"/>
        <w:autoSpaceDN w:val="0"/>
        <w:spacing w:after="60"/>
        <w:jc w:val="center"/>
        <w:rPr>
          <w:b/>
        </w:rPr>
      </w:pPr>
      <w:r w:rsidRPr="00F81FC8">
        <w:rPr>
          <w:b/>
        </w:rPr>
        <w:t>(Сметный расчет)</w:t>
      </w:r>
      <w:r w:rsidR="005A4381" w:rsidRPr="00F81FC8">
        <w:rPr>
          <w:b/>
        </w:rPr>
        <w:t xml:space="preserve">.  </w:t>
      </w:r>
    </w:p>
    <w:p w:rsidR="005A4381" w:rsidRPr="00F81FC8" w:rsidRDefault="005A4381" w:rsidP="005A4381">
      <w:pPr>
        <w:keepLines/>
        <w:widowControl w:val="0"/>
        <w:suppressLineNumbers/>
        <w:suppressAutoHyphens/>
        <w:autoSpaceDE w:val="0"/>
        <w:autoSpaceDN w:val="0"/>
        <w:spacing w:after="60"/>
        <w:jc w:val="center"/>
      </w:pPr>
      <w:r w:rsidRPr="00F81FC8">
        <w:rPr>
          <w:b/>
        </w:rPr>
        <w:t xml:space="preserve">          </w:t>
      </w:r>
      <w:r w:rsidRPr="00F81FC8">
        <w:t xml:space="preserve">Приведено в виде отдельного файла в формате </w:t>
      </w:r>
      <w:proofErr w:type="spellStart"/>
      <w:r w:rsidRPr="00F81FC8">
        <w:t>word</w:t>
      </w:r>
      <w:proofErr w:type="spellEnd"/>
      <w:r w:rsidRPr="00F81FC8">
        <w:t>/</w:t>
      </w:r>
      <w:proofErr w:type="spellStart"/>
      <w:r w:rsidRPr="00F81FC8">
        <w:t>pdf</w:t>
      </w:r>
      <w:proofErr w:type="spellEnd"/>
      <w:r w:rsidRPr="00F81FC8">
        <w:t xml:space="preserve">.    </w:t>
      </w:r>
    </w:p>
    <w:p w:rsidR="005A4381" w:rsidRPr="00F81FC8" w:rsidRDefault="005A4381" w:rsidP="005A4381">
      <w:pPr>
        <w:keepLines/>
        <w:widowControl w:val="0"/>
        <w:suppressLineNumbers/>
        <w:suppressAutoHyphens/>
        <w:autoSpaceDE w:val="0"/>
        <w:autoSpaceDN w:val="0"/>
        <w:spacing w:after="60"/>
        <w:jc w:val="center"/>
      </w:pPr>
    </w:p>
    <w:p w:rsidR="005A4381" w:rsidRPr="00F81FC8" w:rsidRDefault="005A4381" w:rsidP="005A4381">
      <w:pPr>
        <w:keepLines/>
        <w:widowControl w:val="0"/>
        <w:suppressLineNumbers/>
        <w:suppressAutoHyphens/>
        <w:autoSpaceDE w:val="0"/>
        <w:autoSpaceDN w:val="0"/>
        <w:spacing w:after="60"/>
        <w:jc w:val="center"/>
      </w:pPr>
    </w:p>
    <w:p w:rsidR="005A4381" w:rsidRPr="00F81FC8" w:rsidRDefault="005A4381" w:rsidP="005A4381">
      <w:pPr>
        <w:keepLines/>
        <w:widowControl w:val="0"/>
        <w:suppressLineNumbers/>
        <w:suppressAutoHyphens/>
        <w:autoSpaceDE w:val="0"/>
        <w:autoSpaceDN w:val="0"/>
        <w:spacing w:after="60"/>
        <w:jc w:val="center"/>
        <w:rPr>
          <w:b/>
        </w:rPr>
      </w:pPr>
      <w:r w:rsidRPr="00F81FC8">
        <w:rPr>
          <w:b/>
        </w:rPr>
        <w:t>РАЗДЕЛ 5. Формы</w:t>
      </w:r>
    </w:p>
    <w:p w:rsidR="005A4381" w:rsidRPr="00F81FC8" w:rsidRDefault="005A4381" w:rsidP="005A4381">
      <w:pPr>
        <w:keepLines/>
        <w:widowControl w:val="0"/>
        <w:suppressLineNumbers/>
        <w:suppressAutoHyphens/>
        <w:autoSpaceDE w:val="0"/>
        <w:autoSpaceDN w:val="0"/>
        <w:spacing w:after="60"/>
        <w:jc w:val="center"/>
      </w:pPr>
      <w:r w:rsidRPr="00F81FC8">
        <w:rPr>
          <w:b/>
        </w:rPr>
        <w:t>Форма 1</w:t>
      </w:r>
      <w:r w:rsidRPr="00F81FC8">
        <w:t xml:space="preserve"> (Рекомендуемая форма по заполнению первой части заявки)</w:t>
      </w:r>
    </w:p>
    <w:p w:rsidR="005A4381" w:rsidRPr="00F81FC8" w:rsidRDefault="005A4381" w:rsidP="005A4381">
      <w:pPr>
        <w:keepLines/>
        <w:widowControl w:val="0"/>
        <w:suppressLineNumbers/>
        <w:suppressAutoHyphens/>
        <w:autoSpaceDE w:val="0"/>
        <w:autoSpaceDN w:val="0"/>
        <w:spacing w:after="60"/>
      </w:pPr>
      <w:r w:rsidRPr="00F81FC8">
        <w:t xml:space="preserve">Предоставляется в произвольной форме письменное согласие участника, открытого аукциона в электронной форме, предусмотренной закупочной документацией и приложениям к ней.  </w:t>
      </w:r>
    </w:p>
    <w:p w:rsidR="005A4381" w:rsidRPr="00F81FC8" w:rsidRDefault="005A4381" w:rsidP="005A4381">
      <w:pPr>
        <w:keepLines/>
        <w:widowControl w:val="0"/>
        <w:suppressLineNumbers/>
        <w:suppressAutoHyphens/>
        <w:autoSpaceDE w:val="0"/>
        <w:autoSpaceDN w:val="0"/>
        <w:spacing w:after="60"/>
      </w:pPr>
      <w:r w:rsidRPr="00F81FC8">
        <w:t xml:space="preserve">                    </w:t>
      </w:r>
    </w:p>
    <w:p w:rsidR="005A4381" w:rsidRPr="00F81FC8" w:rsidRDefault="005A4381" w:rsidP="005A4381">
      <w:pPr>
        <w:keepLines/>
        <w:widowControl w:val="0"/>
        <w:suppressLineNumbers/>
        <w:suppressAutoHyphens/>
        <w:autoSpaceDE w:val="0"/>
        <w:autoSpaceDN w:val="0"/>
        <w:spacing w:after="60"/>
      </w:pPr>
    </w:p>
    <w:p w:rsidR="005A4381" w:rsidRPr="00F81FC8" w:rsidRDefault="005A4381" w:rsidP="005A4381">
      <w:pPr>
        <w:rPr>
          <w:b/>
        </w:rPr>
      </w:pPr>
      <w:r w:rsidRPr="00F81FC8">
        <w:t xml:space="preserve">              </w:t>
      </w:r>
      <w:r w:rsidRPr="00F81FC8">
        <w:rPr>
          <w:b/>
        </w:rPr>
        <w:t xml:space="preserve">Форма 2 </w:t>
      </w:r>
      <w:r w:rsidRPr="00F81FC8">
        <w:t>(Рекомендуемая форма по заполнению второй части заявки)</w:t>
      </w:r>
    </w:p>
    <w:p w:rsidR="005A4381" w:rsidRPr="00F81FC8" w:rsidRDefault="005A4381" w:rsidP="005A4381">
      <w:pPr>
        <w:jc w:val="center"/>
        <w:rPr>
          <w:b/>
          <w:i/>
        </w:rPr>
      </w:pPr>
    </w:p>
    <w:p w:rsidR="005A4381" w:rsidRPr="00F81FC8" w:rsidRDefault="005A4381" w:rsidP="005A4381">
      <w:pPr>
        <w:jc w:val="center"/>
        <w:rPr>
          <w:b/>
          <w:i/>
        </w:rPr>
      </w:pPr>
      <w:r w:rsidRPr="00F81FC8">
        <w:rPr>
          <w:b/>
          <w:i/>
        </w:rPr>
        <w:t>СВЕДЕНИЯ ОБ УЧАСТНИКЕ ЗАКУПКИ</w:t>
      </w:r>
    </w:p>
    <w:p w:rsidR="005A4381" w:rsidRPr="00F81FC8" w:rsidRDefault="005A4381" w:rsidP="005A4381">
      <w:pPr>
        <w:jc w:val="center"/>
        <w:rPr>
          <w:b/>
          <w:i/>
        </w:rPr>
      </w:pPr>
    </w:p>
    <w:tbl>
      <w:tblPr>
        <w:tblW w:w="0" w:type="auto"/>
        <w:tblInd w:w="108"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ook w:val="01E0"/>
      </w:tblPr>
      <w:tblGrid>
        <w:gridCol w:w="567"/>
        <w:gridCol w:w="5070"/>
        <w:gridCol w:w="991"/>
        <w:gridCol w:w="1110"/>
        <w:gridCol w:w="2113"/>
      </w:tblGrid>
      <w:tr w:rsidR="005A4381" w:rsidRPr="00F81FC8" w:rsidTr="00941ED9">
        <w:tc>
          <w:tcPr>
            <w:tcW w:w="9851" w:type="dxa"/>
            <w:gridSpan w:val="5"/>
            <w:shd w:val="clear" w:color="auto" w:fill="auto"/>
          </w:tcPr>
          <w:p w:rsidR="005A4381" w:rsidRPr="00F81FC8" w:rsidRDefault="005A4381" w:rsidP="00941ED9">
            <w:pPr>
              <w:autoSpaceDE w:val="0"/>
              <w:autoSpaceDN w:val="0"/>
              <w:adjustRightInd w:val="0"/>
              <w:spacing w:line="240" w:lineRule="atLeast"/>
              <w:jc w:val="center"/>
              <w:rPr>
                <w:rFonts w:eastAsia="Calibri"/>
                <w:b/>
                <w:lang w:eastAsia="en-US"/>
              </w:rPr>
            </w:pPr>
            <w:r w:rsidRPr="00F81FC8">
              <w:rPr>
                <w:rFonts w:eastAsia="Calibri"/>
                <w:b/>
                <w:bCs/>
                <w:lang w:eastAsia="en-US"/>
              </w:rPr>
              <w:t>Пункты 1-7 обязательны для заполнения</w:t>
            </w:r>
          </w:p>
        </w:tc>
      </w:tr>
      <w:tr w:rsidR="005A4381" w:rsidRPr="00F81FC8" w:rsidTr="00941ED9">
        <w:tc>
          <w:tcPr>
            <w:tcW w:w="567" w:type="dxa"/>
          </w:tcPr>
          <w:p w:rsidR="005A4381" w:rsidRPr="00F81FC8" w:rsidRDefault="005A4381" w:rsidP="00941ED9">
            <w:pPr>
              <w:jc w:val="center"/>
              <w:rPr>
                <w:rFonts w:eastAsia="Calibri"/>
                <w:lang w:eastAsia="en-US"/>
              </w:rPr>
            </w:pPr>
            <w:r w:rsidRPr="00F81FC8">
              <w:rPr>
                <w:rFonts w:eastAsia="Calibri"/>
                <w:lang w:eastAsia="en-US"/>
              </w:rPr>
              <w:t>1.</w:t>
            </w:r>
          </w:p>
        </w:tc>
        <w:tc>
          <w:tcPr>
            <w:tcW w:w="5070" w:type="dxa"/>
          </w:tcPr>
          <w:p w:rsidR="005A4381" w:rsidRPr="00F81FC8" w:rsidRDefault="005A4381" w:rsidP="00941ED9">
            <w:pPr>
              <w:spacing w:line="240" w:lineRule="atLeast"/>
              <w:rPr>
                <w:rFonts w:eastAsia="Calibri"/>
                <w:lang w:eastAsia="en-US"/>
              </w:rPr>
            </w:pPr>
            <w:r w:rsidRPr="00F81FC8">
              <w:rPr>
                <w:rFonts w:eastAsia="Calibri"/>
                <w:lang w:eastAsia="en-US"/>
              </w:rPr>
              <w:t>Полное наименование участника закупки, фирменное наименование (при наличии) или</w:t>
            </w:r>
          </w:p>
          <w:p w:rsidR="005A4381" w:rsidRPr="00F81FC8" w:rsidRDefault="005A4381" w:rsidP="00941ED9">
            <w:pPr>
              <w:spacing w:line="240" w:lineRule="atLeast"/>
              <w:rPr>
                <w:rFonts w:eastAsia="Calibri"/>
                <w:lang w:eastAsia="en-US"/>
              </w:rPr>
            </w:pPr>
            <w:r w:rsidRPr="00F81FC8">
              <w:rPr>
                <w:rFonts w:eastAsia="Calibri"/>
                <w:bCs/>
                <w:lang w:eastAsia="en-US"/>
              </w:rPr>
              <w:t>фамилия, имя, отчество (при наличии) учас</w:t>
            </w:r>
            <w:r w:rsidRPr="00F81FC8">
              <w:rPr>
                <w:rFonts w:eastAsia="Calibri"/>
                <w:bCs/>
                <w:lang w:eastAsia="en-US"/>
              </w:rPr>
              <w:t>т</w:t>
            </w:r>
            <w:r w:rsidRPr="00F81FC8">
              <w:rPr>
                <w:rFonts w:eastAsia="Calibri"/>
                <w:bCs/>
                <w:lang w:eastAsia="en-US"/>
              </w:rPr>
              <w:t>ника закупки (для физического лица)</w:t>
            </w:r>
          </w:p>
        </w:tc>
        <w:tc>
          <w:tcPr>
            <w:tcW w:w="4214" w:type="dxa"/>
            <w:gridSpan w:val="3"/>
          </w:tcPr>
          <w:p w:rsidR="005A4381" w:rsidRPr="00F81FC8" w:rsidRDefault="005A4381" w:rsidP="00941ED9">
            <w:pPr>
              <w:spacing w:line="240" w:lineRule="atLeast"/>
              <w:rPr>
                <w:rFonts w:eastAsia="Calibri"/>
                <w:lang w:eastAsia="en-US"/>
              </w:rPr>
            </w:pPr>
          </w:p>
        </w:tc>
      </w:tr>
      <w:tr w:rsidR="005A4381" w:rsidRPr="00F81FC8" w:rsidTr="00941ED9">
        <w:tc>
          <w:tcPr>
            <w:tcW w:w="567" w:type="dxa"/>
            <w:vMerge w:val="restart"/>
          </w:tcPr>
          <w:p w:rsidR="005A4381" w:rsidRPr="00F81FC8" w:rsidRDefault="005A4381" w:rsidP="00941ED9">
            <w:pPr>
              <w:keepNext/>
              <w:tabs>
                <w:tab w:val="left" w:pos="0"/>
                <w:tab w:val="left" w:pos="900"/>
                <w:tab w:val="left" w:pos="1080"/>
              </w:tabs>
              <w:jc w:val="center"/>
              <w:outlineLvl w:val="0"/>
              <w:rPr>
                <w:b/>
                <w:color w:val="000000"/>
              </w:rPr>
            </w:pPr>
            <w:r w:rsidRPr="00F81FC8">
              <w:rPr>
                <w:b/>
                <w:color w:val="000000"/>
              </w:rPr>
              <w:t>2.</w:t>
            </w:r>
          </w:p>
        </w:tc>
        <w:tc>
          <w:tcPr>
            <w:tcW w:w="5070" w:type="dxa"/>
            <w:vMerge w:val="restart"/>
          </w:tcPr>
          <w:p w:rsidR="005A4381" w:rsidRPr="00F81FC8" w:rsidRDefault="005A4381" w:rsidP="00941ED9">
            <w:pPr>
              <w:keepNext/>
              <w:tabs>
                <w:tab w:val="left" w:pos="-108"/>
                <w:tab w:val="left" w:pos="0"/>
                <w:tab w:val="left" w:pos="900"/>
                <w:tab w:val="left" w:pos="1080"/>
              </w:tabs>
              <w:spacing w:line="240" w:lineRule="atLeast"/>
              <w:ind w:left="33"/>
              <w:outlineLvl w:val="0"/>
              <w:rPr>
                <w:b/>
                <w:color w:val="000000"/>
              </w:rPr>
            </w:pPr>
            <w:r w:rsidRPr="00F81FC8">
              <w:rPr>
                <w:b/>
                <w:color w:val="000000"/>
              </w:rPr>
              <w:t xml:space="preserve">Место нахождения (юридический адрес) участника закупки, </w:t>
            </w:r>
          </w:p>
          <w:p w:rsidR="005A4381" w:rsidRPr="00F81FC8" w:rsidRDefault="005A4381" w:rsidP="00941ED9">
            <w:pPr>
              <w:keepNext/>
              <w:tabs>
                <w:tab w:val="left" w:pos="-108"/>
                <w:tab w:val="left" w:pos="0"/>
                <w:tab w:val="left" w:pos="900"/>
                <w:tab w:val="left" w:pos="1080"/>
              </w:tabs>
              <w:spacing w:line="240" w:lineRule="atLeast"/>
              <w:ind w:left="33"/>
              <w:outlineLvl w:val="0"/>
              <w:rPr>
                <w:kern w:val="28"/>
              </w:rPr>
            </w:pPr>
            <w:r w:rsidRPr="00F81FC8">
              <w:rPr>
                <w:b/>
                <w:color w:val="000000"/>
              </w:rPr>
              <w:t>место жительства (для физического лица)</w:t>
            </w:r>
          </w:p>
        </w:tc>
        <w:tc>
          <w:tcPr>
            <w:tcW w:w="991" w:type="dxa"/>
          </w:tcPr>
          <w:p w:rsidR="005A4381" w:rsidRPr="00F81FC8" w:rsidRDefault="005A4381" w:rsidP="00941ED9">
            <w:pPr>
              <w:spacing w:line="240" w:lineRule="atLeast"/>
              <w:rPr>
                <w:rFonts w:eastAsia="Calibri"/>
                <w:lang w:eastAsia="en-US"/>
              </w:rPr>
            </w:pPr>
            <w:r w:rsidRPr="00F81FC8">
              <w:rPr>
                <w:rFonts w:eastAsia="Calibri"/>
                <w:lang w:eastAsia="en-US"/>
              </w:rPr>
              <w:t>Страна</w:t>
            </w:r>
          </w:p>
        </w:tc>
        <w:tc>
          <w:tcPr>
            <w:tcW w:w="3223" w:type="dxa"/>
            <w:gridSpan w:val="2"/>
          </w:tcPr>
          <w:p w:rsidR="005A4381" w:rsidRPr="00F81FC8" w:rsidRDefault="005A4381" w:rsidP="00941ED9">
            <w:pPr>
              <w:spacing w:line="240" w:lineRule="atLeast"/>
              <w:rPr>
                <w:rFonts w:eastAsia="Calibri"/>
                <w:lang w:eastAsia="en-US"/>
              </w:rPr>
            </w:pPr>
          </w:p>
        </w:tc>
      </w:tr>
      <w:tr w:rsidR="005A4381" w:rsidRPr="00F81FC8" w:rsidTr="00941ED9">
        <w:tc>
          <w:tcPr>
            <w:tcW w:w="567" w:type="dxa"/>
            <w:vMerge/>
          </w:tcPr>
          <w:p w:rsidR="005A4381" w:rsidRPr="00F81FC8" w:rsidRDefault="005A4381" w:rsidP="00941ED9">
            <w:pPr>
              <w:keepNext/>
              <w:numPr>
                <w:ilvl w:val="0"/>
                <w:numId w:val="24"/>
              </w:numPr>
              <w:tabs>
                <w:tab w:val="left" w:pos="0"/>
                <w:tab w:val="left" w:pos="540"/>
                <w:tab w:val="left" w:pos="900"/>
                <w:tab w:val="left" w:pos="1080"/>
              </w:tabs>
              <w:ind w:left="0"/>
              <w:jc w:val="center"/>
              <w:outlineLvl w:val="0"/>
              <w:rPr>
                <w:b/>
                <w:color w:val="000000"/>
              </w:rPr>
            </w:pPr>
          </w:p>
        </w:tc>
        <w:tc>
          <w:tcPr>
            <w:tcW w:w="5070" w:type="dxa"/>
            <w:vMerge/>
          </w:tcPr>
          <w:p w:rsidR="005A4381" w:rsidRPr="00F81FC8" w:rsidRDefault="005A4381" w:rsidP="00941ED9">
            <w:pPr>
              <w:keepNext/>
              <w:numPr>
                <w:ilvl w:val="0"/>
                <w:numId w:val="24"/>
              </w:numPr>
              <w:tabs>
                <w:tab w:val="left" w:pos="-108"/>
                <w:tab w:val="left" w:pos="0"/>
                <w:tab w:val="left" w:pos="900"/>
                <w:tab w:val="left" w:pos="1080"/>
              </w:tabs>
              <w:spacing w:line="240" w:lineRule="atLeast"/>
              <w:ind w:left="33" w:firstLine="0"/>
              <w:outlineLvl w:val="0"/>
              <w:rPr>
                <w:b/>
                <w:color w:val="000000"/>
              </w:rPr>
            </w:pPr>
          </w:p>
        </w:tc>
        <w:tc>
          <w:tcPr>
            <w:tcW w:w="991" w:type="dxa"/>
          </w:tcPr>
          <w:p w:rsidR="005A4381" w:rsidRPr="00F81FC8" w:rsidRDefault="005A4381" w:rsidP="00941ED9">
            <w:pPr>
              <w:spacing w:line="240" w:lineRule="atLeast"/>
              <w:rPr>
                <w:rFonts w:eastAsia="Calibri"/>
                <w:lang w:eastAsia="en-US"/>
              </w:rPr>
            </w:pPr>
            <w:r w:rsidRPr="00F81FC8">
              <w:rPr>
                <w:rFonts w:eastAsia="Calibri"/>
                <w:lang w:eastAsia="en-US"/>
              </w:rPr>
              <w:t>Индекс</w:t>
            </w:r>
          </w:p>
        </w:tc>
        <w:tc>
          <w:tcPr>
            <w:tcW w:w="3223" w:type="dxa"/>
            <w:gridSpan w:val="2"/>
          </w:tcPr>
          <w:p w:rsidR="005A4381" w:rsidRPr="00F81FC8" w:rsidRDefault="005A4381" w:rsidP="00941ED9">
            <w:pPr>
              <w:spacing w:line="240" w:lineRule="atLeast"/>
              <w:rPr>
                <w:rFonts w:eastAsia="Calibri"/>
                <w:lang w:eastAsia="en-US"/>
              </w:rPr>
            </w:pPr>
          </w:p>
        </w:tc>
      </w:tr>
      <w:tr w:rsidR="005A4381" w:rsidRPr="00F81FC8" w:rsidTr="00941ED9">
        <w:tc>
          <w:tcPr>
            <w:tcW w:w="567" w:type="dxa"/>
            <w:vMerge/>
          </w:tcPr>
          <w:p w:rsidR="005A4381" w:rsidRPr="00F81FC8" w:rsidRDefault="005A4381" w:rsidP="00941ED9">
            <w:pPr>
              <w:keepNext/>
              <w:numPr>
                <w:ilvl w:val="0"/>
                <w:numId w:val="24"/>
              </w:numPr>
              <w:tabs>
                <w:tab w:val="left" w:pos="0"/>
                <w:tab w:val="left" w:pos="540"/>
                <w:tab w:val="left" w:pos="900"/>
                <w:tab w:val="left" w:pos="1080"/>
              </w:tabs>
              <w:ind w:left="0"/>
              <w:jc w:val="center"/>
              <w:outlineLvl w:val="0"/>
              <w:rPr>
                <w:b/>
                <w:color w:val="000000"/>
              </w:rPr>
            </w:pPr>
          </w:p>
        </w:tc>
        <w:tc>
          <w:tcPr>
            <w:tcW w:w="5070" w:type="dxa"/>
            <w:vMerge/>
          </w:tcPr>
          <w:p w:rsidR="005A4381" w:rsidRPr="00F81FC8" w:rsidRDefault="005A4381" w:rsidP="00941ED9">
            <w:pPr>
              <w:keepNext/>
              <w:numPr>
                <w:ilvl w:val="0"/>
                <w:numId w:val="24"/>
              </w:numPr>
              <w:tabs>
                <w:tab w:val="left" w:pos="-108"/>
                <w:tab w:val="left" w:pos="0"/>
                <w:tab w:val="left" w:pos="900"/>
                <w:tab w:val="left" w:pos="1080"/>
              </w:tabs>
              <w:spacing w:line="240" w:lineRule="atLeast"/>
              <w:ind w:left="33" w:firstLine="0"/>
              <w:outlineLvl w:val="0"/>
              <w:rPr>
                <w:b/>
                <w:color w:val="000000"/>
              </w:rPr>
            </w:pPr>
          </w:p>
        </w:tc>
        <w:tc>
          <w:tcPr>
            <w:tcW w:w="991" w:type="dxa"/>
          </w:tcPr>
          <w:p w:rsidR="005A4381" w:rsidRPr="00F81FC8" w:rsidRDefault="005A4381" w:rsidP="00941ED9">
            <w:pPr>
              <w:spacing w:line="240" w:lineRule="atLeast"/>
              <w:rPr>
                <w:rFonts w:eastAsia="Calibri"/>
                <w:lang w:eastAsia="en-US"/>
              </w:rPr>
            </w:pPr>
            <w:r w:rsidRPr="00F81FC8">
              <w:rPr>
                <w:rFonts w:eastAsia="Calibri"/>
                <w:lang w:eastAsia="en-US"/>
              </w:rPr>
              <w:t>Адрес</w:t>
            </w:r>
          </w:p>
        </w:tc>
        <w:tc>
          <w:tcPr>
            <w:tcW w:w="3223" w:type="dxa"/>
            <w:gridSpan w:val="2"/>
          </w:tcPr>
          <w:p w:rsidR="005A4381" w:rsidRPr="00F81FC8" w:rsidRDefault="005A4381" w:rsidP="00941ED9">
            <w:pPr>
              <w:spacing w:line="240" w:lineRule="atLeast"/>
              <w:rPr>
                <w:rFonts w:eastAsia="Calibri"/>
                <w:lang w:eastAsia="en-US"/>
              </w:rPr>
            </w:pPr>
          </w:p>
        </w:tc>
      </w:tr>
      <w:tr w:rsidR="005A4381" w:rsidRPr="00F81FC8" w:rsidTr="00941ED9">
        <w:tc>
          <w:tcPr>
            <w:tcW w:w="567" w:type="dxa"/>
            <w:vMerge w:val="restart"/>
          </w:tcPr>
          <w:p w:rsidR="005A4381" w:rsidRPr="00F81FC8" w:rsidRDefault="005A4381" w:rsidP="00941ED9">
            <w:pPr>
              <w:keepNext/>
              <w:tabs>
                <w:tab w:val="left" w:pos="0"/>
                <w:tab w:val="left" w:pos="540"/>
                <w:tab w:val="left" w:pos="900"/>
                <w:tab w:val="left" w:pos="1080"/>
              </w:tabs>
              <w:ind w:hanging="432"/>
              <w:jc w:val="center"/>
              <w:outlineLvl w:val="0"/>
              <w:rPr>
                <w:b/>
                <w:color w:val="000000"/>
              </w:rPr>
            </w:pPr>
            <w:r w:rsidRPr="00F81FC8">
              <w:rPr>
                <w:b/>
                <w:color w:val="000000"/>
              </w:rPr>
              <w:t xml:space="preserve">       3.</w:t>
            </w:r>
          </w:p>
        </w:tc>
        <w:tc>
          <w:tcPr>
            <w:tcW w:w="5070" w:type="dxa"/>
            <w:vMerge w:val="restart"/>
          </w:tcPr>
          <w:p w:rsidR="005A4381" w:rsidRPr="00F81FC8" w:rsidRDefault="005A4381" w:rsidP="00941ED9">
            <w:pPr>
              <w:keepNext/>
              <w:tabs>
                <w:tab w:val="left" w:pos="-108"/>
                <w:tab w:val="left" w:pos="0"/>
                <w:tab w:val="left" w:pos="900"/>
                <w:tab w:val="left" w:pos="1080"/>
              </w:tabs>
              <w:spacing w:line="240" w:lineRule="atLeast"/>
              <w:ind w:left="33"/>
              <w:outlineLvl w:val="0"/>
              <w:rPr>
                <w:b/>
                <w:color w:val="000000"/>
              </w:rPr>
            </w:pPr>
            <w:r w:rsidRPr="00F81FC8">
              <w:rPr>
                <w:b/>
                <w:color w:val="000000"/>
              </w:rPr>
              <w:t>Почтовый адрес участника закупки</w:t>
            </w:r>
          </w:p>
        </w:tc>
        <w:tc>
          <w:tcPr>
            <w:tcW w:w="991" w:type="dxa"/>
          </w:tcPr>
          <w:p w:rsidR="005A4381" w:rsidRPr="00F81FC8" w:rsidRDefault="005A4381" w:rsidP="00941ED9">
            <w:pPr>
              <w:spacing w:line="240" w:lineRule="atLeast"/>
              <w:rPr>
                <w:rFonts w:eastAsia="Calibri"/>
                <w:lang w:eastAsia="en-US"/>
              </w:rPr>
            </w:pPr>
            <w:r w:rsidRPr="00F81FC8">
              <w:rPr>
                <w:rFonts w:eastAsia="Calibri"/>
                <w:lang w:eastAsia="en-US"/>
              </w:rPr>
              <w:t>Страна</w:t>
            </w:r>
          </w:p>
        </w:tc>
        <w:tc>
          <w:tcPr>
            <w:tcW w:w="3223" w:type="dxa"/>
            <w:gridSpan w:val="2"/>
          </w:tcPr>
          <w:p w:rsidR="005A4381" w:rsidRPr="00F81FC8" w:rsidRDefault="005A4381" w:rsidP="00941ED9">
            <w:pPr>
              <w:spacing w:line="240" w:lineRule="atLeast"/>
              <w:rPr>
                <w:rFonts w:eastAsia="Calibri"/>
                <w:lang w:eastAsia="en-US"/>
              </w:rPr>
            </w:pPr>
          </w:p>
        </w:tc>
      </w:tr>
      <w:tr w:rsidR="005A4381" w:rsidRPr="00F81FC8" w:rsidTr="00941ED9">
        <w:tc>
          <w:tcPr>
            <w:tcW w:w="567" w:type="dxa"/>
            <w:vMerge/>
          </w:tcPr>
          <w:p w:rsidR="005A4381" w:rsidRPr="00F81FC8" w:rsidRDefault="005A4381" w:rsidP="00941ED9">
            <w:pPr>
              <w:jc w:val="center"/>
              <w:rPr>
                <w:rFonts w:eastAsia="Calibri"/>
                <w:color w:val="000000"/>
                <w:lang w:eastAsia="en-US"/>
              </w:rPr>
            </w:pPr>
          </w:p>
        </w:tc>
        <w:tc>
          <w:tcPr>
            <w:tcW w:w="5070" w:type="dxa"/>
            <w:vMerge/>
          </w:tcPr>
          <w:p w:rsidR="005A4381" w:rsidRPr="00F81FC8" w:rsidRDefault="005A4381" w:rsidP="00941ED9">
            <w:pPr>
              <w:spacing w:line="240" w:lineRule="atLeast"/>
              <w:rPr>
                <w:rFonts w:eastAsia="Calibri"/>
                <w:color w:val="000000"/>
                <w:lang w:eastAsia="en-US"/>
              </w:rPr>
            </w:pPr>
          </w:p>
        </w:tc>
        <w:tc>
          <w:tcPr>
            <w:tcW w:w="991" w:type="dxa"/>
          </w:tcPr>
          <w:p w:rsidR="005A4381" w:rsidRPr="00F81FC8" w:rsidRDefault="005A4381" w:rsidP="00941ED9">
            <w:pPr>
              <w:spacing w:line="240" w:lineRule="atLeast"/>
              <w:rPr>
                <w:rFonts w:eastAsia="Calibri"/>
                <w:lang w:eastAsia="en-US"/>
              </w:rPr>
            </w:pPr>
            <w:r w:rsidRPr="00F81FC8">
              <w:rPr>
                <w:rFonts w:eastAsia="Calibri"/>
                <w:lang w:eastAsia="en-US"/>
              </w:rPr>
              <w:t>Адрес</w:t>
            </w:r>
          </w:p>
        </w:tc>
        <w:tc>
          <w:tcPr>
            <w:tcW w:w="3223" w:type="dxa"/>
            <w:gridSpan w:val="2"/>
          </w:tcPr>
          <w:p w:rsidR="005A4381" w:rsidRPr="00F81FC8" w:rsidRDefault="005A4381" w:rsidP="00941ED9">
            <w:pPr>
              <w:spacing w:line="240" w:lineRule="atLeast"/>
              <w:rPr>
                <w:rFonts w:eastAsia="Calibri"/>
                <w:lang w:eastAsia="en-US"/>
              </w:rPr>
            </w:pPr>
          </w:p>
        </w:tc>
      </w:tr>
      <w:tr w:rsidR="005A4381" w:rsidRPr="00F81FC8" w:rsidTr="00941ED9">
        <w:tc>
          <w:tcPr>
            <w:tcW w:w="567" w:type="dxa"/>
          </w:tcPr>
          <w:p w:rsidR="005A4381" w:rsidRPr="00F81FC8" w:rsidRDefault="005A4381" w:rsidP="00941ED9">
            <w:pPr>
              <w:jc w:val="center"/>
              <w:rPr>
                <w:rFonts w:eastAsia="Calibri"/>
                <w:color w:val="000000"/>
                <w:lang w:eastAsia="en-US"/>
              </w:rPr>
            </w:pPr>
            <w:r w:rsidRPr="00F81FC8">
              <w:rPr>
                <w:rFonts w:eastAsia="Calibri"/>
                <w:color w:val="000000"/>
                <w:lang w:eastAsia="en-US"/>
              </w:rPr>
              <w:t>4.</w:t>
            </w:r>
          </w:p>
        </w:tc>
        <w:tc>
          <w:tcPr>
            <w:tcW w:w="5070" w:type="dxa"/>
          </w:tcPr>
          <w:p w:rsidR="005A4381" w:rsidRPr="00F81FC8" w:rsidRDefault="005A4381" w:rsidP="00941ED9">
            <w:pPr>
              <w:spacing w:line="240" w:lineRule="atLeast"/>
              <w:rPr>
                <w:rFonts w:eastAsia="Calibri"/>
                <w:color w:val="000000"/>
                <w:lang w:eastAsia="en-US"/>
              </w:rPr>
            </w:pPr>
            <w:r w:rsidRPr="00F81FC8">
              <w:rPr>
                <w:rFonts w:eastAsia="Calibri"/>
                <w:color w:val="000000"/>
                <w:lang w:eastAsia="en-US"/>
              </w:rPr>
              <w:t>Номер контактного телефона</w:t>
            </w:r>
          </w:p>
        </w:tc>
        <w:tc>
          <w:tcPr>
            <w:tcW w:w="4214" w:type="dxa"/>
            <w:gridSpan w:val="3"/>
          </w:tcPr>
          <w:p w:rsidR="005A4381" w:rsidRPr="00F81FC8" w:rsidRDefault="005A4381" w:rsidP="00941ED9">
            <w:pPr>
              <w:spacing w:line="240" w:lineRule="atLeast"/>
              <w:rPr>
                <w:rFonts w:eastAsia="Calibri"/>
                <w:lang w:eastAsia="en-US"/>
              </w:rPr>
            </w:pPr>
          </w:p>
        </w:tc>
      </w:tr>
      <w:tr w:rsidR="005A4381" w:rsidRPr="00F81FC8" w:rsidTr="00941ED9">
        <w:trPr>
          <w:trHeight w:val="70"/>
        </w:trPr>
        <w:tc>
          <w:tcPr>
            <w:tcW w:w="567" w:type="dxa"/>
          </w:tcPr>
          <w:p w:rsidR="005A4381" w:rsidRPr="00F81FC8" w:rsidRDefault="005A4381" w:rsidP="00941ED9">
            <w:pPr>
              <w:jc w:val="center"/>
              <w:rPr>
                <w:rFonts w:eastAsia="Calibri"/>
                <w:color w:val="000000"/>
                <w:lang w:eastAsia="en-US"/>
              </w:rPr>
            </w:pPr>
            <w:r w:rsidRPr="00F81FC8">
              <w:rPr>
                <w:rFonts w:eastAsia="Calibri"/>
                <w:color w:val="000000"/>
                <w:lang w:eastAsia="en-US"/>
              </w:rPr>
              <w:t>5.</w:t>
            </w:r>
          </w:p>
        </w:tc>
        <w:tc>
          <w:tcPr>
            <w:tcW w:w="5070" w:type="dxa"/>
          </w:tcPr>
          <w:p w:rsidR="005A4381" w:rsidRPr="00F81FC8" w:rsidRDefault="005A4381" w:rsidP="00941ED9">
            <w:pPr>
              <w:spacing w:line="240" w:lineRule="atLeast"/>
              <w:rPr>
                <w:rFonts w:eastAsia="Calibri"/>
                <w:color w:val="000000"/>
                <w:lang w:eastAsia="en-US"/>
              </w:rPr>
            </w:pPr>
            <w:r w:rsidRPr="00F81FC8">
              <w:rPr>
                <w:rFonts w:eastAsia="Calibri"/>
                <w:color w:val="000000"/>
                <w:lang w:eastAsia="en-US"/>
              </w:rPr>
              <w:t>ИНН/КПП участника закупки</w:t>
            </w:r>
          </w:p>
          <w:p w:rsidR="005A4381" w:rsidRPr="00F81FC8" w:rsidRDefault="005A4381" w:rsidP="00941ED9">
            <w:pPr>
              <w:spacing w:line="240" w:lineRule="atLeast"/>
              <w:rPr>
                <w:rFonts w:eastAsia="Calibri"/>
                <w:color w:val="000000"/>
                <w:lang w:eastAsia="en-US"/>
              </w:rPr>
            </w:pPr>
            <w:r w:rsidRPr="00F81FC8">
              <w:rPr>
                <w:rFonts w:eastAsia="Calibri"/>
                <w:color w:val="000000"/>
                <w:lang w:eastAsia="en-US"/>
              </w:rPr>
              <w:t>(аналог ИНН для иностранного лица)</w:t>
            </w:r>
          </w:p>
        </w:tc>
        <w:tc>
          <w:tcPr>
            <w:tcW w:w="4214" w:type="dxa"/>
            <w:gridSpan w:val="3"/>
          </w:tcPr>
          <w:p w:rsidR="005A4381" w:rsidRPr="00F81FC8" w:rsidRDefault="005A4381" w:rsidP="00941ED9">
            <w:pPr>
              <w:spacing w:line="240" w:lineRule="atLeast"/>
              <w:rPr>
                <w:rFonts w:eastAsia="Calibri"/>
                <w:lang w:eastAsia="en-US"/>
              </w:rPr>
            </w:pPr>
          </w:p>
        </w:tc>
      </w:tr>
      <w:tr w:rsidR="005A4381" w:rsidRPr="00F81FC8" w:rsidTr="00941ED9">
        <w:trPr>
          <w:trHeight w:val="75"/>
        </w:trPr>
        <w:tc>
          <w:tcPr>
            <w:tcW w:w="567" w:type="dxa"/>
          </w:tcPr>
          <w:p w:rsidR="005A4381" w:rsidRPr="00F81FC8" w:rsidRDefault="005A4381" w:rsidP="00941ED9">
            <w:pPr>
              <w:autoSpaceDE w:val="0"/>
              <w:autoSpaceDN w:val="0"/>
              <w:adjustRightInd w:val="0"/>
              <w:jc w:val="center"/>
              <w:rPr>
                <w:rFonts w:eastAsia="Calibri"/>
                <w:lang w:eastAsia="en-US"/>
              </w:rPr>
            </w:pPr>
            <w:r w:rsidRPr="00F81FC8">
              <w:rPr>
                <w:rFonts w:eastAsia="Calibri"/>
                <w:lang w:eastAsia="en-US"/>
              </w:rPr>
              <w:t>6.</w:t>
            </w:r>
          </w:p>
        </w:tc>
        <w:tc>
          <w:tcPr>
            <w:tcW w:w="5070" w:type="dxa"/>
          </w:tcPr>
          <w:p w:rsidR="005A4381" w:rsidRPr="00F81FC8" w:rsidRDefault="005A4381" w:rsidP="00941ED9">
            <w:pPr>
              <w:autoSpaceDE w:val="0"/>
              <w:autoSpaceDN w:val="0"/>
              <w:adjustRightInd w:val="0"/>
              <w:spacing w:line="240" w:lineRule="atLeast"/>
              <w:rPr>
                <w:rFonts w:eastAsia="Calibri"/>
                <w:lang w:eastAsia="en-US"/>
              </w:rPr>
            </w:pPr>
            <w:r w:rsidRPr="00F81FC8">
              <w:rPr>
                <w:rFonts w:eastAsia="Calibri"/>
                <w:lang w:eastAsia="en-US"/>
              </w:rPr>
              <w:t>ИНН:</w:t>
            </w:r>
          </w:p>
          <w:p w:rsidR="005A4381" w:rsidRPr="00F81FC8" w:rsidRDefault="005A4381" w:rsidP="00941ED9">
            <w:pPr>
              <w:autoSpaceDE w:val="0"/>
              <w:autoSpaceDN w:val="0"/>
              <w:adjustRightInd w:val="0"/>
              <w:spacing w:line="240" w:lineRule="atLeast"/>
              <w:rPr>
                <w:rFonts w:eastAsia="Calibri"/>
                <w:color w:val="000000"/>
                <w:lang w:eastAsia="en-US"/>
              </w:rPr>
            </w:pPr>
          </w:p>
        </w:tc>
        <w:tc>
          <w:tcPr>
            <w:tcW w:w="2101" w:type="dxa"/>
            <w:gridSpan w:val="2"/>
          </w:tcPr>
          <w:p w:rsidR="005A4381" w:rsidRPr="00F81FC8" w:rsidRDefault="005A4381" w:rsidP="00941ED9">
            <w:pPr>
              <w:spacing w:line="240" w:lineRule="atLeast"/>
              <w:jc w:val="center"/>
              <w:rPr>
                <w:rFonts w:eastAsia="Calibri"/>
                <w:lang w:eastAsia="en-US"/>
              </w:rPr>
            </w:pPr>
            <w:r w:rsidRPr="00F81FC8">
              <w:rPr>
                <w:rFonts w:eastAsia="Calibri"/>
                <w:lang w:eastAsia="en-US"/>
              </w:rPr>
              <w:t>Ф.И.О.</w:t>
            </w:r>
          </w:p>
        </w:tc>
        <w:tc>
          <w:tcPr>
            <w:tcW w:w="2113" w:type="dxa"/>
          </w:tcPr>
          <w:p w:rsidR="005A4381" w:rsidRPr="00F81FC8" w:rsidRDefault="005A4381" w:rsidP="00941ED9">
            <w:pPr>
              <w:spacing w:line="240" w:lineRule="atLeast"/>
              <w:jc w:val="center"/>
              <w:rPr>
                <w:rFonts w:eastAsia="Calibri"/>
                <w:lang w:eastAsia="en-US"/>
              </w:rPr>
            </w:pPr>
            <w:r w:rsidRPr="00F81FC8">
              <w:rPr>
                <w:rFonts w:eastAsia="Calibri"/>
                <w:lang w:eastAsia="en-US"/>
              </w:rPr>
              <w:t>ИНН</w:t>
            </w:r>
          </w:p>
          <w:p w:rsidR="005A4381" w:rsidRPr="00F81FC8" w:rsidRDefault="005A4381" w:rsidP="00941ED9">
            <w:pPr>
              <w:spacing w:line="240" w:lineRule="atLeast"/>
              <w:jc w:val="center"/>
              <w:rPr>
                <w:rFonts w:eastAsia="Calibri"/>
                <w:lang w:eastAsia="en-US"/>
              </w:rPr>
            </w:pPr>
            <w:r w:rsidRPr="00F81FC8">
              <w:rPr>
                <w:rFonts w:eastAsia="Calibri"/>
                <w:lang w:eastAsia="en-US"/>
              </w:rPr>
              <w:t>(при наличии)</w:t>
            </w:r>
          </w:p>
        </w:tc>
      </w:tr>
      <w:tr w:rsidR="005A4381" w:rsidRPr="00F81FC8" w:rsidTr="00941ED9">
        <w:tc>
          <w:tcPr>
            <w:tcW w:w="567" w:type="dxa"/>
          </w:tcPr>
          <w:p w:rsidR="005A4381" w:rsidRPr="00F81FC8" w:rsidRDefault="005A4381" w:rsidP="00941ED9">
            <w:pPr>
              <w:autoSpaceDE w:val="0"/>
              <w:autoSpaceDN w:val="0"/>
              <w:adjustRightInd w:val="0"/>
              <w:jc w:val="center"/>
              <w:rPr>
                <w:rFonts w:eastAsia="Calibri"/>
                <w:lang w:eastAsia="en-US"/>
              </w:rPr>
            </w:pPr>
          </w:p>
        </w:tc>
        <w:tc>
          <w:tcPr>
            <w:tcW w:w="5070" w:type="dxa"/>
          </w:tcPr>
          <w:p w:rsidR="005A4381" w:rsidRPr="00F81FC8" w:rsidRDefault="005A4381" w:rsidP="00941ED9">
            <w:pPr>
              <w:autoSpaceDE w:val="0"/>
              <w:autoSpaceDN w:val="0"/>
              <w:adjustRightInd w:val="0"/>
              <w:spacing w:line="240" w:lineRule="atLeast"/>
              <w:rPr>
                <w:rFonts w:eastAsia="Calibri"/>
                <w:lang w:eastAsia="en-US"/>
              </w:rPr>
            </w:pPr>
            <w:r w:rsidRPr="00F81FC8">
              <w:rPr>
                <w:rFonts w:eastAsia="Calibri"/>
                <w:lang w:eastAsia="en-US"/>
              </w:rPr>
              <w:t>- учредителей:</w:t>
            </w:r>
          </w:p>
          <w:p w:rsidR="005A4381" w:rsidRPr="00F81FC8" w:rsidRDefault="005A4381" w:rsidP="00941ED9">
            <w:pPr>
              <w:autoSpaceDE w:val="0"/>
              <w:autoSpaceDN w:val="0"/>
              <w:adjustRightInd w:val="0"/>
              <w:spacing w:line="240" w:lineRule="atLeast"/>
              <w:rPr>
                <w:rFonts w:eastAsia="Calibri"/>
                <w:lang w:eastAsia="en-US"/>
              </w:rPr>
            </w:pPr>
          </w:p>
        </w:tc>
        <w:tc>
          <w:tcPr>
            <w:tcW w:w="2101" w:type="dxa"/>
            <w:gridSpan w:val="2"/>
          </w:tcPr>
          <w:p w:rsidR="005A4381" w:rsidRPr="00F81FC8" w:rsidRDefault="005A4381" w:rsidP="00941ED9">
            <w:pPr>
              <w:spacing w:line="240" w:lineRule="atLeast"/>
              <w:rPr>
                <w:rFonts w:eastAsia="Calibri"/>
                <w:lang w:eastAsia="en-US"/>
              </w:rPr>
            </w:pPr>
          </w:p>
        </w:tc>
        <w:tc>
          <w:tcPr>
            <w:tcW w:w="2113" w:type="dxa"/>
          </w:tcPr>
          <w:p w:rsidR="005A4381" w:rsidRPr="00F81FC8" w:rsidRDefault="005A4381" w:rsidP="00941ED9">
            <w:pPr>
              <w:spacing w:line="240" w:lineRule="atLeast"/>
              <w:rPr>
                <w:rFonts w:eastAsia="Calibri"/>
                <w:lang w:eastAsia="en-US"/>
              </w:rPr>
            </w:pPr>
          </w:p>
        </w:tc>
      </w:tr>
      <w:tr w:rsidR="005A4381" w:rsidRPr="00F81FC8" w:rsidTr="00941ED9">
        <w:tc>
          <w:tcPr>
            <w:tcW w:w="567" w:type="dxa"/>
          </w:tcPr>
          <w:p w:rsidR="005A4381" w:rsidRPr="00F81FC8" w:rsidRDefault="005A4381" w:rsidP="00941ED9">
            <w:pPr>
              <w:autoSpaceDE w:val="0"/>
              <w:autoSpaceDN w:val="0"/>
              <w:adjustRightInd w:val="0"/>
              <w:jc w:val="center"/>
              <w:rPr>
                <w:rFonts w:eastAsia="Calibri"/>
                <w:lang w:eastAsia="en-US"/>
              </w:rPr>
            </w:pPr>
          </w:p>
        </w:tc>
        <w:tc>
          <w:tcPr>
            <w:tcW w:w="5070" w:type="dxa"/>
          </w:tcPr>
          <w:p w:rsidR="005A4381" w:rsidRPr="00F81FC8" w:rsidRDefault="005A4381" w:rsidP="00941ED9">
            <w:pPr>
              <w:autoSpaceDE w:val="0"/>
              <w:autoSpaceDN w:val="0"/>
              <w:adjustRightInd w:val="0"/>
              <w:spacing w:line="240" w:lineRule="atLeast"/>
              <w:rPr>
                <w:rFonts w:eastAsia="Calibri"/>
                <w:lang w:eastAsia="en-US"/>
              </w:rPr>
            </w:pPr>
            <w:r w:rsidRPr="00F81FC8">
              <w:rPr>
                <w:rFonts w:eastAsia="Calibri"/>
                <w:lang w:eastAsia="en-US"/>
              </w:rPr>
              <w:t>- членов коллегиального исполнительного о</w:t>
            </w:r>
            <w:r w:rsidRPr="00F81FC8">
              <w:rPr>
                <w:rFonts w:eastAsia="Calibri"/>
                <w:lang w:eastAsia="en-US"/>
              </w:rPr>
              <w:t>р</w:t>
            </w:r>
            <w:r w:rsidRPr="00F81FC8">
              <w:rPr>
                <w:rFonts w:eastAsia="Calibri"/>
                <w:lang w:eastAsia="en-US"/>
              </w:rPr>
              <w:t xml:space="preserve">гана: </w:t>
            </w:r>
          </w:p>
          <w:p w:rsidR="005A4381" w:rsidRPr="00F81FC8" w:rsidRDefault="005A4381" w:rsidP="00941ED9">
            <w:pPr>
              <w:autoSpaceDE w:val="0"/>
              <w:autoSpaceDN w:val="0"/>
              <w:adjustRightInd w:val="0"/>
              <w:spacing w:line="240" w:lineRule="atLeast"/>
              <w:rPr>
                <w:rFonts w:eastAsia="Calibri"/>
                <w:lang w:eastAsia="en-US"/>
              </w:rPr>
            </w:pPr>
          </w:p>
        </w:tc>
        <w:tc>
          <w:tcPr>
            <w:tcW w:w="2101" w:type="dxa"/>
            <w:gridSpan w:val="2"/>
          </w:tcPr>
          <w:p w:rsidR="005A4381" w:rsidRPr="00F81FC8" w:rsidRDefault="005A4381" w:rsidP="00941ED9">
            <w:pPr>
              <w:spacing w:line="240" w:lineRule="atLeast"/>
              <w:rPr>
                <w:rFonts w:eastAsia="Calibri"/>
                <w:lang w:eastAsia="en-US"/>
              </w:rPr>
            </w:pPr>
          </w:p>
        </w:tc>
        <w:tc>
          <w:tcPr>
            <w:tcW w:w="2113" w:type="dxa"/>
          </w:tcPr>
          <w:p w:rsidR="005A4381" w:rsidRPr="00F81FC8" w:rsidRDefault="005A4381" w:rsidP="00941ED9">
            <w:pPr>
              <w:spacing w:line="240" w:lineRule="atLeast"/>
              <w:rPr>
                <w:rFonts w:eastAsia="Calibri"/>
                <w:lang w:eastAsia="en-US"/>
              </w:rPr>
            </w:pPr>
          </w:p>
        </w:tc>
      </w:tr>
      <w:tr w:rsidR="005A4381" w:rsidRPr="00F81FC8" w:rsidTr="00941ED9">
        <w:tc>
          <w:tcPr>
            <w:tcW w:w="567" w:type="dxa"/>
          </w:tcPr>
          <w:p w:rsidR="005A4381" w:rsidRPr="00F81FC8" w:rsidRDefault="005A4381" w:rsidP="00941ED9">
            <w:pPr>
              <w:autoSpaceDE w:val="0"/>
              <w:autoSpaceDN w:val="0"/>
              <w:adjustRightInd w:val="0"/>
              <w:jc w:val="center"/>
              <w:rPr>
                <w:rFonts w:eastAsia="Calibri"/>
                <w:lang w:eastAsia="en-US"/>
              </w:rPr>
            </w:pPr>
          </w:p>
        </w:tc>
        <w:tc>
          <w:tcPr>
            <w:tcW w:w="5070" w:type="dxa"/>
          </w:tcPr>
          <w:p w:rsidR="005A4381" w:rsidRPr="00F81FC8" w:rsidRDefault="005A4381" w:rsidP="00941ED9">
            <w:pPr>
              <w:autoSpaceDE w:val="0"/>
              <w:autoSpaceDN w:val="0"/>
              <w:adjustRightInd w:val="0"/>
              <w:spacing w:line="240" w:lineRule="atLeast"/>
              <w:rPr>
                <w:rFonts w:eastAsia="Calibri"/>
                <w:lang w:eastAsia="en-US"/>
              </w:rPr>
            </w:pPr>
            <w:r w:rsidRPr="00F81FC8">
              <w:rPr>
                <w:rFonts w:eastAsia="Calibri"/>
                <w:lang w:eastAsia="en-US"/>
              </w:rPr>
              <w:t>- лица, исполняющего функции единоличного исполнительного органа участника аукциона</w:t>
            </w:r>
          </w:p>
        </w:tc>
        <w:tc>
          <w:tcPr>
            <w:tcW w:w="2101" w:type="dxa"/>
            <w:gridSpan w:val="2"/>
          </w:tcPr>
          <w:p w:rsidR="005A4381" w:rsidRPr="00F81FC8" w:rsidRDefault="005A4381" w:rsidP="00941ED9">
            <w:pPr>
              <w:spacing w:line="240" w:lineRule="atLeast"/>
              <w:rPr>
                <w:rFonts w:eastAsia="Calibri"/>
                <w:lang w:eastAsia="en-US"/>
              </w:rPr>
            </w:pPr>
          </w:p>
        </w:tc>
        <w:tc>
          <w:tcPr>
            <w:tcW w:w="2113" w:type="dxa"/>
          </w:tcPr>
          <w:p w:rsidR="005A4381" w:rsidRPr="00F81FC8" w:rsidRDefault="005A4381" w:rsidP="00941ED9">
            <w:pPr>
              <w:spacing w:line="240" w:lineRule="atLeast"/>
              <w:rPr>
                <w:rFonts w:eastAsia="Calibri"/>
                <w:lang w:eastAsia="en-US"/>
              </w:rPr>
            </w:pPr>
          </w:p>
        </w:tc>
      </w:tr>
      <w:tr w:rsidR="005A4381" w:rsidRPr="00F81FC8" w:rsidTr="00941ED9">
        <w:tc>
          <w:tcPr>
            <w:tcW w:w="567" w:type="dxa"/>
          </w:tcPr>
          <w:p w:rsidR="005A4381" w:rsidRPr="00F81FC8" w:rsidRDefault="005A4381" w:rsidP="00941ED9">
            <w:pPr>
              <w:jc w:val="center"/>
              <w:rPr>
                <w:rFonts w:eastAsia="Calibri"/>
                <w:color w:val="000000"/>
                <w:lang w:eastAsia="en-US"/>
              </w:rPr>
            </w:pPr>
            <w:r w:rsidRPr="00F81FC8">
              <w:rPr>
                <w:rFonts w:eastAsia="Calibri"/>
                <w:color w:val="000000"/>
                <w:lang w:eastAsia="en-US"/>
              </w:rPr>
              <w:t>7.</w:t>
            </w:r>
          </w:p>
        </w:tc>
        <w:tc>
          <w:tcPr>
            <w:tcW w:w="5070" w:type="dxa"/>
          </w:tcPr>
          <w:p w:rsidR="005A4381" w:rsidRPr="00F81FC8" w:rsidRDefault="005A4381" w:rsidP="00941ED9">
            <w:pPr>
              <w:spacing w:line="240" w:lineRule="atLeast"/>
              <w:rPr>
                <w:rFonts w:eastAsia="Calibri"/>
                <w:color w:val="000000"/>
                <w:lang w:eastAsia="en-US"/>
              </w:rPr>
            </w:pPr>
            <w:r w:rsidRPr="00F81FC8">
              <w:rPr>
                <w:rFonts w:eastAsia="Calibri"/>
                <w:color w:val="000000"/>
                <w:lang w:eastAsia="en-US"/>
              </w:rPr>
              <w:t>Паспортные данные (для физического лица)</w:t>
            </w:r>
          </w:p>
        </w:tc>
        <w:tc>
          <w:tcPr>
            <w:tcW w:w="4214" w:type="dxa"/>
            <w:gridSpan w:val="3"/>
          </w:tcPr>
          <w:p w:rsidR="005A4381" w:rsidRPr="00F81FC8" w:rsidRDefault="005A4381" w:rsidP="00941ED9">
            <w:pPr>
              <w:spacing w:line="240" w:lineRule="atLeast"/>
              <w:rPr>
                <w:rFonts w:eastAsia="Calibri"/>
                <w:lang w:eastAsia="en-US"/>
              </w:rPr>
            </w:pPr>
          </w:p>
        </w:tc>
      </w:tr>
    </w:tbl>
    <w:p w:rsidR="005A4381" w:rsidRPr="00F81FC8" w:rsidRDefault="005A4381" w:rsidP="005A4381">
      <w:pPr>
        <w:spacing w:line="240" w:lineRule="atLeast"/>
        <w:rPr>
          <w:rFonts w:eastAsia="Calibri"/>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988"/>
        <w:gridCol w:w="3975"/>
      </w:tblGrid>
      <w:tr w:rsidR="005A4381" w:rsidRPr="00F81FC8" w:rsidTr="00941ED9">
        <w:tc>
          <w:tcPr>
            <w:tcW w:w="9521" w:type="dxa"/>
            <w:gridSpan w:val="3"/>
            <w:shd w:val="clear" w:color="auto" w:fill="auto"/>
          </w:tcPr>
          <w:p w:rsidR="005A4381" w:rsidRPr="00F81FC8" w:rsidRDefault="005A4381" w:rsidP="00941ED9">
            <w:pPr>
              <w:autoSpaceDE w:val="0"/>
              <w:autoSpaceDN w:val="0"/>
              <w:adjustRightInd w:val="0"/>
              <w:spacing w:line="240" w:lineRule="atLeast"/>
              <w:jc w:val="center"/>
              <w:rPr>
                <w:rFonts w:eastAsia="Calibri"/>
                <w:b/>
                <w:lang w:eastAsia="en-US"/>
              </w:rPr>
            </w:pPr>
            <w:r w:rsidRPr="00F81FC8">
              <w:rPr>
                <w:rFonts w:eastAsia="Calibri"/>
                <w:b/>
                <w:bCs/>
                <w:lang w:eastAsia="en-US"/>
              </w:rPr>
              <w:t>Пункты 8-16 рекомендуются для заполнения</w:t>
            </w:r>
          </w:p>
        </w:tc>
      </w:tr>
      <w:tr w:rsidR="005A4381" w:rsidRPr="00F81FC8" w:rsidTr="00941ED9">
        <w:tc>
          <w:tcPr>
            <w:tcW w:w="9521" w:type="dxa"/>
            <w:gridSpan w:val="3"/>
          </w:tcPr>
          <w:p w:rsidR="005A4381" w:rsidRPr="00F81FC8" w:rsidRDefault="005A4381" w:rsidP="00941ED9">
            <w:pPr>
              <w:spacing w:line="240" w:lineRule="atLeast"/>
              <w:jc w:val="both"/>
              <w:rPr>
                <w:rFonts w:eastAsia="Calibri"/>
                <w:i/>
                <w:lang w:eastAsia="en-US"/>
              </w:rPr>
            </w:pPr>
            <w:r w:rsidRPr="00F81FC8">
              <w:rPr>
                <w:rFonts w:eastAsia="Calibri"/>
                <w:i/>
                <w:lang w:eastAsia="en-US"/>
              </w:rPr>
              <w:t>сведения представляются по желанию участника закупки в целях корректного и сво</w:t>
            </w:r>
            <w:r w:rsidRPr="00F81FC8">
              <w:rPr>
                <w:rFonts w:eastAsia="Calibri"/>
                <w:i/>
                <w:lang w:eastAsia="en-US"/>
              </w:rPr>
              <w:t>е</w:t>
            </w:r>
            <w:r w:rsidRPr="00F81FC8">
              <w:rPr>
                <w:rFonts w:eastAsia="Calibri"/>
                <w:i/>
                <w:lang w:eastAsia="en-US"/>
              </w:rPr>
              <w:t>временного оформления проекта контракта и контроля за его исполнением</w:t>
            </w:r>
          </w:p>
        </w:tc>
      </w:tr>
      <w:tr w:rsidR="005A4381" w:rsidRPr="00F81FC8" w:rsidTr="00941ED9">
        <w:tc>
          <w:tcPr>
            <w:tcW w:w="558" w:type="dxa"/>
          </w:tcPr>
          <w:p w:rsidR="005A4381" w:rsidRPr="00F81FC8" w:rsidRDefault="005A4381" w:rsidP="00941ED9">
            <w:pPr>
              <w:tabs>
                <w:tab w:val="left" w:pos="0"/>
                <w:tab w:val="left" w:pos="540"/>
                <w:tab w:val="left" w:pos="900"/>
              </w:tabs>
              <w:rPr>
                <w:rFonts w:eastAsia="Calibri"/>
                <w:lang w:eastAsia="en-US"/>
              </w:rPr>
            </w:pPr>
            <w:r w:rsidRPr="00F81FC8">
              <w:rPr>
                <w:rFonts w:eastAsia="Calibri"/>
                <w:lang w:eastAsia="en-US"/>
              </w:rPr>
              <w:t>8.</w:t>
            </w:r>
          </w:p>
        </w:tc>
        <w:tc>
          <w:tcPr>
            <w:tcW w:w="4988" w:type="dxa"/>
          </w:tcPr>
          <w:p w:rsidR="005A4381" w:rsidRPr="00F81FC8" w:rsidRDefault="005A4381" w:rsidP="00941ED9">
            <w:pPr>
              <w:tabs>
                <w:tab w:val="left" w:pos="0"/>
                <w:tab w:val="left" w:pos="540"/>
                <w:tab w:val="left" w:pos="900"/>
              </w:tabs>
              <w:spacing w:line="240" w:lineRule="atLeast"/>
              <w:rPr>
                <w:rFonts w:eastAsia="Calibri"/>
                <w:color w:val="000000"/>
                <w:lang w:eastAsia="en-US"/>
              </w:rPr>
            </w:pPr>
            <w:r w:rsidRPr="00F81FC8">
              <w:rPr>
                <w:rFonts w:eastAsia="Calibri"/>
                <w:lang w:eastAsia="en-US"/>
              </w:rPr>
              <w:t>Ф.И.О. руководителя, наименование должн</w:t>
            </w:r>
            <w:r w:rsidRPr="00F81FC8">
              <w:rPr>
                <w:rFonts w:eastAsia="Calibri"/>
                <w:lang w:eastAsia="en-US"/>
              </w:rPr>
              <w:t>о</w:t>
            </w:r>
            <w:r w:rsidRPr="00F81FC8">
              <w:rPr>
                <w:rFonts w:eastAsia="Calibri"/>
                <w:lang w:eastAsia="en-US"/>
              </w:rPr>
              <w:t>сти</w:t>
            </w:r>
          </w:p>
        </w:tc>
        <w:tc>
          <w:tcPr>
            <w:tcW w:w="3975" w:type="dxa"/>
          </w:tcPr>
          <w:p w:rsidR="005A4381" w:rsidRPr="00F81FC8" w:rsidRDefault="005A4381" w:rsidP="00941ED9">
            <w:pPr>
              <w:spacing w:line="240" w:lineRule="atLeast"/>
              <w:rPr>
                <w:rFonts w:eastAsia="Calibri"/>
                <w:lang w:eastAsia="en-US"/>
              </w:rPr>
            </w:pPr>
          </w:p>
        </w:tc>
      </w:tr>
      <w:tr w:rsidR="005A4381" w:rsidRPr="00F81FC8" w:rsidTr="00941ED9">
        <w:tc>
          <w:tcPr>
            <w:tcW w:w="55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9.</w:t>
            </w:r>
          </w:p>
        </w:tc>
        <w:tc>
          <w:tcPr>
            <w:tcW w:w="4988" w:type="dxa"/>
          </w:tcPr>
          <w:p w:rsidR="005A4381" w:rsidRPr="00F81FC8" w:rsidRDefault="005A4381" w:rsidP="00941ED9">
            <w:pPr>
              <w:tabs>
                <w:tab w:val="left" w:pos="0"/>
                <w:tab w:val="left" w:pos="540"/>
                <w:tab w:val="left" w:pos="900"/>
              </w:tabs>
              <w:spacing w:line="240" w:lineRule="atLeast"/>
              <w:jc w:val="both"/>
              <w:rPr>
                <w:rFonts w:eastAsia="Calibri"/>
                <w:lang w:eastAsia="en-US"/>
              </w:rPr>
            </w:pPr>
            <w:r w:rsidRPr="00F81FC8">
              <w:rPr>
                <w:rFonts w:eastAsia="Calibri"/>
                <w:lang w:eastAsia="en-US"/>
              </w:rPr>
              <w:t xml:space="preserve">Ф.И.О. лица, уполномоченного на подписание договора от имени организации, должность, </w:t>
            </w:r>
            <w:r w:rsidRPr="00F81FC8">
              <w:rPr>
                <w:rFonts w:eastAsia="Calibri"/>
                <w:lang w:eastAsia="en-US"/>
              </w:rPr>
              <w:lastRenderedPageBreak/>
              <w:t>наименование и реквизиты документа, на о</w:t>
            </w:r>
            <w:r w:rsidRPr="00F81FC8">
              <w:rPr>
                <w:rFonts w:eastAsia="Calibri"/>
                <w:lang w:eastAsia="en-US"/>
              </w:rPr>
              <w:t>с</w:t>
            </w:r>
            <w:r w:rsidRPr="00F81FC8">
              <w:rPr>
                <w:rFonts w:eastAsia="Calibri"/>
                <w:lang w:eastAsia="en-US"/>
              </w:rPr>
              <w:t>новании которого действует указанное лицо</w:t>
            </w:r>
          </w:p>
        </w:tc>
        <w:tc>
          <w:tcPr>
            <w:tcW w:w="3975" w:type="dxa"/>
          </w:tcPr>
          <w:p w:rsidR="005A4381" w:rsidRPr="00F81FC8" w:rsidRDefault="005A4381" w:rsidP="00941ED9">
            <w:pPr>
              <w:spacing w:line="240" w:lineRule="atLeast"/>
              <w:rPr>
                <w:rFonts w:eastAsia="Calibri"/>
                <w:lang w:eastAsia="en-US"/>
              </w:rPr>
            </w:pPr>
          </w:p>
        </w:tc>
      </w:tr>
      <w:tr w:rsidR="005A4381" w:rsidRPr="00F81FC8" w:rsidTr="00941ED9">
        <w:tc>
          <w:tcPr>
            <w:tcW w:w="55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lastRenderedPageBreak/>
              <w:t>10.</w:t>
            </w:r>
          </w:p>
        </w:tc>
        <w:tc>
          <w:tcPr>
            <w:tcW w:w="4988" w:type="dxa"/>
          </w:tcPr>
          <w:p w:rsidR="005A4381" w:rsidRPr="00F81FC8" w:rsidRDefault="005A4381" w:rsidP="00941ED9">
            <w:pPr>
              <w:tabs>
                <w:tab w:val="left" w:pos="0"/>
                <w:tab w:val="left" w:pos="540"/>
                <w:tab w:val="left" w:pos="900"/>
              </w:tabs>
              <w:spacing w:line="240" w:lineRule="atLeast"/>
              <w:jc w:val="both"/>
              <w:rPr>
                <w:rFonts w:eastAsia="Calibri"/>
                <w:lang w:eastAsia="en-US"/>
              </w:rPr>
            </w:pPr>
            <w:r w:rsidRPr="00F81FC8">
              <w:rPr>
                <w:rFonts w:eastAsia="Calibri"/>
                <w:lang w:eastAsia="en-US"/>
              </w:rPr>
              <w:t>Факс</w:t>
            </w:r>
          </w:p>
        </w:tc>
        <w:tc>
          <w:tcPr>
            <w:tcW w:w="3975" w:type="dxa"/>
          </w:tcPr>
          <w:p w:rsidR="005A4381" w:rsidRPr="00F81FC8" w:rsidRDefault="005A4381" w:rsidP="00941ED9">
            <w:pPr>
              <w:spacing w:line="240" w:lineRule="atLeast"/>
              <w:rPr>
                <w:rFonts w:eastAsia="Calibri"/>
                <w:lang w:eastAsia="en-US"/>
              </w:rPr>
            </w:pPr>
          </w:p>
        </w:tc>
      </w:tr>
      <w:tr w:rsidR="005A4381" w:rsidRPr="00F81FC8" w:rsidTr="00941ED9">
        <w:tc>
          <w:tcPr>
            <w:tcW w:w="55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11.</w:t>
            </w:r>
          </w:p>
        </w:tc>
        <w:tc>
          <w:tcPr>
            <w:tcW w:w="498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Адрес электронной почты</w:t>
            </w:r>
          </w:p>
        </w:tc>
        <w:tc>
          <w:tcPr>
            <w:tcW w:w="3975" w:type="dxa"/>
          </w:tcPr>
          <w:p w:rsidR="005A4381" w:rsidRPr="00F81FC8" w:rsidRDefault="005A4381" w:rsidP="00941ED9">
            <w:pPr>
              <w:spacing w:line="240" w:lineRule="atLeast"/>
              <w:rPr>
                <w:rFonts w:eastAsia="Calibri"/>
                <w:lang w:eastAsia="en-US"/>
              </w:rPr>
            </w:pPr>
          </w:p>
        </w:tc>
      </w:tr>
      <w:tr w:rsidR="005A4381" w:rsidRPr="00F81FC8" w:rsidTr="00941ED9">
        <w:tc>
          <w:tcPr>
            <w:tcW w:w="55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12.</w:t>
            </w:r>
          </w:p>
        </w:tc>
        <w:tc>
          <w:tcPr>
            <w:tcW w:w="498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Банковские реквизиты</w:t>
            </w:r>
          </w:p>
        </w:tc>
        <w:tc>
          <w:tcPr>
            <w:tcW w:w="3975" w:type="dxa"/>
          </w:tcPr>
          <w:p w:rsidR="005A4381" w:rsidRPr="00F81FC8" w:rsidRDefault="005A4381" w:rsidP="00941ED9">
            <w:pPr>
              <w:spacing w:line="240" w:lineRule="atLeast"/>
              <w:rPr>
                <w:rFonts w:eastAsia="Calibri"/>
                <w:lang w:eastAsia="en-US"/>
              </w:rPr>
            </w:pPr>
          </w:p>
        </w:tc>
      </w:tr>
      <w:tr w:rsidR="005A4381" w:rsidRPr="00F81FC8" w:rsidTr="00941ED9">
        <w:trPr>
          <w:trHeight w:val="70"/>
        </w:trPr>
        <w:tc>
          <w:tcPr>
            <w:tcW w:w="55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13.</w:t>
            </w:r>
          </w:p>
        </w:tc>
        <w:tc>
          <w:tcPr>
            <w:tcW w:w="498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Сведения о режиме и ставках налогооблож</w:t>
            </w:r>
            <w:r w:rsidRPr="00F81FC8">
              <w:rPr>
                <w:rFonts w:eastAsia="Calibri"/>
                <w:lang w:eastAsia="en-US"/>
              </w:rPr>
              <w:t>е</w:t>
            </w:r>
            <w:r w:rsidRPr="00F81FC8">
              <w:rPr>
                <w:rFonts w:eastAsia="Calibri"/>
                <w:lang w:eastAsia="en-US"/>
              </w:rPr>
              <w:t>ния</w:t>
            </w:r>
          </w:p>
        </w:tc>
        <w:tc>
          <w:tcPr>
            <w:tcW w:w="3975" w:type="dxa"/>
          </w:tcPr>
          <w:p w:rsidR="005A4381" w:rsidRPr="00F81FC8" w:rsidRDefault="005A4381" w:rsidP="00941ED9">
            <w:pPr>
              <w:spacing w:line="240" w:lineRule="atLeast"/>
              <w:rPr>
                <w:rFonts w:eastAsia="Calibri"/>
                <w:lang w:eastAsia="en-US"/>
              </w:rPr>
            </w:pPr>
          </w:p>
        </w:tc>
      </w:tr>
      <w:tr w:rsidR="005A4381" w:rsidRPr="00F81FC8" w:rsidTr="00941ED9">
        <w:tc>
          <w:tcPr>
            <w:tcW w:w="55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14.</w:t>
            </w:r>
          </w:p>
        </w:tc>
        <w:tc>
          <w:tcPr>
            <w:tcW w:w="498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Информация о контактном лице (Ф.И.О., т</w:t>
            </w:r>
            <w:r w:rsidRPr="00F81FC8">
              <w:rPr>
                <w:rFonts w:eastAsia="Calibri"/>
                <w:lang w:eastAsia="en-US"/>
              </w:rPr>
              <w:t>е</w:t>
            </w:r>
            <w:r w:rsidRPr="00F81FC8">
              <w:rPr>
                <w:rFonts w:eastAsia="Calibri"/>
                <w:lang w:eastAsia="en-US"/>
              </w:rPr>
              <w:t>лефон, факс)</w:t>
            </w:r>
          </w:p>
        </w:tc>
        <w:tc>
          <w:tcPr>
            <w:tcW w:w="3975" w:type="dxa"/>
          </w:tcPr>
          <w:p w:rsidR="005A4381" w:rsidRPr="00F81FC8" w:rsidRDefault="005A4381" w:rsidP="00941ED9">
            <w:pPr>
              <w:spacing w:line="240" w:lineRule="atLeast"/>
              <w:rPr>
                <w:rFonts w:eastAsia="Calibri"/>
                <w:lang w:eastAsia="en-US"/>
              </w:rPr>
            </w:pPr>
          </w:p>
        </w:tc>
      </w:tr>
      <w:tr w:rsidR="005A4381" w:rsidRPr="00F81FC8" w:rsidTr="00941ED9">
        <w:trPr>
          <w:trHeight w:val="70"/>
        </w:trPr>
        <w:tc>
          <w:tcPr>
            <w:tcW w:w="55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15.</w:t>
            </w:r>
          </w:p>
        </w:tc>
        <w:tc>
          <w:tcPr>
            <w:tcW w:w="4988" w:type="dxa"/>
          </w:tcPr>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Коды:</w:t>
            </w:r>
          </w:p>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Код организационно-правовой формы</w:t>
            </w:r>
          </w:p>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ОКОПФ/ОКФС</w:t>
            </w:r>
          </w:p>
          <w:p w:rsidR="005A4381" w:rsidRPr="00F81FC8" w:rsidRDefault="005A4381" w:rsidP="00941ED9">
            <w:pPr>
              <w:tabs>
                <w:tab w:val="left" w:pos="0"/>
                <w:tab w:val="left" w:pos="540"/>
                <w:tab w:val="left" w:pos="900"/>
              </w:tabs>
              <w:spacing w:line="240" w:lineRule="atLeast"/>
              <w:rPr>
                <w:rFonts w:eastAsia="Calibri"/>
                <w:lang w:eastAsia="en-US"/>
              </w:rPr>
            </w:pPr>
            <w:r w:rsidRPr="00F81FC8">
              <w:rPr>
                <w:rFonts w:eastAsia="Calibri"/>
                <w:lang w:eastAsia="en-US"/>
              </w:rPr>
              <w:t>ОКПО</w:t>
            </w:r>
          </w:p>
        </w:tc>
        <w:tc>
          <w:tcPr>
            <w:tcW w:w="3975" w:type="dxa"/>
          </w:tcPr>
          <w:p w:rsidR="005A4381" w:rsidRPr="00F81FC8" w:rsidRDefault="005A4381" w:rsidP="00941ED9">
            <w:pPr>
              <w:spacing w:line="240" w:lineRule="atLeast"/>
              <w:rPr>
                <w:rFonts w:eastAsia="Calibri"/>
                <w:lang w:eastAsia="en-US"/>
              </w:rPr>
            </w:pPr>
          </w:p>
        </w:tc>
      </w:tr>
    </w:tbl>
    <w:p w:rsidR="005A4381" w:rsidRPr="00F81FC8" w:rsidRDefault="005A4381" w:rsidP="005A4381">
      <w:pPr>
        <w:jc w:val="center"/>
        <w:rPr>
          <w:b/>
          <w:i/>
        </w:rPr>
      </w:pPr>
    </w:p>
    <w:p w:rsidR="005A4381" w:rsidRPr="00F81FC8" w:rsidRDefault="005A4381" w:rsidP="005A4381">
      <w:pPr>
        <w:jc w:val="right"/>
        <w:rPr>
          <w:b/>
        </w:rPr>
      </w:pPr>
    </w:p>
    <w:p w:rsidR="005A4381" w:rsidRPr="00F81FC8" w:rsidRDefault="005A4381" w:rsidP="005A4381">
      <w:pPr>
        <w:spacing w:line="220" w:lineRule="auto"/>
      </w:pPr>
      <w:r w:rsidRPr="00F81FC8">
        <w:rPr>
          <w:b/>
        </w:rPr>
        <w:t xml:space="preserve">Форма 3 </w:t>
      </w:r>
      <w:r w:rsidRPr="00F81FC8">
        <w:t>(Рекомендуемая форма по заполнению второй части заявки)</w:t>
      </w:r>
    </w:p>
    <w:p w:rsidR="005A4381" w:rsidRPr="00F81FC8" w:rsidRDefault="005A4381" w:rsidP="005A4381">
      <w:pPr>
        <w:spacing w:line="220" w:lineRule="auto"/>
        <w:rPr>
          <w:b/>
        </w:rPr>
      </w:pPr>
    </w:p>
    <w:p w:rsidR="005A4381" w:rsidRPr="00F81FC8" w:rsidRDefault="005A4381" w:rsidP="005A4381">
      <w:pPr>
        <w:jc w:val="center"/>
        <w:rPr>
          <w:b/>
          <w:i/>
        </w:rPr>
      </w:pPr>
      <w:r w:rsidRPr="00F81FC8">
        <w:rPr>
          <w:b/>
          <w:i/>
        </w:rPr>
        <w:t>ДЕКЛАРАЦИЯ О СООТВЕТСТВИИ УЧАСТНИКА АУКЦИОНА</w:t>
      </w:r>
    </w:p>
    <w:tbl>
      <w:tblPr>
        <w:tblW w:w="4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6479"/>
        <w:gridCol w:w="2293"/>
      </w:tblGrid>
      <w:tr w:rsidR="005A4381" w:rsidRPr="00F81FC8" w:rsidTr="00941ED9">
        <w:trPr>
          <w:trHeight w:val="1092"/>
          <w:jc w:val="center"/>
        </w:trPr>
        <w:tc>
          <w:tcPr>
            <w:tcW w:w="394" w:type="pct"/>
            <w:tcBorders>
              <w:top w:val="single" w:sz="4" w:space="0" w:color="auto"/>
              <w:left w:val="single" w:sz="4" w:space="0" w:color="auto"/>
              <w:bottom w:val="single" w:sz="4" w:space="0" w:color="auto"/>
              <w:right w:val="single" w:sz="4" w:space="0" w:color="auto"/>
            </w:tcBorders>
            <w:vAlign w:val="center"/>
            <w:hideMark/>
          </w:tcPr>
          <w:p w:rsidR="005A4381" w:rsidRPr="00F81FC8" w:rsidRDefault="005A4381" w:rsidP="00941ED9">
            <w:pPr>
              <w:jc w:val="center"/>
              <w:rPr>
                <w:b/>
              </w:rPr>
            </w:pPr>
            <w:r w:rsidRPr="00F81FC8">
              <w:rPr>
                <w:b/>
              </w:rPr>
              <w:t>№ п/п</w:t>
            </w:r>
          </w:p>
        </w:tc>
        <w:tc>
          <w:tcPr>
            <w:tcW w:w="3402" w:type="pct"/>
            <w:tcBorders>
              <w:top w:val="single" w:sz="4" w:space="0" w:color="auto"/>
              <w:left w:val="single" w:sz="4" w:space="0" w:color="auto"/>
              <w:bottom w:val="single" w:sz="4" w:space="0" w:color="auto"/>
              <w:right w:val="single" w:sz="4" w:space="0" w:color="auto"/>
            </w:tcBorders>
            <w:vAlign w:val="center"/>
            <w:hideMark/>
          </w:tcPr>
          <w:p w:rsidR="005A4381" w:rsidRPr="00F81FC8" w:rsidRDefault="005A4381" w:rsidP="00941ED9">
            <w:pPr>
              <w:jc w:val="center"/>
              <w:rPr>
                <w:b/>
              </w:rPr>
            </w:pPr>
            <w:r w:rsidRPr="00F81FC8">
              <w:rPr>
                <w:b/>
              </w:rPr>
              <w:t>Требование</w:t>
            </w:r>
          </w:p>
        </w:tc>
        <w:tc>
          <w:tcPr>
            <w:tcW w:w="1204" w:type="pct"/>
            <w:tcBorders>
              <w:top w:val="single" w:sz="4" w:space="0" w:color="auto"/>
              <w:left w:val="single" w:sz="4" w:space="0" w:color="auto"/>
              <w:bottom w:val="single" w:sz="4" w:space="0" w:color="auto"/>
              <w:right w:val="single" w:sz="4" w:space="0" w:color="auto"/>
            </w:tcBorders>
            <w:vAlign w:val="center"/>
            <w:hideMark/>
          </w:tcPr>
          <w:p w:rsidR="005A4381" w:rsidRPr="00F81FC8" w:rsidRDefault="005A4381" w:rsidP="00941ED9">
            <w:pPr>
              <w:jc w:val="center"/>
              <w:rPr>
                <w:b/>
              </w:rPr>
            </w:pPr>
            <w:r w:rsidRPr="00F81FC8">
              <w:rPr>
                <w:b/>
              </w:rPr>
              <w:t>Соответствие по</w:t>
            </w:r>
            <w:r w:rsidRPr="00F81FC8">
              <w:rPr>
                <w:b/>
              </w:rPr>
              <w:t>д</w:t>
            </w:r>
            <w:r w:rsidRPr="00F81FC8">
              <w:rPr>
                <w:b/>
              </w:rPr>
              <w:t>тверждаю</w:t>
            </w:r>
          </w:p>
          <w:p w:rsidR="005A4381" w:rsidRPr="00F81FC8" w:rsidRDefault="005A4381" w:rsidP="00941ED9">
            <w:pPr>
              <w:jc w:val="center"/>
              <w:rPr>
                <w:b/>
              </w:rPr>
            </w:pPr>
            <w:r w:rsidRPr="00F81FC8">
              <w:rPr>
                <w:b/>
              </w:rPr>
              <w:t>(ДА или НЕТ)</w:t>
            </w:r>
          </w:p>
        </w:tc>
      </w:tr>
      <w:tr w:rsidR="005A4381" w:rsidRPr="00F81FC8" w:rsidTr="00941ED9">
        <w:trPr>
          <w:trHeight w:val="1376"/>
          <w:jc w:val="center"/>
        </w:trPr>
        <w:tc>
          <w:tcPr>
            <w:tcW w:w="394" w:type="pct"/>
            <w:tcBorders>
              <w:top w:val="single" w:sz="4" w:space="0" w:color="auto"/>
              <w:left w:val="single" w:sz="4" w:space="0" w:color="auto"/>
              <w:bottom w:val="single" w:sz="4" w:space="0" w:color="auto"/>
              <w:right w:val="single" w:sz="4" w:space="0" w:color="auto"/>
            </w:tcBorders>
            <w:hideMark/>
          </w:tcPr>
          <w:p w:rsidR="005A4381" w:rsidRPr="00F81FC8" w:rsidRDefault="005A4381" w:rsidP="00941ED9">
            <w:pPr>
              <w:jc w:val="center"/>
            </w:pPr>
            <w:r w:rsidRPr="00F81FC8">
              <w:t>1</w:t>
            </w:r>
          </w:p>
        </w:tc>
        <w:tc>
          <w:tcPr>
            <w:tcW w:w="3402" w:type="pct"/>
            <w:tcBorders>
              <w:top w:val="single" w:sz="4" w:space="0" w:color="auto"/>
              <w:left w:val="single" w:sz="4" w:space="0" w:color="auto"/>
              <w:bottom w:val="single" w:sz="4" w:space="0" w:color="auto"/>
              <w:right w:val="single" w:sz="4" w:space="0" w:color="auto"/>
            </w:tcBorders>
            <w:hideMark/>
          </w:tcPr>
          <w:p w:rsidR="005A4381" w:rsidRPr="00F81FC8" w:rsidRDefault="005A4381" w:rsidP="00941ED9">
            <w:pPr>
              <w:jc w:val="both"/>
            </w:pPr>
            <w:r w:rsidRPr="00F81FC8">
              <w:t>непроведение ликвидации участника закупки – юридическ</w:t>
            </w:r>
            <w:r w:rsidRPr="00F81FC8">
              <w:t>о</w:t>
            </w:r>
            <w:r w:rsidRPr="00F81FC8">
              <w:t>го лица и отсутствие решения арбитражного суда о призн</w:t>
            </w:r>
            <w:r w:rsidRPr="00F81FC8">
              <w:t>а</w:t>
            </w:r>
            <w:r w:rsidRPr="00F81FC8">
              <w:t>нии участника закупки – юридического лица или индивид</w:t>
            </w:r>
            <w:r w:rsidRPr="00F81FC8">
              <w:t>у</w:t>
            </w:r>
            <w:r w:rsidRPr="00F81FC8">
              <w:t>ального предпринимателя несостоятельным (банкротом) и об открытии конкурсного производства</w:t>
            </w:r>
          </w:p>
        </w:tc>
        <w:tc>
          <w:tcPr>
            <w:tcW w:w="1204" w:type="pct"/>
            <w:tcBorders>
              <w:top w:val="single" w:sz="4" w:space="0" w:color="auto"/>
              <w:left w:val="single" w:sz="4" w:space="0" w:color="auto"/>
              <w:bottom w:val="single" w:sz="4" w:space="0" w:color="auto"/>
              <w:right w:val="single" w:sz="4" w:space="0" w:color="auto"/>
            </w:tcBorders>
          </w:tcPr>
          <w:p w:rsidR="005A4381" w:rsidRPr="00F81FC8" w:rsidRDefault="005A4381" w:rsidP="00941ED9">
            <w:pPr>
              <w:jc w:val="center"/>
              <w:rPr>
                <w:b/>
              </w:rPr>
            </w:pPr>
          </w:p>
        </w:tc>
      </w:tr>
      <w:tr w:rsidR="005A4381" w:rsidRPr="00F81FC8" w:rsidTr="00941ED9">
        <w:trPr>
          <w:trHeight w:val="822"/>
          <w:jc w:val="center"/>
        </w:trPr>
        <w:tc>
          <w:tcPr>
            <w:tcW w:w="394" w:type="pct"/>
            <w:tcBorders>
              <w:top w:val="single" w:sz="4" w:space="0" w:color="auto"/>
              <w:left w:val="single" w:sz="4" w:space="0" w:color="auto"/>
              <w:bottom w:val="single" w:sz="4" w:space="0" w:color="auto"/>
              <w:right w:val="single" w:sz="4" w:space="0" w:color="auto"/>
            </w:tcBorders>
            <w:hideMark/>
          </w:tcPr>
          <w:p w:rsidR="005A4381" w:rsidRPr="00F81FC8" w:rsidRDefault="005A4381" w:rsidP="00941ED9">
            <w:pPr>
              <w:jc w:val="center"/>
            </w:pPr>
            <w:r w:rsidRPr="00F81FC8">
              <w:t>2</w:t>
            </w:r>
          </w:p>
        </w:tc>
        <w:tc>
          <w:tcPr>
            <w:tcW w:w="3402" w:type="pct"/>
            <w:tcBorders>
              <w:top w:val="single" w:sz="4" w:space="0" w:color="auto"/>
              <w:left w:val="single" w:sz="4" w:space="0" w:color="auto"/>
              <w:bottom w:val="single" w:sz="4" w:space="0" w:color="auto"/>
              <w:right w:val="single" w:sz="4" w:space="0" w:color="auto"/>
            </w:tcBorders>
            <w:hideMark/>
          </w:tcPr>
          <w:p w:rsidR="005A4381" w:rsidRPr="00F81FC8" w:rsidRDefault="005A4381" w:rsidP="00941ED9">
            <w:pPr>
              <w:tabs>
                <w:tab w:val="left" w:pos="330"/>
              </w:tabs>
              <w:jc w:val="both"/>
            </w:pPr>
            <w:proofErr w:type="spellStart"/>
            <w:r w:rsidRPr="00F81FC8">
              <w:t>неприостановление</w:t>
            </w:r>
            <w:proofErr w:type="spellEnd"/>
            <w:r w:rsidRPr="00F81FC8">
              <w:t xml:space="preserve"> деятельности участника закупки в п</w:t>
            </w:r>
            <w:r w:rsidRPr="00F81FC8">
              <w:t>о</w:t>
            </w:r>
            <w:r w:rsidRPr="00F81FC8">
              <w:t>рядке, установленном Кодексом Российской Федерации об административных правонарушениях, на дату подачи заявки на участие в закупке</w:t>
            </w:r>
          </w:p>
        </w:tc>
        <w:tc>
          <w:tcPr>
            <w:tcW w:w="1204" w:type="pct"/>
            <w:tcBorders>
              <w:top w:val="single" w:sz="4" w:space="0" w:color="auto"/>
              <w:left w:val="single" w:sz="4" w:space="0" w:color="auto"/>
              <w:bottom w:val="single" w:sz="4" w:space="0" w:color="auto"/>
              <w:right w:val="single" w:sz="4" w:space="0" w:color="auto"/>
            </w:tcBorders>
          </w:tcPr>
          <w:p w:rsidR="005A4381" w:rsidRPr="00F81FC8" w:rsidRDefault="005A4381" w:rsidP="00941ED9">
            <w:pPr>
              <w:jc w:val="center"/>
              <w:rPr>
                <w:b/>
              </w:rPr>
            </w:pPr>
          </w:p>
        </w:tc>
      </w:tr>
      <w:tr w:rsidR="005A4381" w:rsidRPr="00F81FC8" w:rsidTr="00941ED9">
        <w:trPr>
          <w:trHeight w:val="699"/>
          <w:jc w:val="center"/>
        </w:trPr>
        <w:tc>
          <w:tcPr>
            <w:tcW w:w="394" w:type="pct"/>
            <w:tcBorders>
              <w:top w:val="single" w:sz="4" w:space="0" w:color="auto"/>
              <w:left w:val="single" w:sz="4" w:space="0" w:color="auto"/>
              <w:bottom w:val="single" w:sz="4" w:space="0" w:color="auto"/>
              <w:right w:val="single" w:sz="4" w:space="0" w:color="auto"/>
            </w:tcBorders>
            <w:hideMark/>
          </w:tcPr>
          <w:p w:rsidR="005A4381" w:rsidRPr="00F81FC8" w:rsidRDefault="005A4381" w:rsidP="00941ED9">
            <w:pPr>
              <w:jc w:val="center"/>
            </w:pPr>
            <w:r w:rsidRPr="00F81FC8">
              <w:t>3</w:t>
            </w:r>
          </w:p>
        </w:tc>
        <w:tc>
          <w:tcPr>
            <w:tcW w:w="3402" w:type="pct"/>
            <w:tcBorders>
              <w:top w:val="single" w:sz="4" w:space="0" w:color="auto"/>
              <w:left w:val="single" w:sz="4" w:space="0" w:color="auto"/>
              <w:bottom w:val="single" w:sz="4" w:space="0" w:color="auto"/>
              <w:right w:val="single" w:sz="4" w:space="0" w:color="auto"/>
            </w:tcBorders>
            <w:hideMark/>
          </w:tcPr>
          <w:p w:rsidR="005A4381" w:rsidRPr="00F81FC8" w:rsidRDefault="005A4381" w:rsidP="00941ED9">
            <w:pPr>
              <w:tabs>
                <w:tab w:val="left" w:pos="330"/>
              </w:tabs>
            </w:pPr>
            <w:r w:rsidRPr="00F81FC8">
              <w:t>отсутствие у участника закупки недоимки по налогам, сб</w:t>
            </w:r>
            <w:r w:rsidRPr="00F81FC8">
              <w:t>о</w:t>
            </w:r>
            <w:r w:rsidRPr="00F81FC8">
              <w:t>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w:t>
            </w:r>
            <w:r w:rsidRPr="00F81FC8">
              <w:t>т</w:t>
            </w:r>
            <w:r w:rsidRPr="00F81FC8">
              <w:t>вии с законодательством Российской Федерации о налогах и сборах, которые реструктурированы в соответствии с зак</w:t>
            </w:r>
            <w:r w:rsidRPr="00F81FC8">
              <w:t>о</w:t>
            </w:r>
            <w:r w:rsidRPr="00F81FC8">
              <w:t>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w:t>
            </w:r>
            <w:r w:rsidRPr="00F81FC8">
              <w:t>т</w:t>
            </w:r>
            <w:r w:rsidRPr="00F81FC8">
              <w:t>ветствии с законодательством Российской Федерации о н</w:t>
            </w:r>
            <w:r w:rsidRPr="00F81FC8">
              <w:t>а</w:t>
            </w:r>
            <w:r w:rsidRPr="00F81FC8">
              <w:t>логах и сборах) за прошедший календарный год, размер к</w:t>
            </w:r>
            <w:r w:rsidRPr="00F81FC8">
              <w:t>о</w:t>
            </w:r>
            <w:r w:rsidRPr="00F81FC8">
              <w:t>торых превышает двадцать пять процентов балансовой стоимости активов участника закупки, по данным бухга</w:t>
            </w:r>
            <w:r w:rsidRPr="00F81FC8">
              <w:t>л</w:t>
            </w:r>
            <w:r w:rsidRPr="00F81FC8">
              <w:t>терской отчетности за последний отчетный период. Учас</w:t>
            </w:r>
            <w:r w:rsidRPr="00F81FC8">
              <w:t>т</w:t>
            </w:r>
            <w:r w:rsidRPr="00F81FC8">
              <w:t>ник закупки считается соответствующим установленному требованию в случае, если им в установленном порядке п</w:t>
            </w:r>
            <w:r w:rsidRPr="00F81FC8">
              <w:t>о</w:t>
            </w:r>
            <w:r w:rsidRPr="00F81FC8">
              <w:t>дано заявление об обжаловании указанных недоимки, з</w:t>
            </w:r>
            <w:r w:rsidRPr="00F81FC8">
              <w:t>а</w:t>
            </w:r>
            <w:r w:rsidRPr="00F81FC8">
              <w:t>долженности и решение по такому заявлению на дату ра</w:t>
            </w:r>
            <w:r w:rsidRPr="00F81FC8">
              <w:t>с</w:t>
            </w:r>
            <w:r w:rsidRPr="00F81FC8">
              <w:t>смотрения заявки на участие в определении поставщика (подрядчика, исполнителя) не принято</w:t>
            </w:r>
          </w:p>
        </w:tc>
        <w:tc>
          <w:tcPr>
            <w:tcW w:w="1204" w:type="pct"/>
            <w:tcBorders>
              <w:top w:val="single" w:sz="4" w:space="0" w:color="auto"/>
              <w:left w:val="single" w:sz="4" w:space="0" w:color="auto"/>
              <w:bottom w:val="single" w:sz="4" w:space="0" w:color="auto"/>
              <w:right w:val="single" w:sz="4" w:space="0" w:color="auto"/>
            </w:tcBorders>
          </w:tcPr>
          <w:p w:rsidR="005A4381" w:rsidRPr="00F81FC8" w:rsidRDefault="005A4381" w:rsidP="00941ED9">
            <w:pPr>
              <w:jc w:val="center"/>
              <w:rPr>
                <w:b/>
              </w:rPr>
            </w:pPr>
          </w:p>
        </w:tc>
      </w:tr>
      <w:tr w:rsidR="005A4381" w:rsidRPr="00F81FC8" w:rsidTr="00941ED9">
        <w:trPr>
          <w:trHeight w:val="1266"/>
          <w:jc w:val="center"/>
        </w:trPr>
        <w:tc>
          <w:tcPr>
            <w:tcW w:w="394" w:type="pct"/>
            <w:tcBorders>
              <w:top w:val="single" w:sz="4" w:space="0" w:color="auto"/>
              <w:left w:val="single" w:sz="4" w:space="0" w:color="auto"/>
              <w:bottom w:val="single" w:sz="4" w:space="0" w:color="auto"/>
              <w:right w:val="single" w:sz="4" w:space="0" w:color="auto"/>
            </w:tcBorders>
            <w:hideMark/>
          </w:tcPr>
          <w:p w:rsidR="005A4381" w:rsidRPr="00F81FC8" w:rsidRDefault="005A4381" w:rsidP="00941ED9">
            <w:pPr>
              <w:jc w:val="center"/>
            </w:pPr>
            <w:r w:rsidRPr="00F81FC8">
              <w:lastRenderedPageBreak/>
              <w:t>4</w:t>
            </w:r>
          </w:p>
        </w:tc>
        <w:tc>
          <w:tcPr>
            <w:tcW w:w="3402" w:type="pct"/>
            <w:tcBorders>
              <w:top w:val="single" w:sz="4" w:space="0" w:color="auto"/>
              <w:left w:val="single" w:sz="4" w:space="0" w:color="auto"/>
              <w:bottom w:val="single" w:sz="4" w:space="0" w:color="auto"/>
              <w:right w:val="single" w:sz="4" w:space="0" w:color="auto"/>
            </w:tcBorders>
            <w:hideMark/>
          </w:tcPr>
          <w:p w:rsidR="005A4381" w:rsidRPr="00F81FC8" w:rsidRDefault="005A4381" w:rsidP="00941ED9">
            <w:pPr>
              <w:autoSpaceDE w:val="0"/>
              <w:autoSpaceDN w:val="0"/>
              <w:adjustRightInd w:val="0"/>
              <w:jc w:val="both"/>
            </w:pPr>
            <w:r w:rsidRPr="00F81FC8">
              <w:t>отсутствие у участника закупки - физического лица либо у руководителя, членов коллегиального исполнительного о</w:t>
            </w:r>
            <w:r w:rsidRPr="00F81FC8">
              <w:t>р</w:t>
            </w:r>
            <w:r w:rsidRPr="00F81FC8">
              <w:t>гана, лица, исполняющего функции единоличного исполн</w:t>
            </w:r>
            <w:r w:rsidRPr="00F81FC8">
              <w:t>и</w:t>
            </w:r>
            <w:r w:rsidRPr="00F81FC8">
              <w:t>тельного органа, или главного бухгалтера юридического л</w:t>
            </w:r>
            <w:r w:rsidRPr="00F81FC8">
              <w:t>и</w:t>
            </w:r>
            <w:r w:rsidRPr="00F81FC8">
              <w:t>ца - участника закупки судимости за преступления в сфере экономики и (или) преступления, предусмотренные стать</w:t>
            </w:r>
            <w:r w:rsidRPr="00F81FC8">
              <w:t>я</w:t>
            </w:r>
            <w:r w:rsidRPr="00F81FC8">
              <w:t>ми 289, 290, 291, 291.1 Уголовного кодекса Российской Ф</w:t>
            </w:r>
            <w:r w:rsidRPr="00F81FC8">
              <w:t>е</w:t>
            </w:r>
            <w:r w:rsidRPr="00F81FC8">
              <w:t>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w:t>
            </w:r>
            <w:r w:rsidRPr="00F81FC8">
              <w:t>е</w:t>
            </w:r>
            <w:r w:rsidRPr="00F81FC8">
              <w:t>ленной деятельностью, которые связаны с поставкой товара, выполнением работы, оказанием услуги, являющихся об</w:t>
            </w:r>
            <w:r w:rsidRPr="00F81FC8">
              <w:t>ъ</w:t>
            </w:r>
            <w:r w:rsidRPr="00F81FC8">
              <w:t>ектом осуществляемой закупки, и административного нак</w:t>
            </w:r>
            <w:r w:rsidRPr="00F81FC8">
              <w:t>а</w:t>
            </w:r>
            <w:r w:rsidRPr="00F81FC8">
              <w:t>зания в виде дисквалификации</w:t>
            </w:r>
          </w:p>
        </w:tc>
        <w:tc>
          <w:tcPr>
            <w:tcW w:w="1204" w:type="pct"/>
            <w:tcBorders>
              <w:top w:val="single" w:sz="4" w:space="0" w:color="auto"/>
              <w:left w:val="single" w:sz="4" w:space="0" w:color="auto"/>
              <w:bottom w:val="single" w:sz="4" w:space="0" w:color="auto"/>
              <w:right w:val="single" w:sz="4" w:space="0" w:color="auto"/>
            </w:tcBorders>
          </w:tcPr>
          <w:p w:rsidR="005A4381" w:rsidRPr="00F81FC8" w:rsidRDefault="005A4381" w:rsidP="00941ED9">
            <w:pPr>
              <w:jc w:val="center"/>
              <w:rPr>
                <w:b/>
              </w:rPr>
            </w:pPr>
          </w:p>
        </w:tc>
      </w:tr>
      <w:tr w:rsidR="005A4381" w:rsidRPr="00F81FC8" w:rsidTr="00941ED9">
        <w:trPr>
          <w:trHeight w:val="1376"/>
          <w:jc w:val="center"/>
        </w:trPr>
        <w:tc>
          <w:tcPr>
            <w:tcW w:w="394" w:type="pct"/>
            <w:tcBorders>
              <w:top w:val="single" w:sz="4" w:space="0" w:color="auto"/>
              <w:left w:val="single" w:sz="4" w:space="0" w:color="auto"/>
              <w:bottom w:val="single" w:sz="4" w:space="0" w:color="auto"/>
              <w:right w:val="single" w:sz="4" w:space="0" w:color="auto"/>
            </w:tcBorders>
          </w:tcPr>
          <w:p w:rsidR="005A4381" w:rsidRPr="00F81FC8" w:rsidRDefault="005A4381" w:rsidP="00941ED9">
            <w:pPr>
              <w:jc w:val="center"/>
            </w:pPr>
            <w:r w:rsidRPr="00F81FC8">
              <w:t>5</w:t>
            </w:r>
          </w:p>
        </w:tc>
        <w:tc>
          <w:tcPr>
            <w:tcW w:w="3402" w:type="pct"/>
            <w:tcBorders>
              <w:top w:val="single" w:sz="4" w:space="0" w:color="auto"/>
              <w:left w:val="single" w:sz="4" w:space="0" w:color="auto"/>
              <w:bottom w:val="single" w:sz="4" w:space="0" w:color="auto"/>
              <w:right w:val="single" w:sz="4" w:space="0" w:color="auto"/>
            </w:tcBorders>
          </w:tcPr>
          <w:p w:rsidR="005A4381" w:rsidRPr="00F81FC8" w:rsidRDefault="005A4381" w:rsidP="00941ED9">
            <w:pPr>
              <w:jc w:val="both"/>
            </w:pPr>
            <w:r w:rsidRPr="00F81FC8">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w:t>
            </w:r>
            <w:r w:rsidRPr="00F81FC8">
              <w:t>у</w:t>
            </w:r>
            <w:r w:rsidRPr="00F81FC8">
              <w:t>смотренного статьей 19.28 Кодекса Российской Федерации об административных правонарушениях</w:t>
            </w:r>
          </w:p>
        </w:tc>
        <w:tc>
          <w:tcPr>
            <w:tcW w:w="1204" w:type="pct"/>
            <w:tcBorders>
              <w:top w:val="single" w:sz="4" w:space="0" w:color="auto"/>
              <w:left w:val="single" w:sz="4" w:space="0" w:color="auto"/>
              <w:bottom w:val="single" w:sz="4" w:space="0" w:color="auto"/>
              <w:right w:val="single" w:sz="4" w:space="0" w:color="auto"/>
            </w:tcBorders>
          </w:tcPr>
          <w:p w:rsidR="005A4381" w:rsidRPr="00F81FC8" w:rsidRDefault="005A4381" w:rsidP="00941ED9">
            <w:pPr>
              <w:jc w:val="center"/>
              <w:rPr>
                <w:b/>
              </w:rPr>
            </w:pPr>
          </w:p>
        </w:tc>
      </w:tr>
      <w:tr w:rsidR="005A4381" w:rsidRPr="00F81FC8" w:rsidTr="00941ED9">
        <w:trPr>
          <w:trHeight w:val="1401"/>
          <w:jc w:val="center"/>
        </w:trPr>
        <w:tc>
          <w:tcPr>
            <w:tcW w:w="394" w:type="pct"/>
            <w:tcBorders>
              <w:top w:val="single" w:sz="4" w:space="0" w:color="auto"/>
              <w:left w:val="single" w:sz="4" w:space="0" w:color="auto"/>
              <w:bottom w:val="single" w:sz="4" w:space="0" w:color="auto"/>
              <w:right w:val="single" w:sz="4" w:space="0" w:color="auto"/>
            </w:tcBorders>
            <w:hideMark/>
          </w:tcPr>
          <w:p w:rsidR="005A4381" w:rsidRPr="00F81FC8" w:rsidRDefault="005A4381" w:rsidP="00941ED9">
            <w:pPr>
              <w:jc w:val="center"/>
            </w:pPr>
            <w:r w:rsidRPr="00F81FC8">
              <w:t>6</w:t>
            </w:r>
          </w:p>
        </w:tc>
        <w:tc>
          <w:tcPr>
            <w:tcW w:w="3402" w:type="pct"/>
            <w:tcBorders>
              <w:top w:val="single" w:sz="4" w:space="0" w:color="auto"/>
              <w:left w:val="single" w:sz="4" w:space="0" w:color="auto"/>
              <w:bottom w:val="single" w:sz="4" w:space="0" w:color="auto"/>
              <w:right w:val="single" w:sz="4" w:space="0" w:color="auto"/>
            </w:tcBorders>
            <w:hideMark/>
          </w:tcPr>
          <w:p w:rsidR="005A4381" w:rsidRPr="00F81FC8" w:rsidRDefault="005A4381" w:rsidP="00941ED9">
            <w:pPr>
              <w:widowControl w:val="0"/>
              <w:tabs>
                <w:tab w:val="left" w:pos="330"/>
              </w:tabs>
              <w:autoSpaceDE w:val="0"/>
              <w:autoSpaceDN w:val="0"/>
              <w:adjustRightInd w:val="0"/>
              <w:jc w:val="both"/>
            </w:pPr>
            <w:r w:rsidRPr="00F81FC8">
              <w:rPr>
                <w:color w:val="000000"/>
              </w:rPr>
              <w:t>отсутствие между участником закупки и заказчиком ко</w:t>
            </w:r>
            <w:r w:rsidRPr="00F81FC8">
              <w:rPr>
                <w:color w:val="000000"/>
              </w:rPr>
              <w:t>н</w:t>
            </w:r>
            <w:r w:rsidRPr="00F81FC8">
              <w:rPr>
                <w:color w:val="000000"/>
              </w:rPr>
              <w:t>фликта интересов, под которым понимаются случаи, при которых руководитель заказчика, член комиссии по осущ</w:t>
            </w:r>
            <w:r w:rsidRPr="00F81FC8">
              <w:rPr>
                <w:color w:val="000000"/>
              </w:rPr>
              <w:t>е</w:t>
            </w:r>
            <w:r w:rsidRPr="00F81FC8">
              <w:rPr>
                <w:color w:val="000000"/>
              </w:rPr>
              <w:t>ствлению закупок, руководитель контрактной службы з</w:t>
            </w:r>
            <w:r w:rsidRPr="00F81FC8">
              <w:rPr>
                <w:color w:val="000000"/>
              </w:rPr>
              <w:t>а</w:t>
            </w:r>
            <w:r w:rsidRPr="00F81FC8">
              <w:rPr>
                <w:color w:val="000000"/>
              </w:rPr>
              <w:t>казчика, контрактный управляющий состоят в браке с физ</w:t>
            </w:r>
            <w:r w:rsidRPr="00F81FC8">
              <w:rPr>
                <w:color w:val="000000"/>
              </w:rPr>
              <w:t>и</w:t>
            </w:r>
            <w:r w:rsidRPr="00F81FC8">
              <w:rPr>
                <w:color w:val="000000"/>
              </w:rPr>
              <w:t>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w:t>
            </w:r>
            <w:r w:rsidRPr="00F81FC8">
              <w:rPr>
                <w:color w:val="000000"/>
              </w:rPr>
              <w:t>в</w:t>
            </w:r>
            <w:r w:rsidRPr="00F81FC8">
              <w:rPr>
                <w:color w:val="000000"/>
              </w:rPr>
              <w:t>ляющим, президентом и другими), членами коллегиального исполнительного органа хозяйственного общества, руков</w:t>
            </w:r>
            <w:r w:rsidRPr="00F81FC8">
              <w:rPr>
                <w:color w:val="000000"/>
              </w:rPr>
              <w:t>о</w:t>
            </w:r>
            <w:r w:rsidRPr="00F81FC8">
              <w:rPr>
                <w:color w:val="000000"/>
              </w:rPr>
              <w:t>дителем (директором, генеральным директором) учрежд</w:t>
            </w:r>
            <w:r w:rsidRPr="00F81FC8">
              <w:rPr>
                <w:color w:val="000000"/>
              </w:rPr>
              <w:t>е</w:t>
            </w:r>
            <w:r w:rsidRPr="00F81FC8">
              <w:rPr>
                <w:color w:val="000000"/>
              </w:rPr>
              <w:t>ния или унитарного предприятия либо иными органами управления юридических лиц – участников закупки, с физ</w:t>
            </w:r>
            <w:r w:rsidRPr="00F81FC8">
              <w:rPr>
                <w:color w:val="000000"/>
              </w:rPr>
              <w:t>и</w:t>
            </w:r>
            <w:r w:rsidRPr="00F81FC8">
              <w:rPr>
                <w:color w:val="000000"/>
              </w:rPr>
              <w:t>ческими лицами, в том числе зарегистрированными в кач</w:t>
            </w:r>
            <w:r w:rsidRPr="00F81FC8">
              <w:rPr>
                <w:color w:val="000000"/>
              </w:rPr>
              <w:t>е</w:t>
            </w:r>
            <w:r w:rsidRPr="00F81FC8">
              <w:rPr>
                <w:color w:val="000000"/>
              </w:rPr>
              <w:t>стве индивидуального предпринимателя, – участниками з</w:t>
            </w:r>
            <w:r w:rsidRPr="00F81FC8">
              <w:rPr>
                <w:color w:val="000000"/>
              </w:rPr>
              <w:t>а</w:t>
            </w:r>
            <w:r w:rsidRPr="00F81FC8">
              <w:rPr>
                <w:color w:val="000000"/>
              </w:rPr>
              <w:t>купки либо являются близкими родственниками (родстве</w:t>
            </w:r>
            <w:r w:rsidRPr="00F81FC8">
              <w:rPr>
                <w:color w:val="000000"/>
              </w:rPr>
              <w:t>н</w:t>
            </w:r>
            <w:r w:rsidRPr="00F81FC8">
              <w:rPr>
                <w:color w:val="000000"/>
              </w:rPr>
              <w:t>никами по прямой восходящей и нисходящей линии (род</w:t>
            </w:r>
            <w:r w:rsidRPr="00F81FC8">
              <w:rPr>
                <w:color w:val="000000"/>
              </w:rPr>
              <w:t>и</w:t>
            </w:r>
            <w:r w:rsidRPr="00F81FC8">
              <w:rPr>
                <w:color w:val="000000"/>
              </w:rPr>
              <w:t>телями и детьми, дедушкой, бабушкой и внуками), полн</w:t>
            </w:r>
            <w:r w:rsidRPr="00F81FC8">
              <w:rPr>
                <w:color w:val="000000"/>
              </w:rPr>
              <w:t>о</w:t>
            </w:r>
            <w:r w:rsidRPr="00F81FC8">
              <w:rPr>
                <w:color w:val="000000"/>
              </w:rPr>
              <w:t>родными и неполнородными (имеющими общих отца или мать) братьями и сестрами), усыновителями или усыно</w:t>
            </w:r>
            <w:r w:rsidRPr="00F81FC8">
              <w:rPr>
                <w:color w:val="000000"/>
              </w:rPr>
              <w:t>в</w:t>
            </w:r>
            <w:r w:rsidRPr="00F81FC8">
              <w:rPr>
                <w:color w:val="000000"/>
              </w:rPr>
              <w:t>ленными указанных физических лиц. Под выгодоприобрет</w:t>
            </w:r>
            <w:r w:rsidRPr="00F81FC8">
              <w:rPr>
                <w:color w:val="000000"/>
              </w:rPr>
              <w:t>а</w:t>
            </w:r>
            <w:r w:rsidRPr="00F81FC8">
              <w:rPr>
                <w:color w:val="000000"/>
              </w:rPr>
              <w:t>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w:t>
            </w:r>
            <w:r w:rsidRPr="00F81FC8">
              <w:rPr>
                <w:color w:val="000000"/>
              </w:rPr>
              <w:t>ю</w:t>
            </w:r>
            <w:r w:rsidRPr="00F81FC8">
              <w:rPr>
                <w:color w:val="000000"/>
              </w:rPr>
              <w:t>щих акций хозяйственного общества либо долей, прев</w:t>
            </w:r>
            <w:r w:rsidRPr="00F81FC8">
              <w:rPr>
                <w:color w:val="000000"/>
              </w:rPr>
              <w:t>ы</w:t>
            </w:r>
            <w:r w:rsidRPr="00F81FC8">
              <w:rPr>
                <w:color w:val="000000"/>
              </w:rPr>
              <w:t>шающей десять процентов в уставном капитале хозяйстве</w:t>
            </w:r>
            <w:r w:rsidRPr="00F81FC8">
              <w:rPr>
                <w:color w:val="000000"/>
              </w:rPr>
              <w:t>н</w:t>
            </w:r>
            <w:r w:rsidRPr="00F81FC8">
              <w:rPr>
                <w:color w:val="000000"/>
              </w:rPr>
              <w:t>ного общества</w:t>
            </w:r>
          </w:p>
        </w:tc>
        <w:tc>
          <w:tcPr>
            <w:tcW w:w="1204" w:type="pct"/>
            <w:tcBorders>
              <w:top w:val="single" w:sz="4" w:space="0" w:color="auto"/>
              <w:left w:val="single" w:sz="4" w:space="0" w:color="auto"/>
              <w:bottom w:val="single" w:sz="4" w:space="0" w:color="auto"/>
              <w:right w:val="single" w:sz="4" w:space="0" w:color="auto"/>
            </w:tcBorders>
          </w:tcPr>
          <w:p w:rsidR="005A4381" w:rsidRPr="00F81FC8" w:rsidRDefault="005A4381" w:rsidP="00941ED9">
            <w:pPr>
              <w:jc w:val="center"/>
              <w:rPr>
                <w:b/>
              </w:rPr>
            </w:pPr>
          </w:p>
        </w:tc>
      </w:tr>
      <w:tr w:rsidR="000A1342" w:rsidRPr="00F81FC8" w:rsidTr="00941ED9">
        <w:trPr>
          <w:trHeight w:val="834"/>
          <w:jc w:val="center"/>
        </w:trPr>
        <w:tc>
          <w:tcPr>
            <w:tcW w:w="394" w:type="pct"/>
            <w:tcBorders>
              <w:top w:val="single" w:sz="4" w:space="0" w:color="auto"/>
              <w:left w:val="single" w:sz="4" w:space="0" w:color="auto"/>
              <w:bottom w:val="single" w:sz="4" w:space="0" w:color="auto"/>
              <w:right w:val="single" w:sz="4" w:space="0" w:color="auto"/>
            </w:tcBorders>
          </w:tcPr>
          <w:p w:rsidR="000A1342" w:rsidRPr="00F81FC8" w:rsidRDefault="000A1342" w:rsidP="00941ED9">
            <w:pPr>
              <w:jc w:val="center"/>
            </w:pPr>
            <w:r w:rsidRPr="00F81FC8">
              <w:t>7</w:t>
            </w:r>
          </w:p>
        </w:tc>
        <w:tc>
          <w:tcPr>
            <w:tcW w:w="3402" w:type="pct"/>
            <w:tcBorders>
              <w:top w:val="single" w:sz="4" w:space="0" w:color="auto"/>
              <w:left w:val="single" w:sz="4" w:space="0" w:color="auto"/>
              <w:bottom w:val="single" w:sz="4" w:space="0" w:color="auto"/>
              <w:right w:val="single" w:sz="4" w:space="0" w:color="auto"/>
            </w:tcBorders>
          </w:tcPr>
          <w:p w:rsidR="000A1342" w:rsidRPr="00F81FC8" w:rsidRDefault="000A1342" w:rsidP="009C6D46">
            <w:pPr>
              <w:widowControl w:val="0"/>
              <w:tabs>
                <w:tab w:val="left" w:pos="330"/>
              </w:tabs>
              <w:autoSpaceDE w:val="0"/>
              <w:autoSpaceDN w:val="0"/>
              <w:adjustRightInd w:val="0"/>
              <w:jc w:val="both"/>
              <w:rPr>
                <w:color w:val="000000"/>
              </w:rPr>
            </w:pPr>
            <w:r w:rsidRPr="00F81FC8">
              <w:t>участником закупки может быть любое юридическое лицо, независимо от организационно-правовой формы, формы собственности, либо любое физическое лицо, в том числе индивидуальный предприниматель.</w:t>
            </w:r>
          </w:p>
        </w:tc>
        <w:tc>
          <w:tcPr>
            <w:tcW w:w="1204" w:type="pct"/>
            <w:tcBorders>
              <w:top w:val="single" w:sz="4" w:space="0" w:color="auto"/>
              <w:left w:val="single" w:sz="4" w:space="0" w:color="auto"/>
              <w:bottom w:val="single" w:sz="4" w:space="0" w:color="auto"/>
              <w:right w:val="single" w:sz="4" w:space="0" w:color="auto"/>
            </w:tcBorders>
          </w:tcPr>
          <w:p w:rsidR="000A1342" w:rsidRPr="00F81FC8" w:rsidRDefault="000A1342" w:rsidP="00941ED9">
            <w:pPr>
              <w:jc w:val="center"/>
              <w:rPr>
                <w:b/>
              </w:rPr>
            </w:pPr>
          </w:p>
        </w:tc>
      </w:tr>
    </w:tbl>
    <w:p w:rsidR="005A4381" w:rsidRPr="00F81FC8" w:rsidRDefault="005A4381" w:rsidP="005A4381"/>
    <w:p w:rsidR="005A4381" w:rsidRPr="00F81FC8" w:rsidRDefault="005A4381" w:rsidP="005A4381"/>
    <w:p w:rsidR="005A4381" w:rsidRPr="00F81FC8" w:rsidRDefault="005A4381" w:rsidP="005A4381"/>
    <w:p w:rsidR="0074617E" w:rsidRPr="00F81FC8" w:rsidRDefault="0074617E" w:rsidP="005A4381"/>
    <w:p w:rsidR="0074617E" w:rsidRPr="00F81FC8" w:rsidRDefault="0074617E" w:rsidP="005A4381"/>
    <w:p w:rsidR="0074617E" w:rsidRPr="00F81FC8" w:rsidRDefault="0074617E" w:rsidP="005A4381"/>
    <w:p w:rsidR="0074617E" w:rsidRPr="00F81FC8" w:rsidRDefault="0074617E" w:rsidP="005A4381"/>
    <w:p w:rsidR="0074617E" w:rsidRPr="00F81FC8" w:rsidRDefault="0074617E" w:rsidP="005A4381"/>
    <w:p w:rsidR="0074617E" w:rsidRPr="00F81FC8" w:rsidRDefault="0074617E" w:rsidP="005A4381"/>
    <w:p w:rsidR="0074617E" w:rsidRPr="00F81FC8" w:rsidRDefault="0074617E" w:rsidP="005A4381"/>
    <w:p w:rsidR="0074617E" w:rsidRPr="00F81FC8" w:rsidRDefault="0074617E" w:rsidP="005A4381"/>
    <w:p w:rsidR="0074617E" w:rsidRPr="00F81FC8" w:rsidRDefault="0074617E" w:rsidP="005A4381"/>
    <w:p w:rsidR="0074617E" w:rsidRPr="00F81FC8" w:rsidRDefault="0074617E" w:rsidP="005A4381"/>
    <w:p w:rsidR="0074617E" w:rsidRPr="00F81FC8" w:rsidRDefault="0074617E" w:rsidP="005A4381"/>
    <w:p w:rsidR="005A4381" w:rsidRPr="00F81FC8" w:rsidRDefault="005A4381" w:rsidP="000A1342"/>
    <w:p w:rsidR="005A4381" w:rsidRPr="00F81FC8" w:rsidRDefault="005A4381" w:rsidP="005A4381">
      <w:pPr>
        <w:jc w:val="center"/>
      </w:pPr>
    </w:p>
    <w:p w:rsidR="00684463" w:rsidRPr="00F81FC8" w:rsidRDefault="009846A5" w:rsidP="005323E7">
      <w:pPr>
        <w:rPr>
          <w:bCs/>
        </w:rPr>
      </w:pPr>
      <w:r w:rsidRPr="00F81FC8">
        <w:rPr>
          <w:b/>
        </w:rPr>
        <w:t>Форма</w:t>
      </w:r>
      <w:r w:rsidR="005A4381" w:rsidRPr="00F81FC8">
        <w:rPr>
          <w:b/>
        </w:rPr>
        <w:t xml:space="preserve"> </w:t>
      </w:r>
      <w:r w:rsidR="000A1342" w:rsidRPr="00F81FC8">
        <w:rPr>
          <w:b/>
        </w:rPr>
        <w:t>5</w:t>
      </w:r>
      <w:r w:rsidRPr="00F81FC8">
        <w:rPr>
          <w:b/>
        </w:rPr>
        <w:t xml:space="preserve"> </w:t>
      </w:r>
      <w:r w:rsidR="00684463" w:rsidRPr="00F81FC8">
        <w:t>(</w:t>
      </w:r>
      <w:r w:rsidR="00684463" w:rsidRPr="00F81FC8">
        <w:rPr>
          <w:bCs/>
        </w:rPr>
        <w:t xml:space="preserve">Требования к заполнению, счета, счет-фактуры, </w:t>
      </w:r>
      <w:r w:rsidR="005323E7" w:rsidRPr="00F81FC8">
        <w:rPr>
          <w:bCs/>
        </w:rPr>
        <w:t>оформляемые поставщиком (подрядч</w:t>
      </w:r>
      <w:r w:rsidR="005323E7" w:rsidRPr="00F81FC8">
        <w:rPr>
          <w:bCs/>
        </w:rPr>
        <w:t>и</w:t>
      </w:r>
      <w:r w:rsidR="005323E7" w:rsidRPr="00F81FC8">
        <w:rPr>
          <w:bCs/>
        </w:rPr>
        <w:t>ком, исполнителем) в ходе исполнения договора)</w:t>
      </w:r>
    </w:p>
    <w:p w:rsidR="00340289" w:rsidRPr="00F81FC8" w:rsidRDefault="00340289" w:rsidP="00340289">
      <w:pPr>
        <w:ind w:firstLine="709"/>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1"/>
      </w:tblGrid>
      <w:tr w:rsidR="00340289" w:rsidRPr="00F81FC8" w:rsidTr="00941ED9">
        <w:tc>
          <w:tcPr>
            <w:tcW w:w="10101" w:type="dxa"/>
            <w:shd w:val="clear" w:color="auto" w:fill="auto"/>
          </w:tcPr>
          <w:p w:rsidR="00340289" w:rsidRPr="00F81FC8" w:rsidRDefault="00340289" w:rsidP="00941ED9">
            <w:pPr>
              <w:ind w:firstLine="708"/>
              <w:rPr>
                <w:bCs/>
                <w:color w:val="000000"/>
                <w:u w:val="single"/>
              </w:rPr>
            </w:pPr>
          </w:p>
          <w:p w:rsidR="00340289" w:rsidRPr="00F81FC8" w:rsidRDefault="00340289" w:rsidP="00941ED9">
            <w:pPr>
              <w:ind w:firstLine="708"/>
              <w:rPr>
                <w:b/>
                <w:color w:val="000000"/>
                <w:u w:val="single"/>
              </w:rPr>
            </w:pPr>
            <w:r w:rsidRPr="00F81FC8">
              <w:rPr>
                <w:bCs/>
                <w:color w:val="000000"/>
                <w:u w:val="single"/>
              </w:rPr>
              <w:t>При</w:t>
            </w:r>
            <w:r w:rsidRPr="00F81FC8">
              <w:rPr>
                <w:color w:val="000000"/>
                <w:u w:val="single"/>
              </w:rPr>
              <w:t xml:space="preserve"> оформлении </w:t>
            </w:r>
            <w:r w:rsidRPr="00F81FC8">
              <w:rPr>
                <w:b/>
                <w:color w:val="000000"/>
                <w:u w:val="single"/>
              </w:rPr>
              <w:t>счета:</w:t>
            </w:r>
          </w:p>
          <w:p w:rsidR="00340289" w:rsidRPr="00F81FC8" w:rsidRDefault="00340289" w:rsidP="00941ED9">
            <w:pPr>
              <w:ind w:firstLine="708"/>
              <w:rPr>
                <w:color w:val="000000"/>
              </w:rPr>
            </w:pPr>
            <w:r w:rsidRPr="00F81FC8">
              <w:rPr>
                <w:color w:val="000000"/>
              </w:rPr>
              <w:t xml:space="preserve">в графе </w:t>
            </w:r>
            <w:r w:rsidRPr="00F81FC8">
              <w:rPr>
                <w:b/>
                <w:color w:val="000000"/>
              </w:rPr>
              <w:t>«Покупатель/Плательщик»</w:t>
            </w:r>
            <w:r w:rsidRPr="00F81FC8">
              <w:rPr>
                <w:color w:val="000000"/>
              </w:rPr>
              <w:t xml:space="preserve"> - филиал ФГП ВО ЖДТ России на Московской ж.д. ИНН/КПП 7701330105/772243001</w:t>
            </w:r>
          </w:p>
          <w:p w:rsidR="00340289" w:rsidRPr="00F81FC8" w:rsidRDefault="00340289" w:rsidP="00941ED9">
            <w:pPr>
              <w:ind w:firstLine="708"/>
              <w:rPr>
                <w:color w:val="000000"/>
              </w:rPr>
            </w:pPr>
            <w:r w:rsidRPr="00F81FC8">
              <w:rPr>
                <w:color w:val="000000"/>
              </w:rPr>
              <w:t xml:space="preserve">Адрес: 111250, г. Москва, ул. Госпитальная, д. 4А, стр. 1. </w:t>
            </w:r>
          </w:p>
          <w:p w:rsidR="00340289" w:rsidRPr="00F81FC8" w:rsidRDefault="00340289" w:rsidP="00941ED9">
            <w:pPr>
              <w:ind w:firstLine="708"/>
              <w:rPr>
                <w:color w:val="000000"/>
              </w:rPr>
            </w:pPr>
          </w:p>
        </w:tc>
      </w:tr>
      <w:tr w:rsidR="00340289" w:rsidRPr="00F81FC8" w:rsidTr="00941ED9">
        <w:tc>
          <w:tcPr>
            <w:tcW w:w="10101" w:type="dxa"/>
            <w:shd w:val="clear" w:color="auto" w:fill="auto"/>
          </w:tcPr>
          <w:p w:rsidR="00340289" w:rsidRPr="00F81FC8" w:rsidRDefault="00340289" w:rsidP="00941ED9">
            <w:pPr>
              <w:ind w:firstLine="709"/>
              <w:jc w:val="both"/>
              <w:rPr>
                <w:color w:val="000000"/>
                <w:u w:val="single"/>
              </w:rPr>
            </w:pPr>
          </w:p>
          <w:p w:rsidR="00340289" w:rsidRPr="00F81FC8" w:rsidRDefault="00340289" w:rsidP="00941ED9">
            <w:pPr>
              <w:ind w:firstLine="709"/>
              <w:jc w:val="both"/>
              <w:rPr>
                <w:b/>
                <w:color w:val="000000"/>
                <w:u w:val="single"/>
              </w:rPr>
            </w:pPr>
            <w:r w:rsidRPr="00F81FC8">
              <w:rPr>
                <w:color w:val="000000"/>
                <w:u w:val="single"/>
              </w:rPr>
              <w:t xml:space="preserve">При оформлении </w:t>
            </w:r>
            <w:r w:rsidRPr="00F81FC8">
              <w:rPr>
                <w:b/>
                <w:color w:val="000000"/>
                <w:u w:val="single"/>
              </w:rPr>
              <w:t>счетов-фактур</w:t>
            </w:r>
            <w:r w:rsidRPr="00F81FC8">
              <w:rPr>
                <w:color w:val="000000"/>
                <w:u w:val="single"/>
              </w:rPr>
              <w:t xml:space="preserve">:                    </w:t>
            </w:r>
          </w:p>
          <w:p w:rsidR="00340289" w:rsidRPr="00F81FC8" w:rsidRDefault="00340289" w:rsidP="00941ED9">
            <w:pPr>
              <w:ind w:firstLine="709"/>
              <w:jc w:val="both"/>
              <w:rPr>
                <w:color w:val="000000"/>
              </w:rPr>
            </w:pPr>
            <w:r w:rsidRPr="00F81FC8">
              <w:rPr>
                <w:b/>
                <w:color w:val="000000"/>
              </w:rPr>
              <w:t>Продавец</w:t>
            </w:r>
            <w:r w:rsidRPr="00F81FC8">
              <w:rPr>
                <w:color w:val="000000"/>
              </w:rPr>
              <w:t>: ………………………………………….……………………..………..……</w:t>
            </w:r>
          </w:p>
          <w:p w:rsidR="00340289" w:rsidRPr="00F81FC8" w:rsidRDefault="00340289" w:rsidP="00941ED9">
            <w:pPr>
              <w:ind w:firstLine="709"/>
              <w:jc w:val="both"/>
              <w:rPr>
                <w:color w:val="000000"/>
              </w:rPr>
            </w:pPr>
            <w:r w:rsidRPr="00F81FC8">
              <w:rPr>
                <w:b/>
                <w:color w:val="000000"/>
              </w:rPr>
              <w:t>Адрес</w:t>
            </w:r>
            <w:r w:rsidRPr="00F81FC8">
              <w:rPr>
                <w:color w:val="000000"/>
              </w:rPr>
              <w:t>: ……………………………………………………………………………………</w:t>
            </w:r>
          </w:p>
          <w:p w:rsidR="00340289" w:rsidRPr="00F81FC8" w:rsidRDefault="00340289" w:rsidP="00941ED9">
            <w:pPr>
              <w:ind w:firstLine="709"/>
              <w:jc w:val="both"/>
              <w:rPr>
                <w:color w:val="000000"/>
              </w:rPr>
            </w:pPr>
            <w:r w:rsidRPr="00F81FC8">
              <w:rPr>
                <w:b/>
                <w:color w:val="000000"/>
              </w:rPr>
              <w:t>ИНН/КПП продавца</w:t>
            </w:r>
            <w:r w:rsidRPr="00F81FC8">
              <w:rPr>
                <w:color w:val="000000"/>
              </w:rPr>
              <w:t xml:space="preserve"> ……………………………………………………..……………</w:t>
            </w:r>
          </w:p>
          <w:p w:rsidR="00340289" w:rsidRPr="00F81FC8" w:rsidRDefault="00340289" w:rsidP="00941ED9">
            <w:pPr>
              <w:ind w:firstLine="709"/>
              <w:jc w:val="both"/>
              <w:rPr>
                <w:color w:val="000000"/>
              </w:rPr>
            </w:pPr>
            <w:r w:rsidRPr="00F81FC8">
              <w:rPr>
                <w:b/>
                <w:color w:val="000000"/>
              </w:rPr>
              <w:t>Грузоотправитель и его адрес</w:t>
            </w:r>
            <w:r w:rsidRPr="00F81FC8">
              <w:rPr>
                <w:color w:val="000000"/>
              </w:rPr>
              <w:t>: ………………………………………………………</w:t>
            </w:r>
          </w:p>
          <w:p w:rsidR="00340289" w:rsidRPr="00F81FC8" w:rsidRDefault="00340289" w:rsidP="00941ED9">
            <w:pPr>
              <w:ind w:firstLine="709"/>
              <w:jc w:val="both"/>
              <w:rPr>
                <w:b/>
                <w:color w:val="000000"/>
              </w:rPr>
            </w:pPr>
            <w:r w:rsidRPr="00F81FC8">
              <w:rPr>
                <w:b/>
                <w:color w:val="000000"/>
              </w:rPr>
              <w:t xml:space="preserve">Грузополучатель и его адрес: </w:t>
            </w:r>
          </w:p>
          <w:p w:rsidR="00340289" w:rsidRPr="00F81FC8" w:rsidRDefault="00340289" w:rsidP="00941ED9">
            <w:pPr>
              <w:ind w:firstLine="709"/>
              <w:jc w:val="both"/>
              <w:rPr>
                <w:color w:val="000000"/>
              </w:rPr>
            </w:pPr>
            <w:r w:rsidRPr="00F81FC8">
              <w:rPr>
                <w:color w:val="000000"/>
              </w:rPr>
              <w:t>К платежно-расчетному документу №_________ от ________________</w:t>
            </w:r>
          </w:p>
          <w:p w:rsidR="00340289" w:rsidRPr="00F81FC8" w:rsidRDefault="00340289" w:rsidP="00941ED9">
            <w:pPr>
              <w:ind w:firstLine="709"/>
              <w:jc w:val="both"/>
              <w:rPr>
                <w:color w:val="000000"/>
              </w:rPr>
            </w:pPr>
            <w:r w:rsidRPr="00F81FC8">
              <w:rPr>
                <w:b/>
                <w:color w:val="000000"/>
              </w:rPr>
              <w:t>Покупатель</w:t>
            </w:r>
            <w:r w:rsidRPr="00F81FC8">
              <w:rPr>
                <w:color w:val="000000"/>
              </w:rPr>
              <w:t>: ФГП ВО ЖДТ России</w:t>
            </w:r>
          </w:p>
          <w:p w:rsidR="00334F3B" w:rsidRPr="00F81FC8" w:rsidRDefault="00334F3B" w:rsidP="00334F3B">
            <w:pPr>
              <w:ind w:firstLine="709"/>
              <w:jc w:val="both"/>
              <w:rPr>
                <w:color w:val="000000"/>
              </w:rPr>
            </w:pPr>
            <w:r w:rsidRPr="00F81FC8">
              <w:rPr>
                <w:b/>
                <w:color w:val="000000"/>
              </w:rPr>
              <w:t>Адрес</w:t>
            </w:r>
            <w:r w:rsidRPr="00F81FC8">
              <w:rPr>
                <w:color w:val="000000"/>
              </w:rPr>
              <w:t xml:space="preserve">: 105120, г. Москва, </w:t>
            </w:r>
            <w:proofErr w:type="spellStart"/>
            <w:r w:rsidRPr="00F81FC8">
              <w:rPr>
                <w:color w:val="000000"/>
              </w:rPr>
              <w:t>Костомаровский</w:t>
            </w:r>
            <w:proofErr w:type="spellEnd"/>
            <w:r w:rsidRPr="00F81FC8">
              <w:rPr>
                <w:color w:val="000000"/>
              </w:rPr>
              <w:t xml:space="preserve"> пер., д.2</w:t>
            </w:r>
          </w:p>
          <w:p w:rsidR="00340289" w:rsidRPr="00F81FC8" w:rsidRDefault="00340289" w:rsidP="00941ED9">
            <w:pPr>
              <w:ind w:firstLine="709"/>
              <w:jc w:val="both"/>
              <w:rPr>
                <w:b/>
              </w:rPr>
            </w:pPr>
            <w:r w:rsidRPr="00F81FC8">
              <w:rPr>
                <w:b/>
                <w:color w:val="000000"/>
              </w:rPr>
              <w:t>ИНН/КПП покупателя</w:t>
            </w:r>
            <w:r w:rsidRPr="00F81FC8">
              <w:rPr>
                <w:color w:val="000000"/>
              </w:rPr>
              <w:t>: 7701330105/</w:t>
            </w:r>
            <w:r w:rsidRPr="00F81FC8">
              <w:rPr>
                <w:b/>
              </w:rPr>
              <w:t>772243001 (КПП филиала)</w:t>
            </w:r>
          </w:p>
          <w:p w:rsidR="00340289" w:rsidRPr="00F81FC8" w:rsidRDefault="00340289" w:rsidP="00941ED9">
            <w:pPr>
              <w:ind w:firstLine="709"/>
              <w:jc w:val="both"/>
              <w:rPr>
                <w:color w:val="000000"/>
              </w:rPr>
            </w:pPr>
            <w:r w:rsidRPr="00F81FC8">
              <w:rPr>
                <w:b/>
                <w:color w:val="000000"/>
              </w:rPr>
              <w:t>Валюта: наименование, код</w:t>
            </w:r>
            <w:r w:rsidRPr="00F81FC8">
              <w:rPr>
                <w:color w:val="000000"/>
              </w:rPr>
              <w:t xml:space="preserve"> Российский рубль, 643</w:t>
            </w:r>
          </w:p>
          <w:p w:rsidR="00340289" w:rsidRPr="00F81FC8" w:rsidRDefault="00340289" w:rsidP="00941ED9">
            <w:pPr>
              <w:ind w:firstLine="709"/>
              <w:jc w:val="both"/>
              <w:rPr>
                <w:color w:val="000000"/>
                <w:u w:val="single"/>
              </w:rPr>
            </w:pPr>
          </w:p>
        </w:tc>
      </w:tr>
      <w:tr w:rsidR="00340289" w:rsidRPr="00F81FC8" w:rsidTr="00941ED9">
        <w:tc>
          <w:tcPr>
            <w:tcW w:w="10101" w:type="dxa"/>
            <w:shd w:val="clear" w:color="auto" w:fill="auto"/>
          </w:tcPr>
          <w:p w:rsidR="00340289" w:rsidRPr="00F81FC8" w:rsidRDefault="00340289" w:rsidP="00941ED9">
            <w:pPr>
              <w:ind w:firstLine="709"/>
              <w:jc w:val="both"/>
              <w:rPr>
                <w:b/>
                <w:color w:val="000000"/>
                <w:u w:val="single"/>
              </w:rPr>
            </w:pPr>
            <w:r w:rsidRPr="00F81FC8">
              <w:rPr>
                <w:b/>
                <w:color w:val="000000"/>
                <w:u w:val="single"/>
              </w:rPr>
              <w:t>При оформлении актов выполненных работ (оказания услуг)</w:t>
            </w:r>
          </w:p>
          <w:p w:rsidR="00340289" w:rsidRPr="00F81FC8" w:rsidRDefault="00340289" w:rsidP="00941ED9">
            <w:pPr>
              <w:ind w:firstLine="709"/>
              <w:jc w:val="both"/>
              <w:rPr>
                <w:b/>
                <w:color w:val="000000"/>
                <w:u w:val="single"/>
              </w:rPr>
            </w:pPr>
          </w:p>
          <w:p w:rsidR="00340289" w:rsidRPr="00F81FC8" w:rsidRDefault="00340289" w:rsidP="00941ED9">
            <w:pPr>
              <w:ind w:firstLine="709"/>
              <w:jc w:val="both"/>
              <w:rPr>
                <w:b/>
                <w:color w:val="000000"/>
              </w:rPr>
            </w:pPr>
            <w:r w:rsidRPr="00F81FC8">
              <w:rPr>
                <w:b/>
                <w:color w:val="000000"/>
              </w:rPr>
              <w:t>Исполнитель: ………………..</w:t>
            </w:r>
          </w:p>
          <w:p w:rsidR="00340289" w:rsidRPr="00F81FC8" w:rsidRDefault="00340289" w:rsidP="00941ED9">
            <w:pPr>
              <w:ind w:firstLine="709"/>
              <w:jc w:val="both"/>
              <w:rPr>
                <w:color w:val="000000"/>
              </w:rPr>
            </w:pPr>
            <w:r w:rsidRPr="00F81FC8">
              <w:rPr>
                <w:b/>
                <w:color w:val="000000"/>
              </w:rPr>
              <w:t xml:space="preserve">Заказчик: </w:t>
            </w:r>
            <w:r w:rsidRPr="00F81FC8">
              <w:rPr>
                <w:color w:val="000000"/>
              </w:rPr>
              <w:t>филиал ФГП ВО ЖДТ России на Московской ж.д. Адрес: 111250, г. Москва, ул. Госпитальная, д. 4А, стр. 1.</w:t>
            </w:r>
          </w:p>
          <w:p w:rsidR="00340289" w:rsidRPr="00F81FC8" w:rsidRDefault="00340289" w:rsidP="00941ED9">
            <w:pPr>
              <w:ind w:firstLine="709"/>
              <w:jc w:val="both"/>
              <w:rPr>
                <w:color w:val="000000"/>
              </w:rPr>
            </w:pPr>
          </w:p>
          <w:p w:rsidR="00340289" w:rsidRPr="00F81FC8" w:rsidRDefault="00340289" w:rsidP="00941ED9">
            <w:pPr>
              <w:ind w:firstLine="709"/>
              <w:jc w:val="both"/>
              <w:rPr>
                <w:b/>
                <w:color w:val="000000"/>
              </w:rPr>
            </w:pPr>
            <w:r w:rsidRPr="00F81FC8">
              <w:rPr>
                <w:b/>
                <w:color w:val="000000"/>
              </w:rPr>
              <w:t>Подписи сторон</w:t>
            </w:r>
          </w:p>
          <w:p w:rsidR="00340289" w:rsidRPr="00F81FC8" w:rsidRDefault="00340289" w:rsidP="00941ED9">
            <w:pPr>
              <w:ind w:firstLine="709"/>
              <w:jc w:val="both"/>
              <w:rPr>
                <w:b/>
                <w:color w:val="000000"/>
              </w:rPr>
            </w:pPr>
            <w:r w:rsidRPr="00F81FC8">
              <w:rPr>
                <w:b/>
                <w:color w:val="000000"/>
              </w:rPr>
              <w:t>Исполнитель: …………………</w:t>
            </w:r>
          </w:p>
          <w:p w:rsidR="00340289" w:rsidRPr="00F81FC8" w:rsidRDefault="00340289" w:rsidP="00941ED9">
            <w:pPr>
              <w:ind w:firstLine="709"/>
              <w:jc w:val="both"/>
              <w:rPr>
                <w:color w:val="000000"/>
              </w:rPr>
            </w:pPr>
            <w:r w:rsidRPr="00F81FC8">
              <w:rPr>
                <w:b/>
                <w:color w:val="000000"/>
              </w:rPr>
              <w:t xml:space="preserve">Заказчик: </w:t>
            </w:r>
            <w:r w:rsidR="005E4CE3" w:rsidRPr="00F81FC8">
              <w:rPr>
                <w:b/>
                <w:color w:val="000000"/>
              </w:rPr>
              <w:t>Д</w:t>
            </w:r>
            <w:r w:rsidRPr="00F81FC8">
              <w:rPr>
                <w:color w:val="000000"/>
              </w:rPr>
              <w:t xml:space="preserve">иректор филиала ФГП ВО ЖДТ России на Московской ж.д. </w:t>
            </w:r>
            <w:proofErr w:type="spellStart"/>
            <w:r w:rsidR="005E4CE3" w:rsidRPr="00F81FC8">
              <w:rPr>
                <w:color w:val="000000"/>
              </w:rPr>
              <w:t>Хуснутдинов</w:t>
            </w:r>
            <w:proofErr w:type="spellEnd"/>
            <w:r w:rsidR="005E4CE3" w:rsidRPr="00F81FC8">
              <w:rPr>
                <w:color w:val="000000"/>
              </w:rPr>
              <w:t xml:space="preserve"> Марат </w:t>
            </w:r>
            <w:proofErr w:type="spellStart"/>
            <w:r w:rsidR="005E4CE3" w:rsidRPr="00F81FC8">
              <w:rPr>
                <w:color w:val="000000"/>
              </w:rPr>
              <w:t>Ринатович</w:t>
            </w:r>
            <w:proofErr w:type="spellEnd"/>
          </w:p>
          <w:p w:rsidR="00340289" w:rsidRPr="00F81FC8" w:rsidRDefault="00340289" w:rsidP="00941ED9">
            <w:pPr>
              <w:ind w:firstLine="709"/>
              <w:jc w:val="both"/>
              <w:rPr>
                <w:color w:val="000000"/>
              </w:rPr>
            </w:pPr>
          </w:p>
          <w:p w:rsidR="00340289" w:rsidRPr="00F81FC8" w:rsidRDefault="00340289" w:rsidP="00941ED9">
            <w:pPr>
              <w:ind w:firstLine="709"/>
              <w:jc w:val="both"/>
              <w:rPr>
                <w:b/>
                <w:i/>
                <w:color w:val="000000"/>
                <w:u w:val="single"/>
              </w:rPr>
            </w:pPr>
            <w:r w:rsidRPr="00F81FC8">
              <w:rPr>
                <w:b/>
                <w:i/>
                <w:color w:val="000000"/>
                <w:u w:val="single"/>
              </w:rPr>
              <w:t>В актах выполненных работ (оказания услуг) на оборотной стороне документа о</w:t>
            </w:r>
            <w:r w:rsidRPr="00F81FC8">
              <w:rPr>
                <w:b/>
                <w:i/>
                <w:color w:val="000000"/>
                <w:u w:val="single"/>
              </w:rPr>
              <w:t>т</w:t>
            </w:r>
            <w:r w:rsidRPr="00F81FC8">
              <w:rPr>
                <w:b/>
                <w:i/>
                <w:color w:val="000000"/>
                <w:u w:val="single"/>
              </w:rPr>
              <w:t>ветственное лицо за закупку ставит свою подпись с расшифровкой и прописывает: раб</w:t>
            </w:r>
            <w:r w:rsidRPr="00F81FC8">
              <w:rPr>
                <w:b/>
                <w:i/>
                <w:color w:val="000000"/>
                <w:u w:val="single"/>
              </w:rPr>
              <w:t>о</w:t>
            </w:r>
            <w:r w:rsidRPr="00F81FC8">
              <w:rPr>
                <w:b/>
                <w:i/>
                <w:color w:val="000000"/>
                <w:u w:val="single"/>
              </w:rPr>
              <w:t>ты (услуги) выполнены в полном объеме претензий не имеем.</w:t>
            </w:r>
          </w:p>
          <w:p w:rsidR="00340289" w:rsidRPr="00F81FC8" w:rsidRDefault="00340289" w:rsidP="00941ED9">
            <w:pPr>
              <w:ind w:firstLine="709"/>
              <w:jc w:val="both"/>
              <w:rPr>
                <w:color w:val="000000"/>
              </w:rPr>
            </w:pPr>
          </w:p>
        </w:tc>
      </w:tr>
    </w:tbl>
    <w:p w:rsidR="00C80A44" w:rsidRPr="00F81FC8" w:rsidRDefault="00C80A44" w:rsidP="00C80A44">
      <w:pPr>
        <w:ind w:firstLine="709"/>
        <w:jc w:val="both"/>
        <w:rPr>
          <w:color w:val="FF0000"/>
        </w:rPr>
      </w:pPr>
    </w:p>
    <w:p w:rsidR="00684463" w:rsidRPr="00F81FC8" w:rsidRDefault="00684463" w:rsidP="00684463">
      <w:pPr>
        <w:ind w:firstLine="709"/>
        <w:jc w:val="both"/>
        <w:rPr>
          <w:color w:val="FF0000"/>
        </w:rPr>
      </w:pPr>
    </w:p>
    <w:p w:rsidR="00E34835" w:rsidRPr="00F81FC8" w:rsidRDefault="00E34835" w:rsidP="009C52ED">
      <w:pPr>
        <w:jc w:val="center"/>
      </w:pPr>
    </w:p>
    <w:p w:rsidR="00E34835" w:rsidRPr="00F81FC8" w:rsidRDefault="00102BCE" w:rsidP="009C52ED">
      <w:pPr>
        <w:jc w:val="center"/>
        <w:rPr>
          <w:b/>
        </w:rPr>
      </w:pPr>
      <w:r w:rsidRPr="00F81FC8">
        <w:rPr>
          <w:b/>
        </w:rPr>
        <w:lastRenderedPageBreak/>
        <w:t>Раздел 6. Проект договора</w:t>
      </w:r>
    </w:p>
    <w:p w:rsidR="00E34835" w:rsidRPr="00F81FC8" w:rsidRDefault="00E34835" w:rsidP="009C52ED">
      <w:pPr>
        <w:jc w:val="center"/>
      </w:pPr>
    </w:p>
    <w:p w:rsidR="00F625F3" w:rsidRPr="00F81FC8" w:rsidRDefault="00102BCE" w:rsidP="009C52ED">
      <w:pPr>
        <w:jc w:val="center"/>
      </w:pPr>
      <w:r w:rsidRPr="00F81FC8">
        <w:t>П</w:t>
      </w:r>
      <w:r w:rsidR="009C52ED" w:rsidRPr="00F81FC8">
        <w:t xml:space="preserve">роект договора приведено в виде отдельного файла в формате </w:t>
      </w:r>
      <w:r w:rsidR="009C52ED" w:rsidRPr="00F81FC8">
        <w:rPr>
          <w:lang w:val="en-US"/>
        </w:rPr>
        <w:t>word</w:t>
      </w:r>
      <w:r w:rsidR="009C52ED" w:rsidRPr="00F81FC8">
        <w:t xml:space="preserve">/ </w:t>
      </w:r>
      <w:proofErr w:type="spellStart"/>
      <w:r w:rsidR="009C52ED" w:rsidRPr="00F81FC8">
        <w:rPr>
          <w:lang w:val="en-US"/>
        </w:rPr>
        <w:t>exsel</w:t>
      </w:r>
      <w:proofErr w:type="spellEnd"/>
      <w:r w:rsidR="009C52ED" w:rsidRPr="00F81FC8">
        <w:t xml:space="preserve">/ </w:t>
      </w:r>
      <w:r w:rsidR="009C52ED" w:rsidRPr="00F81FC8">
        <w:rPr>
          <w:lang w:val="en-US"/>
        </w:rPr>
        <w:t>zip</w:t>
      </w:r>
    </w:p>
    <w:p w:rsidR="003B2379" w:rsidRPr="00F81FC8" w:rsidRDefault="003B2379" w:rsidP="009C52ED">
      <w:pPr>
        <w:jc w:val="center"/>
      </w:pPr>
    </w:p>
    <w:sectPr w:rsidR="003B2379" w:rsidRPr="00F81FC8" w:rsidSect="005D3A26">
      <w:pgSz w:w="11907" w:h="16840"/>
      <w:pgMar w:top="567" w:right="567"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7BE" w:rsidRDefault="005367BE">
      <w:r>
        <w:separator/>
      </w:r>
    </w:p>
  </w:endnote>
  <w:endnote w:type="continuationSeparator" w:id="0">
    <w:p w:rsidR="005367BE" w:rsidRDefault="005367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odoni">
    <w:panose1 w:val="02070603060706020303"/>
    <w:charset w:val="00"/>
    <w:family w:val="roman"/>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7BE" w:rsidRDefault="005367BE" w:rsidP="009A5FAB">
      <w:r>
        <w:separator/>
      </w:r>
    </w:p>
  </w:footnote>
  <w:footnote w:type="continuationSeparator" w:id="0">
    <w:p w:rsidR="005367BE" w:rsidRDefault="005367BE" w:rsidP="009A5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43D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46347D6"/>
    <w:multiLevelType w:val="hybridMultilevel"/>
    <w:tmpl w:val="6336A7C8"/>
    <w:lvl w:ilvl="0" w:tplc="04190005">
      <w:start w:val="1"/>
      <w:numFmt w:val="bullet"/>
      <w:lvlText w:val=""/>
      <w:lvlJc w:val="left"/>
      <w:pPr>
        <w:tabs>
          <w:tab w:val="num" w:pos="1428"/>
        </w:tabs>
        <w:ind w:left="1428" w:hanging="360"/>
      </w:pPr>
      <w:rPr>
        <w:rFonts w:ascii="Wingdings" w:hAnsi="Wingdings" w:cs="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2017413A"/>
    <w:multiLevelType w:val="multilevel"/>
    <w:tmpl w:val="753ABA2C"/>
    <w:lvl w:ilvl="0">
      <w:start w:val="1"/>
      <w:numFmt w:val="decimal"/>
      <w:lvlText w:val="%1."/>
      <w:lvlJc w:val="left"/>
      <w:pPr>
        <w:ind w:left="1777" w:hanging="360"/>
      </w:pPr>
      <w:rPr>
        <w:rFonts w:hint="default"/>
      </w:rPr>
    </w:lvl>
    <w:lvl w:ilvl="1">
      <w:start w:val="1"/>
      <w:numFmt w:val="decimal"/>
      <w:isLgl/>
      <w:lvlText w:val="%1.%2."/>
      <w:lvlJc w:val="left"/>
      <w:pPr>
        <w:ind w:left="1777" w:hanging="36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497" w:hanging="1080"/>
      </w:pPr>
      <w:rPr>
        <w:rFonts w:hint="default"/>
      </w:rPr>
    </w:lvl>
    <w:lvl w:ilvl="5">
      <w:start w:val="1"/>
      <w:numFmt w:val="decimal"/>
      <w:isLgl/>
      <w:lvlText w:val="%1.%2.%3.%4.%5.%6."/>
      <w:lvlJc w:val="left"/>
      <w:pPr>
        <w:ind w:left="2497" w:hanging="1080"/>
      </w:pPr>
      <w:rPr>
        <w:rFonts w:hint="default"/>
      </w:rPr>
    </w:lvl>
    <w:lvl w:ilvl="6">
      <w:start w:val="1"/>
      <w:numFmt w:val="decimal"/>
      <w:isLgl/>
      <w:lvlText w:val="%1.%2.%3.%4.%5.%6.%7."/>
      <w:lvlJc w:val="left"/>
      <w:pPr>
        <w:ind w:left="2497" w:hanging="1080"/>
      </w:pPr>
      <w:rPr>
        <w:rFonts w:hint="default"/>
      </w:rPr>
    </w:lvl>
    <w:lvl w:ilvl="7">
      <w:start w:val="1"/>
      <w:numFmt w:val="decimal"/>
      <w:isLgl/>
      <w:lvlText w:val="%1.%2.%3.%4.%5.%6.%7.%8."/>
      <w:lvlJc w:val="left"/>
      <w:pPr>
        <w:ind w:left="2857" w:hanging="1440"/>
      </w:pPr>
      <w:rPr>
        <w:rFonts w:hint="default"/>
      </w:rPr>
    </w:lvl>
    <w:lvl w:ilvl="8">
      <w:start w:val="1"/>
      <w:numFmt w:val="decimal"/>
      <w:isLgl/>
      <w:lvlText w:val="%1.%2.%3.%4.%5.%6.%7.%8.%9."/>
      <w:lvlJc w:val="left"/>
      <w:pPr>
        <w:ind w:left="2857" w:hanging="1440"/>
      </w:pPr>
      <w:rPr>
        <w:rFonts w:hint="default"/>
      </w:rPr>
    </w:lvl>
  </w:abstractNum>
  <w:abstractNum w:abstractNumId="3">
    <w:nsid w:val="32A40426"/>
    <w:multiLevelType w:val="multilevel"/>
    <w:tmpl w:val="9064F31A"/>
    <w:lvl w:ilvl="0">
      <w:start w:val="3"/>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598" w:hanging="720"/>
      </w:pPr>
      <w:rPr>
        <w:rFonts w:hint="default"/>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4074" w:hanging="144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5312" w:hanging="1800"/>
      </w:pPr>
      <w:rPr>
        <w:rFonts w:hint="default"/>
      </w:rPr>
    </w:lvl>
  </w:abstractNum>
  <w:abstractNum w:abstractNumId="4">
    <w:nsid w:val="37AA3B10"/>
    <w:multiLevelType w:val="hybridMultilevel"/>
    <w:tmpl w:val="D7BAABD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4594466"/>
    <w:multiLevelType w:val="multilevel"/>
    <w:tmpl w:val="9326A0B2"/>
    <w:lvl w:ilvl="0">
      <w:start w:val="1"/>
      <w:numFmt w:val="decimal"/>
      <w:lvlText w:val="%1."/>
      <w:lvlJc w:val="left"/>
      <w:pPr>
        <w:ind w:left="1131"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6">
    <w:nsid w:val="44CE5739"/>
    <w:multiLevelType w:val="hybridMultilevel"/>
    <w:tmpl w:val="99C2544C"/>
    <w:lvl w:ilvl="0" w:tplc="FE0EF682">
      <w:start w:val="4"/>
      <w:numFmt w:val="upperRoman"/>
      <w:lvlText w:val="%1."/>
      <w:lvlJc w:val="left"/>
      <w:pPr>
        <w:ind w:left="1429" w:hanging="720"/>
      </w:pPr>
      <w:rPr>
        <w:rFonts w:cs="Times New Roman" w:hint="default"/>
      </w:rPr>
    </w:lvl>
    <w:lvl w:ilvl="1" w:tplc="A106EE94" w:tentative="1">
      <w:start w:val="1"/>
      <w:numFmt w:val="lowerLetter"/>
      <w:lvlText w:val="%2."/>
      <w:lvlJc w:val="left"/>
      <w:pPr>
        <w:ind w:left="1789" w:hanging="360"/>
      </w:pPr>
      <w:rPr>
        <w:rFonts w:cs="Times New Roman"/>
      </w:rPr>
    </w:lvl>
    <w:lvl w:ilvl="2" w:tplc="5532DBF6" w:tentative="1">
      <w:start w:val="1"/>
      <w:numFmt w:val="lowerRoman"/>
      <w:lvlText w:val="%3."/>
      <w:lvlJc w:val="right"/>
      <w:pPr>
        <w:ind w:left="2509" w:hanging="180"/>
      </w:pPr>
      <w:rPr>
        <w:rFonts w:cs="Times New Roman"/>
      </w:rPr>
    </w:lvl>
    <w:lvl w:ilvl="3" w:tplc="1C18287C" w:tentative="1">
      <w:start w:val="1"/>
      <w:numFmt w:val="decimal"/>
      <w:lvlText w:val="%4."/>
      <w:lvlJc w:val="left"/>
      <w:pPr>
        <w:ind w:left="3229" w:hanging="360"/>
      </w:pPr>
      <w:rPr>
        <w:rFonts w:cs="Times New Roman"/>
      </w:rPr>
    </w:lvl>
    <w:lvl w:ilvl="4" w:tplc="5FD85B6E" w:tentative="1">
      <w:start w:val="1"/>
      <w:numFmt w:val="lowerLetter"/>
      <w:lvlText w:val="%5."/>
      <w:lvlJc w:val="left"/>
      <w:pPr>
        <w:ind w:left="3949" w:hanging="360"/>
      </w:pPr>
      <w:rPr>
        <w:rFonts w:cs="Times New Roman"/>
      </w:rPr>
    </w:lvl>
    <w:lvl w:ilvl="5" w:tplc="0B6466C8" w:tentative="1">
      <w:start w:val="1"/>
      <w:numFmt w:val="lowerRoman"/>
      <w:lvlText w:val="%6."/>
      <w:lvlJc w:val="right"/>
      <w:pPr>
        <w:ind w:left="4669" w:hanging="180"/>
      </w:pPr>
      <w:rPr>
        <w:rFonts w:cs="Times New Roman"/>
      </w:rPr>
    </w:lvl>
    <w:lvl w:ilvl="6" w:tplc="7004D6D4" w:tentative="1">
      <w:start w:val="1"/>
      <w:numFmt w:val="decimal"/>
      <w:lvlText w:val="%7."/>
      <w:lvlJc w:val="left"/>
      <w:pPr>
        <w:ind w:left="5389" w:hanging="360"/>
      </w:pPr>
      <w:rPr>
        <w:rFonts w:cs="Times New Roman"/>
      </w:rPr>
    </w:lvl>
    <w:lvl w:ilvl="7" w:tplc="2DAA60E0" w:tentative="1">
      <w:start w:val="1"/>
      <w:numFmt w:val="lowerLetter"/>
      <w:lvlText w:val="%8."/>
      <w:lvlJc w:val="left"/>
      <w:pPr>
        <w:ind w:left="6109" w:hanging="360"/>
      </w:pPr>
      <w:rPr>
        <w:rFonts w:cs="Times New Roman"/>
      </w:rPr>
    </w:lvl>
    <w:lvl w:ilvl="8" w:tplc="FC9A5372" w:tentative="1">
      <w:start w:val="1"/>
      <w:numFmt w:val="lowerRoman"/>
      <w:lvlText w:val="%9."/>
      <w:lvlJc w:val="right"/>
      <w:pPr>
        <w:ind w:left="6829" w:hanging="180"/>
      </w:pPr>
      <w:rPr>
        <w:rFonts w:cs="Times New Roman"/>
      </w:rPr>
    </w:lvl>
  </w:abstractNum>
  <w:abstractNum w:abstractNumId="7">
    <w:nsid w:val="45FB721F"/>
    <w:multiLevelType w:val="hybridMultilevel"/>
    <w:tmpl w:val="B3E02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395034"/>
    <w:multiLevelType w:val="multilevel"/>
    <w:tmpl w:val="BAB09C3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lang w:val="ru-RU"/>
      </w:rPr>
    </w:lvl>
    <w:lvl w:ilvl="2">
      <w:start w:val="1"/>
      <w:numFmt w:val="decimal"/>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71A4C6C"/>
    <w:multiLevelType w:val="hybridMultilevel"/>
    <w:tmpl w:val="116831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5D665C5B"/>
    <w:multiLevelType w:val="multilevel"/>
    <w:tmpl w:val="DA1889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0CA0079"/>
    <w:multiLevelType w:val="hybridMultilevel"/>
    <w:tmpl w:val="19D203BC"/>
    <w:lvl w:ilvl="0" w:tplc="D08ACB20">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65DE34FD"/>
    <w:multiLevelType w:val="hybridMultilevel"/>
    <w:tmpl w:val="D2CA3602"/>
    <w:lvl w:ilvl="0" w:tplc="2F2E69A6">
      <w:start w:val="1"/>
      <w:numFmt w:val="bullet"/>
      <w:lvlText w:val="-"/>
      <w:lvlJc w:val="left"/>
      <w:pPr>
        <w:ind w:left="720" w:hanging="360"/>
      </w:pPr>
      <w:rPr>
        <w:rFonts w:ascii="Times New Roman" w:hAnsi="Times New Roman" w:cs="Times New Roman" w:hint="default"/>
      </w:rPr>
    </w:lvl>
    <w:lvl w:ilvl="1" w:tplc="6B2E3480" w:tentative="1">
      <w:start w:val="1"/>
      <w:numFmt w:val="bullet"/>
      <w:lvlText w:val="o"/>
      <w:lvlJc w:val="left"/>
      <w:pPr>
        <w:ind w:left="1440" w:hanging="360"/>
      </w:pPr>
      <w:rPr>
        <w:rFonts w:ascii="Courier New" w:hAnsi="Courier New" w:hint="default"/>
      </w:rPr>
    </w:lvl>
    <w:lvl w:ilvl="2" w:tplc="75304CE2" w:tentative="1">
      <w:start w:val="1"/>
      <w:numFmt w:val="bullet"/>
      <w:lvlText w:val=""/>
      <w:lvlJc w:val="left"/>
      <w:pPr>
        <w:ind w:left="2160" w:hanging="360"/>
      </w:pPr>
      <w:rPr>
        <w:rFonts w:ascii="Wingdings" w:hAnsi="Wingdings" w:hint="default"/>
      </w:rPr>
    </w:lvl>
    <w:lvl w:ilvl="3" w:tplc="DE40C174" w:tentative="1">
      <w:start w:val="1"/>
      <w:numFmt w:val="bullet"/>
      <w:lvlText w:val=""/>
      <w:lvlJc w:val="left"/>
      <w:pPr>
        <w:ind w:left="2880" w:hanging="360"/>
      </w:pPr>
      <w:rPr>
        <w:rFonts w:ascii="Symbol" w:hAnsi="Symbol" w:hint="default"/>
      </w:rPr>
    </w:lvl>
    <w:lvl w:ilvl="4" w:tplc="08D2D640" w:tentative="1">
      <w:start w:val="1"/>
      <w:numFmt w:val="bullet"/>
      <w:lvlText w:val="o"/>
      <w:lvlJc w:val="left"/>
      <w:pPr>
        <w:ind w:left="3600" w:hanging="360"/>
      </w:pPr>
      <w:rPr>
        <w:rFonts w:ascii="Courier New" w:hAnsi="Courier New" w:hint="default"/>
      </w:rPr>
    </w:lvl>
    <w:lvl w:ilvl="5" w:tplc="FCC2400E" w:tentative="1">
      <w:start w:val="1"/>
      <w:numFmt w:val="bullet"/>
      <w:lvlText w:val=""/>
      <w:lvlJc w:val="left"/>
      <w:pPr>
        <w:ind w:left="4320" w:hanging="360"/>
      </w:pPr>
      <w:rPr>
        <w:rFonts w:ascii="Wingdings" w:hAnsi="Wingdings" w:hint="default"/>
      </w:rPr>
    </w:lvl>
    <w:lvl w:ilvl="6" w:tplc="ADAA0834" w:tentative="1">
      <w:start w:val="1"/>
      <w:numFmt w:val="bullet"/>
      <w:lvlText w:val=""/>
      <w:lvlJc w:val="left"/>
      <w:pPr>
        <w:ind w:left="5040" w:hanging="360"/>
      </w:pPr>
      <w:rPr>
        <w:rFonts w:ascii="Symbol" w:hAnsi="Symbol" w:hint="default"/>
      </w:rPr>
    </w:lvl>
    <w:lvl w:ilvl="7" w:tplc="06F2D54C" w:tentative="1">
      <w:start w:val="1"/>
      <w:numFmt w:val="bullet"/>
      <w:lvlText w:val="o"/>
      <w:lvlJc w:val="left"/>
      <w:pPr>
        <w:ind w:left="5760" w:hanging="360"/>
      </w:pPr>
      <w:rPr>
        <w:rFonts w:ascii="Courier New" w:hAnsi="Courier New" w:hint="default"/>
      </w:rPr>
    </w:lvl>
    <w:lvl w:ilvl="8" w:tplc="779C230A" w:tentative="1">
      <w:start w:val="1"/>
      <w:numFmt w:val="bullet"/>
      <w:lvlText w:val=""/>
      <w:lvlJc w:val="left"/>
      <w:pPr>
        <w:ind w:left="6480" w:hanging="360"/>
      </w:pPr>
      <w:rPr>
        <w:rFonts w:ascii="Wingdings" w:hAnsi="Wingdings" w:hint="default"/>
      </w:rPr>
    </w:lvl>
  </w:abstractNum>
  <w:abstractNum w:abstractNumId="1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a"/>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6D4C38E7"/>
    <w:multiLevelType w:val="hybridMultilevel"/>
    <w:tmpl w:val="4CF496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nsid w:val="6EB01D99"/>
    <w:multiLevelType w:val="hybridMultilevel"/>
    <w:tmpl w:val="23725736"/>
    <w:lvl w:ilvl="0" w:tplc="122C95FA">
      <w:start w:val="2"/>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70356D62"/>
    <w:multiLevelType w:val="hybridMultilevel"/>
    <w:tmpl w:val="64BE31F0"/>
    <w:lvl w:ilvl="0" w:tplc="2F90FA36">
      <w:start w:val="1"/>
      <w:numFmt w:val="decimal"/>
      <w:lvlText w:val="%1."/>
      <w:lvlJc w:val="left"/>
      <w:pPr>
        <w:ind w:left="394" w:hanging="360"/>
      </w:pPr>
      <w:rPr>
        <w:rFonts w:ascii="Times New Roman" w:hAnsi="Times New Roman" w:cs="Times New Roman" w:hint="default"/>
        <w:i w:val="0"/>
        <w:color w:val="auto"/>
        <w:sz w:val="20"/>
        <w:szCs w:val="2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767F425C"/>
    <w:multiLevelType w:val="hybridMultilevel"/>
    <w:tmpl w:val="81C863D8"/>
    <w:lvl w:ilvl="0" w:tplc="0419000F">
      <w:start w:val="1"/>
      <w:numFmt w:val="decimal"/>
      <w:lvlText w:val="%1."/>
      <w:lvlJc w:val="left"/>
      <w:pPr>
        <w:tabs>
          <w:tab w:val="num" w:pos="417"/>
        </w:tabs>
        <w:ind w:left="417" w:hanging="360"/>
      </w:pPr>
    </w:lvl>
    <w:lvl w:ilvl="1" w:tplc="D04EFC78">
      <w:start w:val="1"/>
      <w:numFmt w:val="decimal"/>
      <w:lvlText w:val="%2)"/>
      <w:lvlJc w:val="left"/>
      <w:pPr>
        <w:tabs>
          <w:tab w:val="num" w:pos="1890"/>
        </w:tabs>
        <w:ind w:left="1890" w:hanging="8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8A770AF"/>
    <w:multiLevelType w:val="hybridMultilevel"/>
    <w:tmpl w:val="3FCE54B4"/>
    <w:lvl w:ilvl="0" w:tplc="17B4D3A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7C08086C"/>
    <w:multiLevelType w:val="hybridMultilevel"/>
    <w:tmpl w:val="81C863D8"/>
    <w:lvl w:ilvl="0" w:tplc="0419000F">
      <w:start w:val="1"/>
      <w:numFmt w:val="decimal"/>
      <w:lvlText w:val="%1."/>
      <w:lvlJc w:val="left"/>
      <w:pPr>
        <w:tabs>
          <w:tab w:val="num" w:pos="417"/>
        </w:tabs>
        <w:ind w:left="417" w:hanging="360"/>
      </w:pPr>
    </w:lvl>
    <w:lvl w:ilvl="1" w:tplc="D04EFC78">
      <w:start w:val="1"/>
      <w:numFmt w:val="decimal"/>
      <w:lvlText w:val="%2)"/>
      <w:lvlJc w:val="left"/>
      <w:pPr>
        <w:tabs>
          <w:tab w:val="num" w:pos="1890"/>
        </w:tabs>
        <w:ind w:left="1890" w:hanging="8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12"/>
  </w:num>
  <w:num w:numId="4">
    <w:abstractNumId w:val="2"/>
  </w:num>
  <w:num w:numId="5">
    <w:abstractNumId w:val="1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6"/>
  </w:num>
  <w:num w:numId="23">
    <w:abstractNumId w:val="15"/>
  </w:num>
  <w:num w:numId="24">
    <w:abstractNumId w:val="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5F32EE"/>
    <w:rsid w:val="00003045"/>
    <w:rsid w:val="00007373"/>
    <w:rsid w:val="000109B3"/>
    <w:rsid w:val="00014E4B"/>
    <w:rsid w:val="000169C5"/>
    <w:rsid w:val="00020487"/>
    <w:rsid w:val="00025FB2"/>
    <w:rsid w:val="000278B3"/>
    <w:rsid w:val="000308F1"/>
    <w:rsid w:val="00030BF9"/>
    <w:rsid w:val="000310BE"/>
    <w:rsid w:val="000325FE"/>
    <w:rsid w:val="000417D1"/>
    <w:rsid w:val="00043916"/>
    <w:rsid w:val="00044310"/>
    <w:rsid w:val="000476B2"/>
    <w:rsid w:val="000525C3"/>
    <w:rsid w:val="0006165C"/>
    <w:rsid w:val="000629B6"/>
    <w:rsid w:val="00064A21"/>
    <w:rsid w:val="00070446"/>
    <w:rsid w:val="00074548"/>
    <w:rsid w:val="00074A2F"/>
    <w:rsid w:val="00076EDB"/>
    <w:rsid w:val="0008522E"/>
    <w:rsid w:val="000902F0"/>
    <w:rsid w:val="0009250B"/>
    <w:rsid w:val="000A1342"/>
    <w:rsid w:val="000A146E"/>
    <w:rsid w:val="000A1A01"/>
    <w:rsid w:val="000A5B4C"/>
    <w:rsid w:val="000B0449"/>
    <w:rsid w:val="000B5EBC"/>
    <w:rsid w:val="000C4536"/>
    <w:rsid w:val="000D56F3"/>
    <w:rsid w:val="000D5FB2"/>
    <w:rsid w:val="000E0CD9"/>
    <w:rsid w:val="000E0D30"/>
    <w:rsid w:val="000E4170"/>
    <w:rsid w:val="000F7F92"/>
    <w:rsid w:val="00102BCE"/>
    <w:rsid w:val="00111806"/>
    <w:rsid w:val="001172A9"/>
    <w:rsid w:val="001261FF"/>
    <w:rsid w:val="00135C87"/>
    <w:rsid w:val="00136E37"/>
    <w:rsid w:val="00141DFC"/>
    <w:rsid w:val="001515C6"/>
    <w:rsid w:val="00156F2F"/>
    <w:rsid w:val="001609A6"/>
    <w:rsid w:val="00160A78"/>
    <w:rsid w:val="00163EF7"/>
    <w:rsid w:val="00167025"/>
    <w:rsid w:val="00177733"/>
    <w:rsid w:val="00182C65"/>
    <w:rsid w:val="0018402E"/>
    <w:rsid w:val="0019405B"/>
    <w:rsid w:val="00195665"/>
    <w:rsid w:val="001C0B27"/>
    <w:rsid w:val="001C1775"/>
    <w:rsid w:val="001C66A2"/>
    <w:rsid w:val="001D20FA"/>
    <w:rsid w:val="001D6B75"/>
    <w:rsid w:val="001E161F"/>
    <w:rsid w:val="001F13DD"/>
    <w:rsid w:val="001F2F23"/>
    <w:rsid w:val="001F6A07"/>
    <w:rsid w:val="00200C72"/>
    <w:rsid w:val="002034D8"/>
    <w:rsid w:val="00205008"/>
    <w:rsid w:val="002079B4"/>
    <w:rsid w:val="002103F6"/>
    <w:rsid w:val="00211824"/>
    <w:rsid w:val="00212B43"/>
    <w:rsid w:val="00224125"/>
    <w:rsid w:val="00226382"/>
    <w:rsid w:val="002305AC"/>
    <w:rsid w:val="00230C01"/>
    <w:rsid w:val="002421A6"/>
    <w:rsid w:val="00242561"/>
    <w:rsid w:val="00245E7B"/>
    <w:rsid w:val="00247F43"/>
    <w:rsid w:val="00250344"/>
    <w:rsid w:val="00257BC0"/>
    <w:rsid w:val="0026014D"/>
    <w:rsid w:val="00261375"/>
    <w:rsid w:val="0026270D"/>
    <w:rsid w:val="00265EAD"/>
    <w:rsid w:val="002672D0"/>
    <w:rsid w:val="00270203"/>
    <w:rsid w:val="00271752"/>
    <w:rsid w:val="00275B84"/>
    <w:rsid w:val="002764A1"/>
    <w:rsid w:val="00281034"/>
    <w:rsid w:val="00284707"/>
    <w:rsid w:val="002918B3"/>
    <w:rsid w:val="00295595"/>
    <w:rsid w:val="00296466"/>
    <w:rsid w:val="00297E64"/>
    <w:rsid w:val="002A3204"/>
    <w:rsid w:val="002A4885"/>
    <w:rsid w:val="002A51BD"/>
    <w:rsid w:val="002A528A"/>
    <w:rsid w:val="002C3D8D"/>
    <w:rsid w:val="002E35DD"/>
    <w:rsid w:val="002E382A"/>
    <w:rsid w:val="002E3D6D"/>
    <w:rsid w:val="002F47CF"/>
    <w:rsid w:val="003129B2"/>
    <w:rsid w:val="0031399B"/>
    <w:rsid w:val="00314E93"/>
    <w:rsid w:val="003167A7"/>
    <w:rsid w:val="00321D3F"/>
    <w:rsid w:val="00321FBB"/>
    <w:rsid w:val="00322D76"/>
    <w:rsid w:val="003247D7"/>
    <w:rsid w:val="00326F97"/>
    <w:rsid w:val="00334F3B"/>
    <w:rsid w:val="00340289"/>
    <w:rsid w:val="003520D7"/>
    <w:rsid w:val="00356A59"/>
    <w:rsid w:val="0036482F"/>
    <w:rsid w:val="00372C7E"/>
    <w:rsid w:val="00377FD8"/>
    <w:rsid w:val="00381BD7"/>
    <w:rsid w:val="00384278"/>
    <w:rsid w:val="003858AF"/>
    <w:rsid w:val="003871A7"/>
    <w:rsid w:val="003903ED"/>
    <w:rsid w:val="00391EAB"/>
    <w:rsid w:val="0039402E"/>
    <w:rsid w:val="003A474B"/>
    <w:rsid w:val="003A5276"/>
    <w:rsid w:val="003B0725"/>
    <w:rsid w:val="003B0B42"/>
    <w:rsid w:val="003B13D5"/>
    <w:rsid w:val="003B2379"/>
    <w:rsid w:val="003B6332"/>
    <w:rsid w:val="003B74DB"/>
    <w:rsid w:val="003C176E"/>
    <w:rsid w:val="003C3897"/>
    <w:rsid w:val="003C4062"/>
    <w:rsid w:val="003C5184"/>
    <w:rsid w:val="003C6B8F"/>
    <w:rsid w:val="003D4D29"/>
    <w:rsid w:val="003D5BA1"/>
    <w:rsid w:val="003D6F7C"/>
    <w:rsid w:val="003E7730"/>
    <w:rsid w:val="00401980"/>
    <w:rsid w:val="00420A8C"/>
    <w:rsid w:val="00421C92"/>
    <w:rsid w:val="00425D2A"/>
    <w:rsid w:val="00436C87"/>
    <w:rsid w:val="00442E22"/>
    <w:rsid w:val="004431BD"/>
    <w:rsid w:val="0044520B"/>
    <w:rsid w:val="00451958"/>
    <w:rsid w:val="00451E27"/>
    <w:rsid w:val="00461C2C"/>
    <w:rsid w:val="0049253F"/>
    <w:rsid w:val="004A2FA1"/>
    <w:rsid w:val="004A4295"/>
    <w:rsid w:val="004A6AA9"/>
    <w:rsid w:val="004A6B30"/>
    <w:rsid w:val="004B5609"/>
    <w:rsid w:val="004C3851"/>
    <w:rsid w:val="004D108A"/>
    <w:rsid w:val="004D7B46"/>
    <w:rsid w:val="004D7EBC"/>
    <w:rsid w:val="004E0568"/>
    <w:rsid w:val="004E27DE"/>
    <w:rsid w:val="004E42EB"/>
    <w:rsid w:val="004E4759"/>
    <w:rsid w:val="004F0D17"/>
    <w:rsid w:val="004F11BE"/>
    <w:rsid w:val="00515492"/>
    <w:rsid w:val="00515EB7"/>
    <w:rsid w:val="005169FB"/>
    <w:rsid w:val="0052416D"/>
    <w:rsid w:val="00524E63"/>
    <w:rsid w:val="005323E7"/>
    <w:rsid w:val="00533A5B"/>
    <w:rsid w:val="005360BC"/>
    <w:rsid w:val="005367BE"/>
    <w:rsid w:val="00544118"/>
    <w:rsid w:val="0055190D"/>
    <w:rsid w:val="00553AC7"/>
    <w:rsid w:val="005578AC"/>
    <w:rsid w:val="00572CF5"/>
    <w:rsid w:val="005734A1"/>
    <w:rsid w:val="00576826"/>
    <w:rsid w:val="005775D7"/>
    <w:rsid w:val="005844FC"/>
    <w:rsid w:val="005935C2"/>
    <w:rsid w:val="005A4381"/>
    <w:rsid w:val="005A7B52"/>
    <w:rsid w:val="005B051D"/>
    <w:rsid w:val="005B1A25"/>
    <w:rsid w:val="005B4A91"/>
    <w:rsid w:val="005B5927"/>
    <w:rsid w:val="005B745E"/>
    <w:rsid w:val="005C31F5"/>
    <w:rsid w:val="005C607C"/>
    <w:rsid w:val="005D001E"/>
    <w:rsid w:val="005D0409"/>
    <w:rsid w:val="005D3A26"/>
    <w:rsid w:val="005D4B2D"/>
    <w:rsid w:val="005D59D9"/>
    <w:rsid w:val="005E1D39"/>
    <w:rsid w:val="005E4CE3"/>
    <w:rsid w:val="005F32EE"/>
    <w:rsid w:val="005F6CB6"/>
    <w:rsid w:val="00601E3F"/>
    <w:rsid w:val="00604CCC"/>
    <w:rsid w:val="006061BA"/>
    <w:rsid w:val="00607CA4"/>
    <w:rsid w:val="006111DD"/>
    <w:rsid w:val="006127BF"/>
    <w:rsid w:val="00614082"/>
    <w:rsid w:val="0061609E"/>
    <w:rsid w:val="00625689"/>
    <w:rsid w:val="006257A9"/>
    <w:rsid w:val="00626D50"/>
    <w:rsid w:val="006306D5"/>
    <w:rsid w:val="006330A7"/>
    <w:rsid w:val="00633258"/>
    <w:rsid w:val="006365ED"/>
    <w:rsid w:val="0064040F"/>
    <w:rsid w:val="00641288"/>
    <w:rsid w:val="006413F2"/>
    <w:rsid w:val="00641912"/>
    <w:rsid w:val="00643569"/>
    <w:rsid w:val="0064701D"/>
    <w:rsid w:val="00647AA8"/>
    <w:rsid w:val="00651E1E"/>
    <w:rsid w:val="0066005D"/>
    <w:rsid w:val="00661174"/>
    <w:rsid w:val="0066333D"/>
    <w:rsid w:val="00663437"/>
    <w:rsid w:val="00664C9E"/>
    <w:rsid w:val="00664EDA"/>
    <w:rsid w:val="006650AD"/>
    <w:rsid w:val="006651F6"/>
    <w:rsid w:val="0066568E"/>
    <w:rsid w:val="00666B14"/>
    <w:rsid w:val="00667A43"/>
    <w:rsid w:val="006724E6"/>
    <w:rsid w:val="00672C7D"/>
    <w:rsid w:val="006742BD"/>
    <w:rsid w:val="00676F94"/>
    <w:rsid w:val="00684463"/>
    <w:rsid w:val="006923FC"/>
    <w:rsid w:val="00694FBC"/>
    <w:rsid w:val="00696543"/>
    <w:rsid w:val="006A30C6"/>
    <w:rsid w:val="006A3204"/>
    <w:rsid w:val="006A3F9F"/>
    <w:rsid w:val="006B0FE9"/>
    <w:rsid w:val="006B129B"/>
    <w:rsid w:val="006B319E"/>
    <w:rsid w:val="006B6799"/>
    <w:rsid w:val="006C1DD8"/>
    <w:rsid w:val="006C7459"/>
    <w:rsid w:val="006D24EA"/>
    <w:rsid w:val="006E47D7"/>
    <w:rsid w:val="006F4272"/>
    <w:rsid w:val="006F467D"/>
    <w:rsid w:val="00701E78"/>
    <w:rsid w:val="00702F8A"/>
    <w:rsid w:val="00703E4C"/>
    <w:rsid w:val="00704629"/>
    <w:rsid w:val="00712C25"/>
    <w:rsid w:val="00713078"/>
    <w:rsid w:val="00713C52"/>
    <w:rsid w:val="007141FC"/>
    <w:rsid w:val="00714495"/>
    <w:rsid w:val="00724113"/>
    <w:rsid w:val="007324FB"/>
    <w:rsid w:val="00735F98"/>
    <w:rsid w:val="00743730"/>
    <w:rsid w:val="0074597E"/>
    <w:rsid w:val="0074617E"/>
    <w:rsid w:val="007506D9"/>
    <w:rsid w:val="00750FA2"/>
    <w:rsid w:val="007526B0"/>
    <w:rsid w:val="00753298"/>
    <w:rsid w:val="007534A4"/>
    <w:rsid w:val="007557C8"/>
    <w:rsid w:val="00756C91"/>
    <w:rsid w:val="007577ED"/>
    <w:rsid w:val="00762D7E"/>
    <w:rsid w:val="00762EA9"/>
    <w:rsid w:val="00764841"/>
    <w:rsid w:val="00766949"/>
    <w:rsid w:val="00767FDC"/>
    <w:rsid w:val="00771424"/>
    <w:rsid w:val="00781041"/>
    <w:rsid w:val="00781843"/>
    <w:rsid w:val="00781922"/>
    <w:rsid w:val="00782A53"/>
    <w:rsid w:val="00795814"/>
    <w:rsid w:val="00795A69"/>
    <w:rsid w:val="0079740B"/>
    <w:rsid w:val="00797872"/>
    <w:rsid w:val="007A258C"/>
    <w:rsid w:val="007A48F7"/>
    <w:rsid w:val="007A6D84"/>
    <w:rsid w:val="007B62DC"/>
    <w:rsid w:val="007B70D8"/>
    <w:rsid w:val="007C0D67"/>
    <w:rsid w:val="007C1096"/>
    <w:rsid w:val="007C138E"/>
    <w:rsid w:val="007C1D35"/>
    <w:rsid w:val="007C285A"/>
    <w:rsid w:val="007C568E"/>
    <w:rsid w:val="007D3C9D"/>
    <w:rsid w:val="007D799D"/>
    <w:rsid w:val="007D7EAE"/>
    <w:rsid w:val="007E2584"/>
    <w:rsid w:val="007F01B4"/>
    <w:rsid w:val="007F0A0E"/>
    <w:rsid w:val="007F11E1"/>
    <w:rsid w:val="007F7192"/>
    <w:rsid w:val="00807B24"/>
    <w:rsid w:val="00815534"/>
    <w:rsid w:val="00817DFD"/>
    <w:rsid w:val="00820C77"/>
    <w:rsid w:val="00840173"/>
    <w:rsid w:val="00840404"/>
    <w:rsid w:val="00841122"/>
    <w:rsid w:val="00844B05"/>
    <w:rsid w:val="00851EFD"/>
    <w:rsid w:val="00854596"/>
    <w:rsid w:val="00861E63"/>
    <w:rsid w:val="008638A3"/>
    <w:rsid w:val="00863EB7"/>
    <w:rsid w:val="00870837"/>
    <w:rsid w:val="008768A7"/>
    <w:rsid w:val="00880BAA"/>
    <w:rsid w:val="00883A21"/>
    <w:rsid w:val="0088550F"/>
    <w:rsid w:val="00886640"/>
    <w:rsid w:val="00892095"/>
    <w:rsid w:val="0089590E"/>
    <w:rsid w:val="00896625"/>
    <w:rsid w:val="00896F3C"/>
    <w:rsid w:val="008A1522"/>
    <w:rsid w:val="008A29BF"/>
    <w:rsid w:val="008A4C80"/>
    <w:rsid w:val="008B1E22"/>
    <w:rsid w:val="008B7832"/>
    <w:rsid w:val="008C0A10"/>
    <w:rsid w:val="008C2FD8"/>
    <w:rsid w:val="008C4D2A"/>
    <w:rsid w:val="008D04C0"/>
    <w:rsid w:val="008D2B96"/>
    <w:rsid w:val="008D395F"/>
    <w:rsid w:val="008D60F1"/>
    <w:rsid w:val="008E13C7"/>
    <w:rsid w:val="008E36BF"/>
    <w:rsid w:val="008E4811"/>
    <w:rsid w:val="008E4D7F"/>
    <w:rsid w:val="008F2039"/>
    <w:rsid w:val="00913756"/>
    <w:rsid w:val="00913CAF"/>
    <w:rsid w:val="00925658"/>
    <w:rsid w:val="00931AF3"/>
    <w:rsid w:val="00941ED9"/>
    <w:rsid w:val="0094221B"/>
    <w:rsid w:val="00946839"/>
    <w:rsid w:val="00952523"/>
    <w:rsid w:val="00952EEF"/>
    <w:rsid w:val="00957C39"/>
    <w:rsid w:val="00962746"/>
    <w:rsid w:val="0097143C"/>
    <w:rsid w:val="0097721C"/>
    <w:rsid w:val="009846A5"/>
    <w:rsid w:val="00997866"/>
    <w:rsid w:val="009A19D5"/>
    <w:rsid w:val="009A455A"/>
    <w:rsid w:val="009A5FAB"/>
    <w:rsid w:val="009B7F86"/>
    <w:rsid w:val="009C5078"/>
    <w:rsid w:val="009C52ED"/>
    <w:rsid w:val="009C6CA7"/>
    <w:rsid w:val="009C6D46"/>
    <w:rsid w:val="009D6EA9"/>
    <w:rsid w:val="009E1056"/>
    <w:rsid w:val="009E652E"/>
    <w:rsid w:val="009F2057"/>
    <w:rsid w:val="00A127A1"/>
    <w:rsid w:val="00A12F84"/>
    <w:rsid w:val="00A155E6"/>
    <w:rsid w:val="00A15C8A"/>
    <w:rsid w:val="00A165C3"/>
    <w:rsid w:val="00A22174"/>
    <w:rsid w:val="00A30457"/>
    <w:rsid w:val="00A3307F"/>
    <w:rsid w:val="00A40CE9"/>
    <w:rsid w:val="00A4274B"/>
    <w:rsid w:val="00A47821"/>
    <w:rsid w:val="00A47FE4"/>
    <w:rsid w:val="00A539F9"/>
    <w:rsid w:val="00A61817"/>
    <w:rsid w:val="00A62341"/>
    <w:rsid w:val="00A625C3"/>
    <w:rsid w:val="00A65599"/>
    <w:rsid w:val="00A71832"/>
    <w:rsid w:val="00A73F1A"/>
    <w:rsid w:val="00A74596"/>
    <w:rsid w:val="00A76D87"/>
    <w:rsid w:val="00A80D91"/>
    <w:rsid w:val="00A81354"/>
    <w:rsid w:val="00A848EC"/>
    <w:rsid w:val="00AA1B26"/>
    <w:rsid w:val="00AA1E62"/>
    <w:rsid w:val="00AC0C6E"/>
    <w:rsid w:val="00AC1F58"/>
    <w:rsid w:val="00AC6502"/>
    <w:rsid w:val="00AD7740"/>
    <w:rsid w:val="00AE2D48"/>
    <w:rsid w:val="00AE2D6D"/>
    <w:rsid w:val="00AE3110"/>
    <w:rsid w:val="00AE3E18"/>
    <w:rsid w:val="00AE5985"/>
    <w:rsid w:val="00AE6927"/>
    <w:rsid w:val="00AF19C0"/>
    <w:rsid w:val="00AF2CDA"/>
    <w:rsid w:val="00B03074"/>
    <w:rsid w:val="00B10333"/>
    <w:rsid w:val="00B113DF"/>
    <w:rsid w:val="00B1370E"/>
    <w:rsid w:val="00B20922"/>
    <w:rsid w:val="00B24C3F"/>
    <w:rsid w:val="00B267AA"/>
    <w:rsid w:val="00B26BBD"/>
    <w:rsid w:val="00B37E1F"/>
    <w:rsid w:val="00B4402D"/>
    <w:rsid w:val="00B45412"/>
    <w:rsid w:val="00B45F78"/>
    <w:rsid w:val="00B468BE"/>
    <w:rsid w:val="00B5182E"/>
    <w:rsid w:val="00B53865"/>
    <w:rsid w:val="00B557BE"/>
    <w:rsid w:val="00B63BE2"/>
    <w:rsid w:val="00B64CD8"/>
    <w:rsid w:val="00B663E9"/>
    <w:rsid w:val="00B713FD"/>
    <w:rsid w:val="00B735DC"/>
    <w:rsid w:val="00B77AA8"/>
    <w:rsid w:val="00B81665"/>
    <w:rsid w:val="00B849CF"/>
    <w:rsid w:val="00B8535B"/>
    <w:rsid w:val="00BA4344"/>
    <w:rsid w:val="00BA505F"/>
    <w:rsid w:val="00BA6E9C"/>
    <w:rsid w:val="00BB24D6"/>
    <w:rsid w:val="00BB288D"/>
    <w:rsid w:val="00BB3D6E"/>
    <w:rsid w:val="00BB4ADF"/>
    <w:rsid w:val="00BB6DDB"/>
    <w:rsid w:val="00BD4A0C"/>
    <w:rsid w:val="00BD55D7"/>
    <w:rsid w:val="00BD71B5"/>
    <w:rsid w:val="00BF14B8"/>
    <w:rsid w:val="00BF14FA"/>
    <w:rsid w:val="00BF5F50"/>
    <w:rsid w:val="00C01423"/>
    <w:rsid w:val="00C01A8D"/>
    <w:rsid w:val="00C02CAA"/>
    <w:rsid w:val="00C03C78"/>
    <w:rsid w:val="00C04CBB"/>
    <w:rsid w:val="00C07273"/>
    <w:rsid w:val="00C21D6C"/>
    <w:rsid w:val="00C22CE1"/>
    <w:rsid w:val="00C259D2"/>
    <w:rsid w:val="00C2691F"/>
    <w:rsid w:val="00C307A5"/>
    <w:rsid w:val="00C33352"/>
    <w:rsid w:val="00C335F7"/>
    <w:rsid w:val="00C33F90"/>
    <w:rsid w:val="00C3417C"/>
    <w:rsid w:val="00C36725"/>
    <w:rsid w:val="00C40ECD"/>
    <w:rsid w:val="00C46A9F"/>
    <w:rsid w:val="00C46DA6"/>
    <w:rsid w:val="00C501D0"/>
    <w:rsid w:val="00C510A8"/>
    <w:rsid w:val="00C52DC8"/>
    <w:rsid w:val="00C539CC"/>
    <w:rsid w:val="00C62AA6"/>
    <w:rsid w:val="00C6416C"/>
    <w:rsid w:val="00C64584"/>
    <w:rsid w:val="00C70C71"/>
    <w:rsid w:val="00C72D44"/>
    <w:rsid w:val="00C73E65"/>
    <w:rsid w:val="00C80A44"/>
    <w:rsid w:val="00C91D68"/>
    <w:rsid w:val="00CA1033"/>
    <w:rsid w:val="00CA3D6E"/>
    <w:rsid w:val="00CA4F43"/>
    <w:rsid w:val="00CA74F2"/>
    <w:rsid w:val="00CB51D7"/>
    <w:rsid w:val="00CB55FA"/>
    <w:rsid w:val="00CB56C2"/>
    <w:rsid w:val="00CB6AF6"/>
    <w:rsid w:val="00CC2F26"/>
    <w:rsid w:val="00CD2CF1"/>
    <w:rsid w:val="00CD3B16"/>
    <w:rsid w:val="00CD7B5D"/>
    <w:rsid w:val="00CE60E9"/>
    <w:rsid w:val="00CF081A"/>
    <w:rsid w:val="00CF5CA2"/>
    <w:rsid w:val="00CF68D0"/>
    <w:rsid w:val="00CF6DC3"/>
    <w:rsid w:val="00D00CC8"/>
    <w:rsid w:val="00D035C7"/>
    <w:rsid w:val="00D03C34"/>
    <w:rsid w:val="00D04C02"/>
    <w:rsid w:val="00D04CEB"/>
    <w:rsid w:val="00D10426"/>
    <w:rsid w:val="00D14BED"/>
    <w:rsid w:val="00D160C3"/>
    <w:rsid w:val="00D1624C"/>
    <w:rsid w:val="00D5305F"/>
    <w:rsid w:val="00D5368F"/>
    <w:rsid w:val="00D543E7"/>
    <w:rsid w:val="00D60D70"/>
    <w:rsid w:val="00D627AA"/>
    <w:rsid w:val="00D742EF"/>
    <w:rsid w:val="00D83C24"/>
    <w:rsid w:val="00D878C0"/>
    <w:rsid w:val="00D87B0A"/>
    <w:rsid w:val="00DA0B8D"/>
    <w:rsid w:val="00DA3EA1"/>
    <w:rsid w:val="00DB4920"/>
    <w:rsid w:val="00DC21A6"/>
    <w:rsid w:val="00DC21CF"/>
    <w:rsid w:val="00DC28E5"/>
    <w:rsid w:val="00DC369D"/>
    <w:rsid w:val="00DD0B8E"/>
    <w:rsid w:val="00DD297B"/>
    <w:rsid w:val="00DD2E84"/>
    <w:rsid w:val="00DE097A"/>
    <w:rsid w:val="00DE0AC9"/>
    <w:rsid w:val="00DE58E0"/>
    <w:rsid w:val="00DE7639"/>
    <w:rsid w:val="00DF3DE1"/>
    <w:rsid w:val="00E05A46"/>
    <w:rsid w:val="00E07167"/>
    <w:rsid w:val="00E116DE"/>
    <w:rsid w:val="00E133D9"/>
    <w:rsid w:val="00E32CAA"/>
    <w:rsid w:val="00E34835"/>
    <w:rsid w:val="00E35723"/>
    <w:rsid w:val="00E357D9"/>
    <w:rsid w:val="00E45421"/>
    <w:rsid w:val="00E471D6"/>
    <w:rsid w:val="00E478C1"/>
    <w:rsid w:val="00E60B9F"/>
    <w:rsid w:val="00E61610"/>
    <w:rsid w:val="00E67C5B"/>
    <w:rsid w:val="00E71111"/>
    <w:rsid w:val="00E73593"/>
    <w:rsid w:val="00E758AA"/>
    <w:rsid w:val="00E9079F"/>
    <w:rsid w:val="00E95F77"/>
    <w:rsid w:val="00EA4DDC"/>
    <w:rsid w:val="00EA7327"/>
    <w:rsid w:val="00EB0541"/>
    <w:rsid w:val="00EB2B70"/>
    <w:rsid w:val="00EB3128"/>
    <w:rsid w:val="00EB7F6B"/>
    <w:rsid w:val="00EC1866"/>
    <w:rsid w:val="00EC439B"/>
    <w:rsid w:val="00EC5B3D"/>
    <w:rsid w:val="00EC5DF6"/>
    <w:rsid w:val="00ED1EA8"/>
    <w:rsid w:val="00ED3A14"/>
    <w:rsid w:val="00ED3FCD"/>
    <w:rsid w:val="00EE011B"/>
    <w:rsid w:val="00EE7B66"/>
    <w:rsid w:val="00EF10EC"/>
    <w:rsid w:val="00F027F4"/>
    <w:rsid w:val="00F12652"/>
    <w:rsid w:val="00F210F0"/>
    <w:rsid w:val="00F27C23"/>
    <w:rsid w:val="00F27F0B"/>
    <w:rsid w:val="00F3069E"/>
    <w:rsid w:val="00F31189"/>
    <w:rsid w:val="00F37B4A"/>
    <w:rsid w:val="00F424A4"/>
    <w:rsid w:val="00F433E0"/>
    <w:rsid w:val="00F43774"/>
    <w:rsid w:val="00F50A83"/>
    <w:rsid w:val="00F51ACB"/>
    <w:rsid w:val="00F60CBC"/>
    <w:rsid w:val="00F61BF7"/>
    <w:rsid w:val="00F61F12"/>
    <w:rsid w:val="00F6208D"/>
    <w:rsid w:val="00F625F3"/>
    <w:rsid w:val="00F62CA5"/>
    <w:rsid w:val="00F64187"/>
    <w:rsid w:val="00F64994"/>
    <w:rsid w:val="00F72892"/>
    <w:rsid w:val="00F73104"/>
    <w:rsid w:val="00F7361F"/>
    <w:rsid w:val="00F81FC8"/>
    <w:rsid w:val="00F9121D"/>
    <w:rsid w:val="00FA1E2D"/>
    <w:rsid w:val="00FA61EE"/>
    <w:rsid w:val="00FB65B2"/>
    <w:rsid w:val="00FC56D6"/>
    <w:rsid w:val="00FC608D"/>
    <w:rsid w:val="00FC7F56"/>
    <w:rsid w:val="00FD48B9"/>
    <w:rsid w:val="00FD57BC"/>
    <w:rsid w:val="00FE02AC"/>
    <w:rsid w:val="00FE523B"/>
    <w:rsid w:val="00FE6ED6"/>
    <w:rsid w:val="00FE7F94"/>
    <w:rsid w:val="00FF6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semiHidden="0" w:unhideWhenUsed="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3BE2"/>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 Договора,&quot;Алмаз&quot;"/>
    <w:basedOn w:val="a0"/>
    <w:next w:val="a0"/>
    <w:link w:val="10"/>
    <w:qFormat/>
    <w:rsid w:val="00861E6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
    <w:basedOn w:val="a0"/>
    <w:next w:val="a0"/>
    <w:link w:val="20"/>
    <w:unhideWhenUsed/>
    <w:qFormat/>
    <w:rsid w:val="007506D9"/>
    <w:pPr>
      <w:keepNext/>
      <w:spacing w:before="240" w:after="60"/>
      <w:outlineLvl w:val="1"/>
    </w:pPr>
    <w:rPr>
      <w:rFonts w:ascii="Arial" w:hAnsi="Arial" w:cs="Arial"/>
      <w:b/>
      <w:bCs/>
      <w:i/>
      <w:iCs/>
      <w:sz w:val="28"/>
      <w:szCs w:val="28"/>
    </w:rPr>
  </w:style>
  <w:style w:type="paragraph" w:styleId="30">
    <w:name w:val="heading 3"/>
    <w:aliases w:val="H3"/>
    <w:basedOn w:val="a0"/>
    <w:next w:val="a0"/>
    <w:link w:val="31"/>
    <w:qFormat/>
    <w:rsid w:val="00ED4026"/>
    <w:pPr>
      <w:keepNext/>
      <w:tabs>
        <w:tab w:val="num" w:pos="312"/>
      </w:tabs>
      <w:spacing w:before="240" w:after="60"/>
      <w:ind w:left="142"/>
      <w:jc w:val="both"/>
      <w:outlineLvl w:val="2"/>
    </w:pPr>
    <w:rPr>
      <w:rFonts w:ascii="Arial" w:hAnsi="Arial"/>
      <w:b/>
      <w:bCs/>
    </w:rPr>
  </w:style>
  <w:style w:type="paragraph" w:styleId="4">
    <w:name w:val="heading 4"/>
    <w:aliases w:val="H4,Параграф"/>
    <w:basedOn w:val="a0"/>
    <w:next w:val="a0"/>
    <w:link w:val="40"/>
    <w:unhideWhenUsed/>
    <w:qFormat/>
    <w:rsid w:val="007506D9"/>
    <w:pPr>
      <w:keepNext/>
      <w:spacing w:before="240" w:after="60"/>
      <w:outlineLvl w:val="3"/>
    </w:pPr>
    <w:rPr>
      <w:rFonts w:ascii="Calibri" w:hAnsi="Calibri"/>
      <w:b/>
      <w:bCs/>
      <w:sz w:val="28"/>
      <w:szCs w:val="28"/>
    </w:rPr>
  </w:style>
  <w:style w:type="paragraph" w:styleId="6">
    <w:name w:val="heading 6"/>
    <w:basedOn w:val="a0"/>
    <w:next w:val="a0"/>
    <w:link w:val="60"/>
    <w:semiHidden/>
    <w:unhideWhenUsed/>
    <w:qFormat/>
    <w:rsid w:val="00B45F78"/>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uiPriority w:val="99"/>
    <w:rsid w:val="007D0599"/>
    <w:rPr>
      <w:rFonts w:ascii="Times New Roman" w:hAnsi="Times New Roman" w:cs="Times New Roman"/>
    </w:rPr>
  </w:style>
  <w:style w:type="paragraph" w:customStyle="1" w:styleId="ConsPlusNormal">
    <w:name w:val="ConsPlusNormal"/>
    <w:link w:val="ConsPlusNormal0"/>
    <w:rsid w:val="007D0599"/>
    <w:pPr>
      <w:widowControl w:val="0"/>
      <w:autoSpaceDE w:val="0"/>
      <w:autoSpaceDN w:val="0"/>
      <w:adjustRightInd w:val="0"/>
      <w:ind w:firstLine="720"/>
    </w:pPr>
    <w:rPr>
      <w:rFonts w:ascii="Arial" w:eastAsia="Times New Roman" w:hAnsi="Arial" w:cs="Arial"/>
      <w:sz w:val="22"/>
      <w:szCs w:val="22"/>
    </w:rPr>
  </w:style>
  <w:style w:type="paragraph" w:styleId="a5">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0"/>
    <w:link w:val="a6"/>
    <w:uiPriority w:val="99"/>
    <w:rsid w:val="007D0599"/>
    <w:pPr>
      <w:tabs>
        <w:tab w:val="center" w:pos="4153"/>
        <w:tab w:val="right" w:pos="8306"/>
      </w:tabs>
      <w:spacing w:before="120" w:after="120"/>
      <w:jc w:val="both"/>
    </w:pPr>
    <w:rPr>
      <w:rFonts w:ascii="Arial" w:hAnsi="Arial"/>
      <w:noProof/>
    </w:rPr>
  </w:style>
  <w:style w:type="character" w:customStyle="1" w:styleId="a6">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link w:val="a5"/>
    <w:uiPriority w:val="99"/>
    <w:rsid w:val="007D0599"/>
    <w:rPr>
      <w:rFonts w:ascii="Arial" w:eastAsia="Times New Roman" w:hAnsi="Arial" w:cs="Times New Roman"/>
      <w:noProof/>
      <w:sz w:val="24"/>
      <w:szCs w:val="24"/>
      <w:lang w:eastAsia="ru-RU"/>
    </w:rPr>
  </w:style>
  <w:style w:type="paragraph" w:styleId="a7">
    <w:name w:val="footer"/>
    <w:basedOn w:val="a0"/>
    <w:link w:val="a8"/>
    <w:rsid w:val="007D0599"/>
    <w:pPr>
      <w:tabs>
        <w:tab w:val="center" w:pos="4153"/>
        <w:tab w:val="right" w:pos="8306"/>
      </w:tabs>
      <w:spacing w:after="60"/>
      <w:jc w:val="both"/>
    </w:pPr>
    <w:rPr>
      <w:noProof/>
    </w:rPr>
  </w:style>
  <w:style w:type="character" w:customStyle="1" w:styleId="a8">
    <w:name w:val="Нижний колонтитул Знак"/>
    <w:link w:val="a7"/>
    <w:rsid w:val="007D0599"/>
    <w:rPr>
      <w:rFonts w:ascii="Times New Roman" w:eastAsia="Times New Roman" w:hAnsi="Times New Roman" w:cs="Times New Roman"/>
      <w:noProof/>
      <w:sz w:val="24"/>
      <w:szCs w:val="24"/>
      <w:lang w:eastAsia="ru-RU"/>
    </w:rPr>
  </w:style>
  <w:style w:type="paragraph" w:styleId="a9">
    <w:name w:val="Normal (Web)"/>
    <w:aliases w:val="Обычный (Web),Обычный (веб) Знак Знак Знак Знак,Обычный (веб) Знак Знак Знак"/>
    <w:basedOn w:val="a0"/>
    <w:uiPriority w:val="99"/>
    <w:qFormat/>
    <w:rsid w:val="007D0599"/>
    <w:pPr>
      <w:spacing w:before="100" w:beforeAutospacing="1" w:after="100" w:afterAutospacing="1"/>
    </w:pPr>
  </w:style>
  <w:style w:type="paragraph" w:styleId="aa">
    <w:name w:val="Plain Text"/>
    <w:basedOn w:val="a0"/>
    <w:link w:val="ab"/>
    <w:uiPriority w:val="99"/>
    <w:rsid w:val="007D0599"/>
    <w:rPr>
      <w:rFonts w:ascii="Courier New" w:hAnsi="Courier New"/>
      <w:sz w:val="20"/>
      <w:szCs w:val="20"/>
    </w:rPr>
  </w:style>
  <w:style w:type="character" w:customStyle="1" w:styleId="ab">
    <w:name w:val="Текст Знак"/>
    <w:link w:val="aa"/>
    <w:uiPriority w:val="99"/>
    <w:rsid w:val="007D0599"/>
    <w:rPr>
      <w:rFonts w:ascii="Courier New" w:eastAsia="Times New Roman" w:hAnsi="Courier New" w:cs="Courier New"/>
      <w:sz w:val="20"/>
      <w:szCs w:val="20"/>
      <w:lang w:eastAsia="ru-RU"/>
    </w:rPr>
  </w:style>
  <w:style w:type="paragraph" w:customStyle="1" w:styleId="ConsPlusTitle">
    <w:name w:val="ConsPlusTitle"/>
    <w:uiPriority w:val="99"/>
    <w:rsid w:val="007D0599"/>
    <w:pPr>
      <w:widowControl w:val="0"/>
      <w:autoSpaceDE w:val="0"/>
      <w:autoSpaceDN w:val="0"/>
      <w:adjustRightInd w:val="0"/>
    </w:pPr>
    <w:rPr>
      <w:rFonts w:ascii="Arial" w:eastAsia="Times New Roman" w:hAnsi="Arial" w:cs="Arial"/>
      <w:b/>
      <w:bCs/>
    </w:rPr>
  </w:style>
  <w:style w:type="paragraph" w:styleId="ac">
    <w:name w:val="List Paragraph"/>
    <w:basedOn w:val="a0"/>
    <w:link w:val="ad"/>
    <w:uiPriority w:val="99"/>
    <w:qFormat/>
    <w:rsid w:val="007D0599"/>
    <w:pPr>
      <w:ind w:left="720" w:firstLine="709"/>
      <w:contextualSpacing/>
      <w:jc w:val="both"/>
    </w:pPr>
    <w:rPr>
      <w:rFonts w:ascii="Calibri" w:eastAsia="Calibri" w:hAnsi="Calibri"/>
      <w:sz w:val="20"/>
      <w:szCs w:val="20"/>
    </w:rPr>
  </w:style>
  <w:style w:type="character" w:customStyle="1" w:styleId="ConsPlusNormal0">
    <w:name w:val="ConsPlusNormal Знак"/>
    <w:link w:val="ConsPlusNormal"/>
    <w:rsid w:val="007D0599"/>
    <w:rPr>
      <w:rFonts w:ascii="Arial" w:eastAsia="Times New Roman" w:hAnsi="Arial" w:cs="Arial"/>
      <w:sz w:val="22"/>
      <w:szCs w:val="22"/>
      <w:lang w:eastAsia="ru-RU" w:bidi="ar-SA"/>
    </w:rPr>
  </w:style>
  <w:style w:type="character" w:customStyle="1" w:styleId="ad">
    <w:name w:val="Абзац списка Знак"/>
    <w:link w:val="ac"/>
    <w:uiPriority w:val="34"/>
    <w:locked/>
    <w:rsid w:val="007D0599"/>
    <w:rPr>
      <w:rFonts w:ascii="Calibri" w:eastAsia="Calibri" w:hAnsi="Calibri" w:cs="Times New Roman"/>
      <w:sz w:val="20"/>
      <w:szCs w:val="20"/>
    </w:rPr>
  </w:style>
  <w:style w:type="paragraph" w:styleId="ae">
    <w:name w:val="Balloon Text"/>
    <w:basedOn w:val="a0"/>
    <w:link w:val="af"/>
    <w:semiHidden/>
    <w:unhideWhenUsed/>
    <w:rsid w:val="006C2DCF"/>
    <w:rPr>
      <w:rFonts w:ascii="Tahoma" w:hAnsi="Tahoma"/>
      <w:sz w:val="16"/>
      <w:szCs w:val="16"/>
    </w:rPr>
  </w:style>
  <w:style w:type="character" w:customStyle="1" w:styleId="af">
    <w:name w:val="Текст выноски Знак"/>
    <w:link w:val="ae"/>
    <w:semiHidden/>
    <w:rsid w:val="006C2DCF"/>
    <w:rPr>
      <w:rFonts w:ascii="Tahoma" w:eastAsia="Times New Roman" w:hAnsi="Tahoma" w:cs="Tahoma"/>
      <w:sz w:val="16"/>
      <w:szCs w:val="16"/>
    </w:rPr>
  </w:style>
  <w:style w:type="paragraph" w:customStyle="1" w:styleId="11">
    <w:name w:val="Основной текст с отступом1"/>
    <w:basedOn w:val="a0"/>
    <w:uiPriority w:val="99"/>
    <w:rsid w:val="006604A1"/>
    <w:pPr>
      <w:spacing w:before="60"/>
      <w:ind w:firstLine="851"/>
      <w:jc w:val="both"/>
    </w:pPr>
  </w:style>
  <w:style w:type="character" w:customStyle="1" w:styleId="31">
    <w:name w:val="Заголовок 3 Знак"/>
    <w:aliases w:val="H3 Знак"/>
    <w:link w:val="30"/>
    <w:rsid w:val="00ED4026"/>
    <w:rPr>
      <w:rFonts w:ascii="Arial" w:eastAsia="Times New Roman" w:hAnsi="Arial"/>
      <w:b/>
      <w:bCs/>
      <w:sz w:val="24"/>
      <w:szCs w:val="24"/>
    </w:rPr>
  </w:style>
  <w:style w:type="character" w:styleId="af0">
    <w:name w:val="Hyperlink"/>
    <w:uiPriority w:val="99"/>
    <w:unhideWhenUsed/>
    <w:rsid w:val="004A406D"/>
    <w:rPr>
      <w:color w:val="0000FF"/>
      <w:u w:val="single"/>
    </w:rPr>
  </w:style>
  <w:style w:type="paragraph" w:customStyle="1" w:styleId="ConsNonformat">
    <w:name w:val="ConsNonformat"/>
    <w:rsid w:val="000505EA"/>
    <w:pPr>
      <w:widowControl w:val="0"/>
    </w:pPr>
    <w:rPr>
      <w:rFonts w:ascii="Courier New" w:eastAsia="Times New Roman" w:hAnsi="Courier New"/>
      <w:snapToGrid w:val="0"/>
    </w:rPr>
  </w:style>
  <w:style w:type="paragraph" w:styleId="af1">
    <w:name w:val="footnote text"/>
    <w:basedOn w:val="a0"/>
    <w:link w:val="af2"/>
    <w:uiPriority w:val="99"/>
    <w:semiHidden/>
    <w:unhideWhenUsed/>
    <w:rsid w:val="007D26D2"/>
    <w:rPr>
      <w:sz w:val="20"/>
      <w:szCs w:val="20"/>
    </w:rPr>
  </w:style>
  <w:style w:type="character" w:customStyle="1" w:styleId="af2">
    <w:name w:val="Текст сноски Знак"/>
    <w:link w:val="af1"/>
    <w:uiPriority w:val="99"/>
    <w:semiHidden/>
    <w:rsid w:val="007D26D2"/>
    <w:rPr>
      <w:rFonts w:ascii="Times New Roman" w:eastAsia="Times New Roman" w:hAnsi="Times New Roman"/>
    </w:rPr>
  </w:style>
  <w:style w:type="character" w:styleId="af3">
    <w:name w:val="footnote reference"/>
    <w:uiPriority w:val="99"/>
    <w:semiHidden/>
    <w:unhideWhenUsed/>
    <w:rsid w:val="007D26D2"/>
    <w:rPr>
      <w:vertAlign w:val="superscript"/>
    </w:rPr>
  </w:style>
  <w:style w:type="paragraph" w:styleId="af4">
    <w:name w:val="endnote text"/>
    <w:basedOn w:val="a0"/>
    <w:link w:val="af5"/>
    <w:uiPriority w:val="99"/>
    <w:semiHidden/>
    <w:unhideWhenUsed/>
    <w:rsid w:val="00610D14"/>
    <w:rPr>
      <w:sz w:val="20"/>
      <w:szCs w:val="20"/>
    </w:rPr>
  </w:style>
  <w:style w:type="character" w:customStyle="1" w:styleId="af5">
    <w:name w:val="Текст концевой сноски Знак"/>
    <w:link w:val="af4"/>
    <w:uiPriority w:val="99"/>
    <w:semiHidden/>
    <w:rsid w:val="00610D14"/>
    <w:rPr>
      <w:rFonts w:ascii="Times New Roman" w:eastAsia="Times New Roman" w:hAnsi="Times New Roman"/>
    </w:rPr>
  </w:style>
  <w:style w:type="character" w:styleId="af6">
    <w:name w:val="endnote reference"/>
    <w:uiPriority w:val="99"/>
    <w:semiHidden/>
    <w:unhideWhenUsed/>
    <w:rsid w:val="00610D14"/>
    <w:rPr>
      <w:vertAlign w:val="superscript"/>
    </w:rPr>
  </w:style>
  <w:style w:type="paragraph" w:customStyle="1" w:styleId="Default">
    <w:name w:val="Default"/>
    <w:rsid w:val="009B1CEF"/>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586689"/>
  </w:style>
  <w:style w:type="character" w:styleId="af7">
    <w:name w:val="annotation reference"/>
    <w:basedOn w:val="a1"/>
    <w:semiHidden/>
    <w:unhideWhenUsed/>
    <w:rsid w:val="00E71111"/>
    <w:rPr>
      <w:sz w:val="16"/>
      <w:szCs w:val="16"/>
    </w:rPr>
  </w:style>
  <w:style w:type="paragraph" w:styleId="af8">
    <w:name w:val="annotation text"/>
    <w:basedOn w:val="a0"/>
    <w:link w:val="af9"/>
    <w:semiHidden/>
    <w:unhideWhenUsed/>
    <w:rsid w:val="00E71111"/>
    <w:rPr>
      <w:sz w:val="20"/>
      <w:szCs w:val="20"/>
    </w:rPr>
  </w:style>
  <w:style w:type="character" w:customStyle="1" w:styleId="af9">
    <w:name w:val="Текст примечания Знак"/>
    <w:basedOn w:val="a1"/>
    <w:link w:val="af8"/>
    <w:semiHidden/>
    <w:rsid w:val="00E71111"/>
    <w:rPr>
      <w:rFonts w:ascii="Times New Roman" w:eastAsia="Times New Roman" w:hAnsi="Times New Roman"/>
    </w:rPr>
  </w:style>
  <w:style w:type="paragraph" w:styleId="afa">
    <w:name w:val="annotation subject"/>
    <w:basedOn w:val="af8"/>
    <w:next w:val="af8"/>
    <w:link w:val="afb"/>
    <w:semiHidden/>
    <w:unhideWhenUsed/>
    <w:rsid w:val="00E71111"/>
    <w:rPr>
      <w:b/>
      <w:bCs/>
    </w:rPr>
  </w:style>
  <w:style w:type="character" w:customStyle="1" w:styleId="afb">
    <w:name w:val="Тема примечания Знак"/>
    <w:basedOn w:val="af9"/>
    <w:link w:val="afa"/>
    <w:semiHidden/>
    <w:rsid w:val="00E71111"/>
    <w:rPr>
      <w:rFonts w:ascii="Times New Roman" w:eastAsia="Times New Roman" w:hAnsi="Times New Roman"/>
      <w:b/>
      <w:bC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861E63"/>
    <w:rPr>
      <w:rFonts w:asciiTheme="majorHAnsi" w:eastAsiaTheme="majorEastAsia" w:hAnsiTheme="majorHAnsi" w:cstheme="majorBidi"/>
      <w:b/>
      <w:bCs/>
      <w:color w:val="2E74B5" w:themeColor="accent1" w:themeShade="BF"/>
      <w:sz w:val="28"/>
      <w:szCs w:val="28"/>
    </w:rPr>
  </w:style>
  <w:style w:type="character" w:customStyle="1" w:styleId="apple-style-span">
    <w:name w:val="apple-style-span"/>
    <w:rsid w:val="00861E63"/>
  </w:style>
  <w:style w:type="paragraph" w:styleId="a">
    <w:name w:val="Salutation"/>
    <w:basedOn w:val="a0"/>
    <w:next w:val="a0"/>
    <w:link w:val="afc"/>
    <w:rsid w:val="00F62CA5"/>
    <w:pPr>
      <w:numPr>
        <w:ilvl w:val="1"/>
        <w:numId w:val="5"/>
      </w:numPr>
      <w:tabs>
        <w:tab w:val="clear" w:pos="936"/>
      </w:tabs>
      <w:spacing w:after="60"/>
      <w:ind w:left="0" w:firstLine="0"/>
      <w:jc w:val="both"/>
    </w:pPr>
    <w:rPr>
      <w:rFonts w:ascii="Arial" w:hAnsi="Arial"/>
      <w:color w:val="333333"/>
      <w:sz w:val="20"/>
      <w:szCs w:val="20"/>
    </w:rPr>
  </w:style>
  <w:style w:type="character" w:customStyle="1" w:styleId="afc">
    <w:name w:val="Приветствие Знак"/>
    <w:basedOn w:val="a1"/>
    <w:link w:val="a"/>
    <w:rsid w:val="00F62CA5"/>
    <w:rPr>
      <w:rFonts w:ascii="Arial" w:eastAsia="Times New Roman" w:hAnsi="Arial"/>
      <w:color w:val="333333"/>
    </w:rPr>
  </w:style>
  <w:style w:type="paragraph" w:customStyle="1" w:styleId="3">
    <w:name w:val="Стиль3"/>
    <w:basedOn w:val="21"/>
    <w:rsid w:val="00F62CA5"/>
    <w:pPr>
      <w:widowControl w:val="0"/>
      <w:numPr>
        <w:ilvl w:val="2"/>
        <w:numId w:val="5"/>
      </w:numPr>
      <w:tabs>
        <w:tab w:val="clear" w:pos="1307"/>
      </w:tabs>
      <w:adjustRightInd w:val="0"/>
      <w:spacing w:after="0" w:line="240" w:lineRule="auto"/>
      <w:ind w:left="283" w:hanging="180"/>
      <w:jc w:val="both"/>
      <w:textAlignment w:val="baseline"/>
    </w:pPr>
    <w:rPr>
      <w:rFonts w:ascii="Arial" w:hAnsi="Arial" w:cs="Arial"/>
      <w:color w:val="333333"/>
      <w:sz w:val="20"/>
      <w:szCs w:val="20"/>
    </w:rPr>
  </w:style>
  <w:style w:type="paragraph" w:styleId="22">
    <w:name w:val="Body Text 2"/>
    <w:basedOn w:val="a0"/>
    <w:link w:val="23"/>
    <w:rsid w:val="00F62CA5"/>
    <w:pPr>
      <w:spacing w:after="120" w:line="480" w:lineRule="auto"/>
      <w:jc w:val="both"/>
    </w:pPr>
    <w:rPr>
      <w:rFonts w:ascii="Arial" w:eastAsia="Calibri" w:hAnsi="Arial"/>
      <w:color w:val="333333"/>
      <w:sz w:val="20"/>
      <w:szCs w:val="20"/>
    </w:rPr>
  </w:style>
  <w:style w:type="character" w:customStyle="1" w:styleId="23">
    <w:name w:val="Основной текст 2 Знак"/>
    <w:basedOn w:val="a1"/>
    <w:link w:val="22"/>
    <w:rsid w:val="00F62CA5"/>
    <w:rPr>
      <w:rFonts w:ascii="Arial" w:hAnsi="Arial"/>
      <w:color w:val="333333"/>
    </w:rPr>
  </w:style>
  <w:style w:type="paragraph" w:styleId="afd">
    <w:name w:val="No Spacing"/>
    <w:qFormat/>
    <w:rsid w:val="00F62CA5"/>
    <w:rPr>
      <w:sz w:val="22"/>
      <w:szCs w:val="22"/>
      <w:lang w:eastAsia="en-US"/>
    </w:rPr>
  </w:style>
  <w:style w:type="paragraph" w:styleId="21">
    <w:name w:val="Body Text Indent 2"/>
    <w:basedOn w:val="a0"/>
    <w:link w:val="24"/>
    <w:unhideWhenUsed/>
    <w:rsid w:val="00F62CA5"/>
    <w:pPr>
      <w:spacing w:after="120" w:line="480" w:lineRule="auto"/>
      <w:ind w:left="283"/>
    </w:pPr>
  </w:style>
  <w:style w:type="character" w:customStyle="1" w:styleId="24">
    <w:name w:val="Основной текст с отступом 2 Знак"/>
    <w:basedOn w:val="a1"/>
    <w:link w:val="21"/>
    <w:rsid w:val="00F62CA5"/>
    <w:rPr>
      <w:rFonts w:ascii="Times New Roman" w:eastAsia="Times New Roman" w:hAnsi="Times New Roman"/>
      <w:sz w:val="24"/>
      <w:szCs w:val="24"/>
    </w:rPr>
  </w:style>
  <w:style w:type="paragraph" w:styleId="afe">
    <w:name w:val="Body Text"/>
    <w:basedOn w:val="a0"/>
    <w:link w:val="aff"/>
    <w:unhideWhenUsed/>
    <w:rsid w:val="00E116DE"/>
    <w:pPr>
      <w:spacing w:after="120"/>
    </w:pPr>
  </w:style>
  <w:style w:type="character" w:customStyle="1" w:styleId="aff">
    <w:name w:val="Основной текст Знак"/>
    <w:basedOn w:val="a1"/>
    <w:link w:val="afe"/>
    <w:rsid w:val="00E116DE"/>
    <w:rPr>
      <w:rFonts w:ascii="Times New Roman" w:eastAsia="Times New Roman" w:hAnsi="Times New Roman"/>
      <w:sz w:val="24"/>
      <w:szCs w:val="24"/>
    </w:rPr>
  </w:style>
  <w:style w:type="paragraph" w:styleId="aff0">
    <w:name w:val="Body Text Indent"/>
    <w:basedOn w:val="a0"/>
    <w:link w:val="aff1"/>
    <w:semiHidden/>
    <w:unhideWhenUsed/>
    <w:rsid w:val="00E116DE"/>
    <w:pPr>
      <w:spacing w:after="120"/>
      <w:ind w:left="283"/>
    </w:pPr>
  </w:style>
  <w:style w:type="character" w:customStyle="1" w:styleId="aff1">
    <w:name w:val="Основной текст с отступом Знак"/>
    <w:basedOn w:val="a1"/>
    <w:link w:val="aff0"/>
    <w:semiHidden/>
    <w:rsid w:val="00E116DE"/>
    <w:rPr>
      <w:rFonts w:ascii="Times New Roman" w:eastAsia="Times New Roman" w:hAnsi="Times New Roman"/>
      <w:sz w:val="24"/>
      <w:szCs w:val="24"/>
    </w:rPr>
  </w:style>
  <w:style w:type="paragraph" w:styleId="32">
    <w:name w:val="Body Text Indent 3"/>
    <w:basedOn w:val="a0"/>
    <w:link w:val="33"/>
    <w:semiHidden/>
    <w:unhideWhenUsed/>
    <w:rsid w:val="00E116DE"/>
    <w:pPr>
      <w:spacing w:after="120"/>
      <w:ind w:left="283"/>
    </w:pPr>
    <w:rPr>
      <w:sz w:val="16"/>
      <w:szCs w:val="16"/>
    </w:rPr>
  </w:style>
  <w:style w:type="character" w:customStyle="1" w:styleId="33">
    <w:name w:val="Основной текст с отступом 3 Знак"/>
    <w:basedOn w:val="a1"/>
    <w:link w:val="32"/>
    <w:semiHidden/>
    <w:rsid w:val="00E116DE"/>
    <w:rPr>
      <w:rFonts w:ascii="Times New Roman" w:eastAsia="Times New Roman" w:hAnsi="Times New Roman"/>
      <w:sz w:val="16"/>
      <w:szCs w:val="16"/>
    </w:rPr>
  </w:style>
  <w:style w:type="paragraph" w:customStyle="1" w:styleId="aff2">
    <w:name w:val="Пункт"/>
    <w:basedOn w:val="a0"/>
    <w:rsid w:val="00E116DE"/>
    <w:pPr>
      <w:tabs>
        <w:tab w:val="num" w:pos="1980"/>
      </w:tabs>
      <w:ind w:left="1404" w:hanging="504"/>
      <w:jc w:val="both"/>
    </w:pPr>
    <w:rPr>
      <w:szCs w:val="28"/>
    </w:rPr>
  </w:style>
  <w:style w:type="paragraph" w:customStyle="1" w:styleId="bodytext">
    <w:name w:val="bodytext"/>
    <w:basedOn w:val="a0"/>
    <w:rsid w:val="00E116DE"/>
    <w:pPr>
      <w:spacing w:before="100" w:beforeAutospacing="1" w:after="100" w:afterAutospacing="1"/>
    </w:pPr>
  </w:style>
  <w:style w:type="character" w:customStyle="1" w:styleId="60">
    <w:name w:val="Заголовок 6 Знак"/>
    <w:basedOn w:val="a1"/>
    <w:link w:val="6"/>
    <w:semiHidden/>
    <w:rsid w:val="00B45F78"/>
    <w:rPr>
      <w:rFonts w:asciiTheme="majorHAnsi" w:eastAsiaTheme="majorEastAsia" w:hAnsiTheme="majorHAnsi" w:cstheme="majorBidi"/>
      <w:i/>
      <w:iCs/>
      <w:color w:val="1F4D78" w:themeColor="accent1" w:themeShade="7F"/>
      <w:sz w:val="24"/>
      <w:szCs w:val="24"/>
    </w:rPr>
  </w:style>
  <w:style w:type="paragraph" w:styleId="12">
    <w:name w:val="toc 1"/>
    <w:basedOn w:val="a0"/>
    <w:next w:val="a0"/>
    <w:autoRedefine/>
    <w:semiHidden/>
    <w:unhideWhenUsed/>
    <w:rsid w:val="00B45F78"/>
    <w:pPr>
      <w:tabs>
        <w:tab w:val="left" w:pos="1440"/>
        <w:tab w:val="right" w:leader="dot" w:pos="10148"/>
      </w:tabs>
      <w:spacing w:before="100"/>
    </w:pPr>
    <w:rPr>
      <w:rFonts w:ascii="Arial" w:hAnsi="Arial" w:cs="Arial"/>
      <w:b/>
      <w:bCs/>
      <w:caps/>
    </w:rPr>
  </w:style>
  <w:style w:type="paragraph" w:styleId="aff3">
    <w:name w:val="Date"/>
    <w:basedOn w:val="a0"/>
    <w:next w:val="a0"/>
    <w:link w:val="aff4"/>
    <w:semiHidden/>
    <w:unhideWhenUsed/>
    <w:rsid w:val="00B45F78"/>
    <w:pPr>
      <w:spacing w:after="60"/>
      <w:jc w:val="both"/>
    </w:pPr>
    <w:rPr>
      <w:szCs w:val="20"/>
    </w:rPr>
  </w:style>
  <w:style w:type="character" w:customStyle="1" w:styleId="aff4">
    <w:name w:val="Дата Знак"/>
    <w:basedOn w:val="a1"/>
    <w:link w:val="aff3"/>
    <w:semiHidden/>
    <w:rsid w:val="00B45F78"/>
    <w:rPr>
      <w:rFonts w:ascii="Times New Roman" w:eastAsia="Times New Roman" w:hAnsi="Times New Roman"/>
      <w:sz w:val="24"/>
    </w:rPr>
  </w:style>
  <w:style w:type="paragraph" w:customStyle="1" w:styleId="aff5">
    <w:name w:val="Тендерные данные"/>
    <w:basedOn w:val="a0"/>
    <w:semiHidden/>
    <w:rsid w:val="00B45F78"/>
    <w:pPr>
      <w:tabs>
        <w:tab w:val="left" w:pos="1985"/>
      </w:tabs>
      <w:spacing w:before="120" w:after="60"/>
      <w:jc w:val="both"/>
    </w:pPr>
    <w:rPr>
      <w:b/>
      <w:szCs w:val="20"/>
    </w:rPr>
  </w:style>
  <w:style w:type="paragraph" w:customStyle="1" w:styleId="13">
    <w:name w:val="Стиль1"/>
    <w:basedOn w:val="a0"/>
    <w:rsid w:val="00B45F78"/>
    <w:pPr>
      <w:keepNext/>
      <w:keepLines/>
      <w:widowControl w:val="0"/>
      <w:suppressLineNumbers/>
      <w:tabs>
        <w:tab w:val="num" w:pos="417"/>
      </w:tabs>
      <w:suppressAutoHyphens/>
      <w:spacing w:after="60"/>
      <w:ind w:left="417" w:hanging="360"/>
    </w:pPr>
    <w:rPr>
      <w:b/>
      <w:sz w:val="28"/>
    </w:rPr>
  </w:style>
  <w:style w:type="paragraph" w:customStyle="1" w:styleId="aff6">
    <w:name w:val="обыч"/>
    <w:basedOn w:val="a0"/>
    <w:rsid w:val="00B45F78"/>
    <w:rPr>
      <w:sz w:val="20"/>
      <w:szCs w:val="20"/>
    </w:rPr>
  </w:style>
  <w:style w:type="character" w:styleId="aff7">
    <w:name w:val="Strong"/>
    <w:basedOn w:val="a1"/>
    <w:qFormat/>
    <w:rsid w:val="00B45F78"/>
    <w:rPr>
      <w:b/>
      <w:bCs/>
    </w:rPr>
  </w:style>
  <w:style w:type="character" w:customStyle="1" w:styleId="20">
    <w:name w:val="Заголовок 2 Знак"/>
    <w:aliases w:val="H2 Знак"/>
    <w:basedOn w:val="a1"/>
    <w:link w:val="2"/>
    <w:uiPriority w:val="99"/>
    <w:semiHidden/>
    <w:rsid w:val="007506D9"/>
    <w:rPr>
      <w:rFonts w:ascii="Arial" w:eastAsia="Times New Roman" w:hAnsi="Arial" w:cs="Arial"/>
      <w:b/>
      <w:bCs/>
      <w:i/>
      <w:iCs/>
      <w:sz w:val="28"/>
      <w:szCs w:val="28"/>
    </w:rPr>
  </w:style>
  <w:style w:type="character" w:customStyle="1" w:styleId="40">
    <w:name w:val="Заголовок 4 Знак"/>
    <w:aliases w:val="H4 Знак,Параграф Знак"/>
    <w:basedOn w:val="a1"/>
    <w:link w:val="4"/>
    <w:semiHidden/>
    <w:rsid w:val="007506D9"/>
    <w:rPr>
      <w:rFonts w:eastAsia="Times New Roman"/>
      <w:b/>
      <w:bCs/>
      <w:sz w:val="28"/>
      <w:szCs w:val="28"/>
    </w:rPr>
  </w:style>
  <w:style w:type="numbering" w:customStyle="1" w:styleId="14">
    <w:name w:val="Нет списка1"/>
    <w:next w:val="a3"/>
    <w:uiPriority w:val="99"/>
    <w:semiHidden/>
    <w:unhideWhenUsed/>
    <w:rsid w:val="007506D9"/>
  </w:style>
  <w:style w:type="character" w:customStyle="1" w:styleId="15">
    <w:name w:val="Просмотренная гиперссылка1"/>
    <w:basedOn w:val="a1"/>
    <w:uiPriority w:val="99"/>
    <w:semiHidden/>
    <w:unhideWhenUsed/>
    <w:rsid w:val="007506D9"/>
    <w:rPr>
      <w:color w:val="800080"/>
      <w:u w:val="single"/>
    </w:rPr>
  </w:style>
  <w:style w:type="paragraph" w:styleId="aff8">
    <w:name w:val="Title"/>
    <w:aliases w:val="Знак Знак Знак Знак Знак Знак Знак Знак,Знак Знак Знак Знак Знак Знак,Знак Знак Знак"/>
    <w:basedOn w:val="a0"/>
    <w:link w:val="aff9"/>
    <w:qFormat/>
    <w:rsid w:val="007506D9"/>
    <w:pPr>
      <w:jc w:val="center"/>
    </w:pPr>
    <w:rPr>
      <w:sz w:val="28"/>
      <w:szCs w:val="28"/>
    </w:rPr>
  </w:style>
  <w:style w:type="character" w:customStyle="1" w:styleId="aff9">
    <w:name w:val="Название Знак"/>
    <w:aliases w:val="Знак Знак Знак Знак Знак Знак Знак Знак Знак,Знак Знак Знак Знак Знак Знак Знак,Знак Знак Знак Знак"/>
    <w:basedOn w:val="a1"/>
    <w:link w:val="aff8"/>
    <w:rsid w:val="007506D9"/>
    <w:rPr>
      <w:rFonts w:ascii="Times New Roman" w:eastAsia="Times New Roman" w:hAnsi="Times New Roman"/>
      <w:sz w:val="28"/>
      <w:szCs w:val="28"/>
    </w:rPr>
  </w:style>
  <w:style w:type="paragraph" w:customStyle="1" w:styleId="16">
    <w:name w:val="Обычный1"/>
    <w:rsid w:val="007506D9"/>
    <w:pPr>
      <w:snapToGrid w:val="0"/>
    </w:pPr>
    <w:rPr>
      <w:rFonts w:ascii="Times New Roman" w:eastAsia="Times New Roman" w:hAnsi="Times New Roman"/>
    </w:rPr>
  </w:style>
  <w:style w:type="paragraph" w:customStyle="1" w:styleId="Char">
    <w:name w:val="Char"/>
    <w:basedOn w:val="a0"/>
    <w:rsid w:val="007506D9"/>
    <w:pPr>
      <w:keepLines/>
      <w:spacing w:after="160" w:line="240" w:lineRule="exact"/>
    </w:pPr>
    <w:rPr>
      <w:rFonts w:ascii="Verdana" w:eastAsia="MS Mincho" w:hAnsi="Verdana" w:cs="Franklin Gothic Book"/>
      <w:sz w:val="20"/>
      <w:szCs w:val="20"/>
      <w:lang w:val="en-US" w:eastAsia="en-US"/>
    </w:rPr>
  </w:style>
  <w:style w:type="paragraph" w:customStyle="1" w:styleId="17">
    <w:name w:val="Обычный1"/>
    <w:rsid w:val="007506D9"/>
    <w:pPr>
      <w:snapToGrid w:val="0"/>
    </w:pPr>
    <w:rPr>
      <w:rFonts w:ascii="Times New Roman" w:eastAsia="Times New Roman" w:hAnsi="Times New Roman"/>
    </w:rPr>
  </w:style>
  <w:style w:type="paragraph" w:customStyle="1" w:styleId="25">
    <w:name w:val="Обычный2"/>
    <w:rsid w:val="007506D9"/>
    <w:pPr>
      <w:snapToGrid w:val="0"/>
    </w:pPr>
    <w:rPr>
      <w:rFonts w:ascii="Times New Roman" w:eastAsia="Times New Roman" w:hAnsi="Times New Roman"/>
    </w:rPr>
  </w:style>
  <w:style w:type="paragraph" w:customStyle="1" w:styleId="210">
    <w:name w:val="Основной текст 21"/>
    <w:basedOn w:val="a0"/>
    <w:rsid w:val="007506D9"/>
    <w:pPr>
      <w:jc w:val="both"/>
    </w:pPr>
    <w:rPr>
      <w:rFonts w:ascii="Times New Roman CYR" w:hAnsi="Times New Roman CYR"/>
      <w:sz w:val="20"/>
      <w:szCs w:val="20"/>
      <w:lang w:val="en-GB"/>
    </w:rPr>
  </w:style>
  <w:style w:type="paragraph" w:customStyle="1" w:styleId="Iauiue">
    <w:name w:val="Iau?iue"/>
    <w:rsid w:val="007506D9"/>
    <w:pPr>
      <w:jc w:val="both"/>
    </w:pPr>
    <w:rPr>
      <w:rFonts w:ascii="Bodoni" w:eastAsia="Times New Roman" w:hAnsi="Bodoni"/>
      <w:sz w:val="28"/>
    </w:rPr>
  </w:style>
  <w:style w:type="paragraph" w:customStyle="1" w:styleId="ConsNormal">
    <w:name w:val="ConsNormal"/>
    <w:link w:val="ConsNormal0"/>
    <w:qFormat/>
    <w:rsid w:val="007506D9"/>
    <w:pPr>
      <w:autoSpaceDE w:val="0"/>
      <w:autoSpaceDN w:val="0"/>
      <w:adjustRightInd w:val="0"/>
      <w:ind w:firstLine="720"/>
    </w:pPr>
    <w:rPr>
      <w:rFonts w:ascii="Arial" w:eastAsia="Times New Roman" w:hAnsi="Arial" w:cs="Arial"/>
    </w:rPr>
  </w:style>
  <w:style w:type="paragraph" w:customStyle="1" w:styleId="ConsPlusNonformat">
    <w:name w:val="ConsPlusNonformat"/>
    <w:rsid w:val="007506D9"/>
    <w:pPr>
      <w:autoSpaceDE w:val="0"/>
      <w:autoSpaceDN w:val="0"/>
      <w:adjustRightInd w:val="0"/>
    </w:pPr>
    <w:rPr>
      <w:rFonts w:ascii="Courier New" w:eastAsia="Times New Roman" w:hAnsi="Courier New" w:cs="Courier New"/>
    </w:rPr>
  </w:style>
  <w:style w:type="character" w:customStyle="1" w:styleId="FontStyle13">
    <w:name w:val="Font Style13"/>
    <w:rsid w:val="007506D9"/>
    <w:rPr>
      <w:rFonts w:ascii="Times New Roman" w:hAnsi="Times New Roman" w:cs="Times New Roman" w:hint="default"/>
      <w:sz w:val="22"/>
      <w:szCs w:val="22"/>
    </w:rPr>
  </w:style>
  <w:style w:type="table" w:styleId="affa">
    <w:name w:val="Table Grid"/>
    <w:basedOn w:val="a2"/>
    <w:rsid w:val="007506D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1"/>
    <w:uiPriority w:val="99"/>
    <w:semiHidden/>
    <w:unhideWhenUsed/>
    <w:rsid w:val="007506D9"/>
    <w:rPr>
      <w:color w:val="954F72" w:themeColor="followedHyperlink"/>
      <w:u w:val="single"/>
    </w:rPr>
  </w:style>
  <w:style w:type="character" w:customStyle="1" w:styleId="ConsNormal0">
    <w:name w:val="ConsNormal Знак"/>
    <w:link w:val="ConsNormal"/>
    <w:locked/>
    <w:rsid w:val="00A3307F"/>
    <w:rPr>
      <w:rFonts w:ascii="Arial" w:eastAsia="Times New Roman" w:hAnsi="Arial" w:cs="Arial"/>
    </w:rPr>
  </w:style>
  <w:style w:type="paragraph" w:styleId="34">
    <w:name w:val="Body Text 3"/>
    <w:basedOn w:val="a0"/>
    <w:link w:val="35"/>
    <w:uiPriority w:val="99"/>
    <w:semiHidden/>
    <w:unhideWhenUsed/>
    <w:rsid w:val="00886640"/>
    <w:pPr>
      <w:spacing w:after="120"/>
    </w:pPr>
    <w:rPr>
      <w:sz w:val="16"/>
      <w:szCs w:val="16"/>
    </w:rPr>
  </w:style>
  <w:style w:type="character" w:customStyle="1" w:styleId="35">
    <w:name w:val="Основной текст 3 Знак"/>
    <w:basedOn w:val="a1"/>
    <w:link w:val="34"/>
    <w:uiPriority w:val="99"/>
    <w:semiHidden/>
    <w:rsid w:val="00886640"/>
    <w:rPr>
      <w:rFonts w:ascii="Times New Roman" w:eastAsia="Times New Roman" w:hAnsi="Times New Roman"/>
      <w:sz w:val="16"/>
      <w:szCs w:val="16"/>
    </w:rPr>
  </w:style>
  <w:style w:type="paragraph" w:styleId="affc">
    <w:name w:val="Revision"/>
    <w:hidden/>
    <w:uiPriority w:val="99"/>
    <w:semiHidden/>
    <w:rsid w:val="0018402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191788">
      <w:bodyDiv w:val="1"/>
      <w:marLeft w:val="0"/>
      <w:marRight w:val="0"/>
      <w:marTop w:val="0"/>
      <w:marBottom w:val="0"/>
      <w:divBdr>
        <w:top w:val="none" w:sz="0" w:space="0" w:color="auto"/>
        <w:left w:val="none" w:sz="0" w:space="0" w:color="auto"/>
        <w:bottom w:val="none" w:sz="0" w:space="0" w:color="auto"/>
        <w:right w:val="none" w:sz="0" w:space="0" w:color="auto"/>
      </w:divBdr>
    </w:div>
    <w:div w:id="30495409">
      <w:bodyDiv w:val="1"/>
      <w:marLeft w:val="0"/>
      <w:marRight w:val="0"/>
      <w:marTop w:val="0"/>
      <w:marBottom w:val="0"/>
      <w:divBdr>
        <w:top w:val="none" w:sz="0" w:space="0" w:color="auto"/>
        <w:left w:val="none" w:sz="0" w:space="0" w:color="auto"/>
        <w:bottom w:val="none" w:sz="0" w:space="0" w:color="auto"/>
        <w:right w:val="none" w:sz="0" w:space="0" w:color="auto"/>
      </w:divBdr>
    </w:div>
    <w:div w:id="37319118">
      <w:bodyDiv w:val="1"/>
      <w:marLeft w:val="0"/>
      <w:marRight w:val="0"/>
      <w:marTop w:val="0"/>
      <w:marBottom w:val="0"/>
      <w:divBdr>
        <w:top w:val="none" w:sz="0" w:space="0" w:color="auto"/>
        <w:left w:val="none" w:sz="0" w:space="0" w:color="auto"/>
        <w:bottom w:val="none" w:sz="0" w:space="0" w:color="auto"/>
        <w:right w:val="none" w:sz="0" w:space="0" w:color="auto"/>
      </w:divBdr>
    </w:div>
    <w:div w:id="63182567">
      <w:bodyDiv w:val="1"/>
      <w:marLeft w:val="0"/>
      <w:marRight w:val="0"/>
      <w:marTop w:val="0"/>
      <w:marBottom w:val="0"/>
      <w:divBdr>
        <w:top w:val="none" w:sz="0" w:space="0" w:color="auto"/>
        <w:left w:val="none" w:sz="0" w:space="0" w:color="auto"/>
        <w:bottom w:val="none" w:sz="0" w:space="0" w:color="auto"/>
        <w:right w:val="none" w:sz="0" w:space="0" w:color="auto"/>
      </w:divBdr>
    </w:div>
    <w:div w:id="82141905">
      <w:bodyDiv w:val="1"/>
      <w:marLeft w:val="0"/>
      <w:marRight w:val="0"/>
      <w:marTop w:val="0"/>
      <w:marBottom w:val="0"/>
      <w:divBdr>
        <w:top w:val="none" w:sz="0" w:space="0" w:color="auto"/>
        <w:left w:val="none" w:sz="0" w:space="0" w:color="auto"/>
        <w:bottom w:val="none" w:sz="0" w:space="0" w:color="auto"/>
        <w:right w:val="none" w:sz="0" w:space="0" w:color="auto"/>
      </w:divBdr>
    </w:div>
    <w:div w:id="88277863">
      <w:bodyDiv w:val="1"/>
      <w:marLeft w:val="0"/>
      <w:marRight w:val="0"/>
      <w:marTop w:val="0"/>
      <w:marBottom w:val="0"/>
      <w:divBdr>
        <w:top w:val="none" w:sz="0" w:space="0" w:color="auto"/>
        <w:left w:val="none" w:sz="0" w:space="0" w:color="auto"/>
        <w:bottom w:val="none" w:sz="0" w:space="0" w:color="auto"/>
        <w:right w:val="none" w:sz="0" w:space="0" w:color="auto"/>
      </w:divBdr>
    </w:div>
    <w:div w:id="154565705">
      <w:bodyDiv w:val="1"/>
      <w:marLeft w:val="0"/>
      <w:marRight w:val="0"/>
      <w:marTop w:val="0"/>
      <w:marBottom w:val="0"/>
      <w:divBdr>
        <w:top w:val="none" w:sz="0" w:space="0" w:color="auto"/>
        <w:left w:val="none" w:sz="0" w:space="0" w:color="auto"/>
        <w:bottom w:val="none" w:sz="0" w:space="0" w:color="auto"/>
        <w:right w:val="none" w:sz="0" w:space="0" w:color="auto"/>
      </w:divBdr>
    </w:div>
    <w:div w:id="176581700">
      <w:bodyDiv w:val="1"/>
      <w:marLeft w:val="0"/>
      <w:marRight w:val="0"/>
      <w:marTop w:val="0"/>
      <w:marBottom w:val="0"/>
      <w:divBdr>
        <w:top w:val="none" w:sz="0" w:space="0" w:color="auto"/>
        <w:left w:val="none" w:sz="0" w:space="0" w:color="auto"/>
        <w:bottom w:val="none" w:sz="0" w:space="0" w:color="auto"/>
        <w:right w:val="none" w:sz="0" w:space="0" w:color="auto"/>
      </w:divBdr>
    </w:div>
    <w:div w:id="176890178">
      <w:bodyDiv w:val="1"/>
      <w:marLeft w:val="0"/>
      <w:marRight w:val="0"/>
      <w:marTop w:val="0"/>
      <w:marBottom w:val="0"/>
      <w:divBdr>
        <w:top w:val="none" w:sz="0" w:space="0" w:color="auto"/>
        <w:left w:val="none" w:sz="0" w:space="0" w:color="auto"/>
        <w:bottom w:val="none" w:sz="0" w:space="0" w:color="auto"/>
        <w:right w:val="none" w:sz="0" w:space="0" w:color="auto"/>
      </w:divBdr>
    </w:div>
    <w:div w:id="252014959">
      <w:bodyDiv w:val="1"/>
      <w:marLeft w:val="0"/>
      <w:marRight w:val="0"/>
      <w:marTop w:val="0"/>
      <w:marBottom w:val="0"/>
      <w:divBdr>
        <w:top w:val="none" w:sz="0" w:space="0" w:color="auto"/>
        <w:left w:val="none" w:sz="0" w:space="0" w:color="auto"/>
        <w:bottom w:val="none" w:sz="0" w:space="0" w:color="auto"/>
        <w:right w:val="none" w:sz="0" w:space="0" w:color="auto"/>
      </w:divBdr>
    </w:div>
    <w:div w:id="255986160">
      <w:bodyDiv w:val="1"/>
      <w:marLeft w:val="0"/>
      <w:marRight w:val="0"/>
      <w:marTop w:val="0"/>
      <w:marBottom w:val="0"/>
      <w:divBdr>
        <w:top w:val="none" w:sz="0" w:space="0" w:color="auto"/>
        <w:left w:val="none" w:sz="0" w:space="0" w:color="auto"/>
        <w:bottom w:val="none" w:sz="0" w:space="0" w:color="auto"/>
        <w:right w:val="none" w:sz="0" w:space="0" w:color="auto"/>
      </w:divBdr>
    </w:div>
    <w:div w:id="265430429">
      <w:bodyDiv w:val="1"/>
      <w:marLeft w:val="0"/>
      <w:marRight w:val="0"/>
      <w:marTop w:val="0"/>
      <w:marBottom w:val="0"/>
      <w:divBdr>
        <w:top w:val="none" w:sz="0" w:space="0" w:color="auto"/>
        <w:left w:val="none" w:sz="0" w:space="0" w:color="auto"/>
        <w:bottom w:val="none" w:sz="0" w:space="0" w:color="auto"/>
        <w:right w:val="none" w:sz="0" w:space="0" w:color="auto"/>
      </w:divBdr>
    </w:div>
    <w:div w:id="274019189">
      <w:bodyDiv w:val="1"/>
      <w:marLeft w:val="0"/>
      <w:marRight w:val="0"/>
      <w:marTop w:val="0"/>
      <w:marBottom w:val="0"/>
      <w:divBdr>
        <w:top w:val="none" w:sz="0" w:space="0" w:color="auto"/>
        <w:left w:val="none" w:sz="0" w:space="0" w:color="auto"/>
        <w:bottom w:val="none" w:sz="0" w:space="0" w:color="auto"/>
        <w:right w:val="none" w:sz="0" w:space="0" w:color="auto"/>
      </w:divBdr>
    </w:div>
    <w:div w:id="361251703">
      <w:bodyDiv w:val="1"/>
      <w:marLeft w:val="0"/>
      <w:marRight w:val="0"/>
      <w:marTop w:val="0"/>
      <w:marBottom w:val="0"/>
      <w:divBdr>
        <w:top w:val="none" w:sz="0" w:space="0" w:color="auto"/>
        <w:left w:val="none" w:sz="0" w:space="0" w:color="auto"/>
        <w:bottom w:val="none" w:sz="0" w:space="0" w:color="auto"/>
        <w:right w:val="none" w:sz="0" w:space="0" w:color="auto"/>
      </w:divBdr>
    </w:div>
    <w:div w:id="362634506">
      <w:bodyDiv w:val="1"/>
      <w:marLeft w:val="0"/>
      <w:marRight w:val="0"/>
      <w:marTop w:val="0"/>
      <w:marBottom w:val="0"/>
      <w:divBdr>
        <w:top w:val="none" w:sz="0" w:space="0" w:color="auto"/>
        <w:left w:val="none" w:sz="0" w:space="0" w:color="auto"/>
        <w:bottom w:val="none" w:sz="0" w:space="0" w:color="auto"/>
        <w:right w:val="none" w:sz="0" w:space="0" w:color="auto"/>
      </w:divBdr>
    </w:div>
    <w:div w:id="380057314">
      <w:bodyDiv w:val="1"/>
      <w:marLeft w:val="0"/>
      <w:marRight w:val="0"/>
      <w:marTop w:val="0"/>
      <w:marBottom w:val="0"/>
      <w:divBdr>
        <w:top w:val="none" w:sz="0" w:space="0" w:color="auto"/>
        <w:left w:val="none" w:sz="0" w:space="0" w:color="auto"/>
        <w:bottom w:val="none" w:sz="0" w:space="0" w:color="auto"/>
        <w:right w:val="none" w:sz="0" w:space="0" w:color="auto"/>
      </w:divBdr>
    </w:div>
    <w:div w:id="380834230">
      <w:bodyDiv w:val="1"/>
      <w:marLeft w:val="0"/>
      <w:marRight w:val="0"/>
      <w:marTop w:val="0"/>
      <w:marBottom w:val="0"/>
      <w:divBdr>
        <w:top w:val="none" w:sz="0" w:space="0" w:color="auto"/>
        <w:left w:val="none" w:sz="0" w:space="0" w:color="auto"/>
        <w:bottom w:val="none" w:sz="0" w:space="0" w:color="auto"/>
        <w:right w:val="none" w:sz="0" w:space="0" w:color="auto"/>
      </w:divBdr>
    </w:div>
    <w:div w:id="435758282">
      <w:bodyDiv w:val="1"/>
      <w:marLeft w:val="0"/>
      <w:marRight w:val="0"/>
      <w:marTop w:val="0"/>
      <w:marBottom w:val="0"/>
      <w:divBdr>
        <w:top w:val="none" w:sz="0" w:space="0" w:color="auto"/>
        <w:left w:val="none" w:sz="0" w:space="0" w:color="auto"/>
        <w:bottom w:val="none" w:sz="0" w:space="0" w:color="auto"/>
        <w:right w:val="none" w:sz="0" w:space="0" w:color="auto"/>
      </w:divBdr>
    </w:div>
    <w:div w:id="444733199">
      <w:bodyDiv w:val="1"/>
      <w:marLeft w:val="0"/>
      <w:marRight w:val="0"/>
      <w:marTop w:val="0"/>
      <w:marBottom w:val="0"/>
      <w:divBdr>
        <w:top w:val="none" w:sz="0" w:space="0" w:color="auto"/>
        <w:left w:val="none" w:sz="0" w:space="0" w:color="auto"/>
        <w:bottom w:val="none" w:sz="0" w:space="0" w:color="auto"/>
        <w:right w:val="none" w:sz="0" w:space="0" w:color="auto"/>
      </w:divBdr>
    </w:div>
    <w:div w:id="480465639">
      <w:bodyDiv w:val="1"/>
      <w:marLeft w:val="0"/>
      <w:marRight w:val="0"/>
      <w:marTop w:val="0"/>
      <w:marBottom w:val="0"/>
      <w:divBdr>
        <w:top w:val="none" w:sz="0" w:space="0" w:color="auto"/>
        <w:left w:val="none" w:sz="0" w:space="0" w:color="auto"/>
        <w:bottom w:val="none" w:sz="0" w:space="0" w:color="auto"/>
        <w:right w:val="none" w:sz="0" w:space="0" w:color="auto"/>
      </w:divBdr>
    </w:div>
    <w:div w:id="491528171">
      <w:bodyDiv w:val="1"/>
      <w:marLeft w:val="0"/>
      <w:marRight w:val="0"/>
      <w:marTop w:val="0"/>
      <w:marBottom w:val="0"/>
      <w:divBdr>
        <w:top w:val="none" w:sz="0" w:space="0" w:color="auto"/>
        <w:left w:val="none" w:sz="0" w:space="0" w:color="auto"/>
        <w:bottom w:val="none" w:sz="0" w:space="0" w:color="auto"/>
        <w:right w:val="none" w:sz="0" w:space="0" w:color="auto"/>
      </w:divBdr>
    </w:div>
    <w:div w:id="494539652">
      <w:bodyDiv w:val="1"/>
      <w:marLeft w:val="0"/>
      <w:marRight w:val="0"/>
      <w:marTop w:val="0"/>
      <w:marBottom w:val="0"/>
      <w:divBdr>
        <w:top w:val="none" w:sz="0" w:space="0" w:color="auto"/>
        <w:left w:val="none" w:sz="0" w:space="0" w:color="auto"/>
        <w:bottom w:val="none" w:sz="0" w:space="0" w:color="auto"/>
        <w:right w:val="none" w:sz="0" w:space="0" w:color="auto"/>
      </w:divBdr>
    </w:div>
    <w:div w:id="513613140">
      <w:bodyDiv w:val="1"/>
      <w:marLeft w:val="0"/>
      <w:marRight w:val="0"/>
      <w:marTop w:val="0"/>
      <w:marBottom w:val="0"/>
      <w:divBdr>
        <w:top w:val="none" w:sz="0" w:space="0" w:color="auto"/>
        <w:left w:val="none" w:sz="0" w:space="0" w:color="auto"/>
        <w:bottom w:val="none" w:sz="0" w:space="0" w:color="auto"/>
        <w:right w:val="none" w:sz="0" w:space="0" w:color="auto"/>
      </w:divBdr>
    </w:div>
    <w:div w:id="571088869">
      <w:bodyDiv w:val="1"/>
      <w:marLeft w:val="0"/>
      <w:marRight w:val="0"/>
      <w:marTop w:val="0"/>
      <w:marBottom w:val="0"/>
      <w:divBdr>
        <w:top w:val="none" w:sz="0" w:space="0" w:color="auto"/>
        <w:left w:val="none" w:sz="0" w:space="0" w:color="auto"/>
        <w:bottom w:val="none" w:sz="0" w:space="0" w:color="auto"/>
        <w:right w:val="none" w:sz="0" w:space="0" w:color="auto"/>
      </w:divBdr>
    </w:div>
    <w:div w:id="587234514">
      <w:bodyDiv w:val="1"/>
      <w:marLeft w:val="0"/>
      <w:marRight w:val="0"/>
      <w:marTop w:val="0"/>
      <w:marBottom w:val="0"/>
      <w:divBdr>
        <w:top w:val="none" w:sz="0" w:space="0" w:color="auto"/>
        <w:left w:val="none" w:sz="0" w:space="0" w:color="auto"/>
        <w:bottom w:val="none" w:sz="0" w:space="0" w:color="auto"/>
        <w:right w:val="none" w:sz="0" w:space="0" w:color="auto"/>
      </w:divBdr>
    </w:div>
    <w:div w:id="589587834">
      <w:bodyDiv w:val="1"/>
      <w:marLeft w:val="0"/>
      <w:marRight w:val="0"/>
      <w:marTop w:val="0"/>
      <w:marBottom w:val="0"/>
      <w:divBdr>
        <w:top w:val="none" w:sz="0" w:space="0" w:color="auto"/>
        <w:left w:val="none" w:sz="0" w:space="0" w:color="auto"/>
        <w:bottom w:val="none" w:sz="0" w:space="0" w:color="auto"/>
        <w:right w:val="none" w:sz="0" w:space="0" w:color="auto"/>
      </w:divBdr>
    </w:div>
    <w:div w:id="667485442">
      <w:bodyDiv w:val="1"/>
      <w:marLeft w:val="0"/>
      <w:marRight w:val="0"/>
      <w:marTop w:val="0"/>
      <w:marBottom w:val="0"/>
      <w:divBdr>
        <w:top w:val="none" w:sz="0" w:space="0" w:color="auto"/>
        <w:left w:val="none" w:sz="0" w:space="0" w:color="auto"/>
        <w:bottom w:val="none" w:sz="0" w:space="0" w:color="auto"/>
        <w:right w:val="none" w:sz="0" w:space="0" w:color="auto"/>
      </w:divBdr>
    </w:div>
    <w:div w:id="691105062">
      <w:bodyDiv w:val="1"/>
      <w:marLeft w:val="0"/>
      <w:marRight w:val="0"/>
      <w:marTop w:val="0"/>
      <w:marBottom w:val="0"/>
      <w:divBdr>
        <w:top w:val="none" w:sz="0" w:space="0" w:color="auto"/>
        <w:left w:val="none" w:sz="0" w:space="0" w:color="auto"/>
        <w:bottom w:val="none" w:sz="0" w:space="0" w:color="auto"/>
        <w:right w:val="none" w:sz="0" w:space="0" w:color="auto"/>
      </w:divBdr>
    </w:div>
    <w:div w:id="749620269">
      <w:bodyDiv w:val="1"/>
      <w:marLeft w:val="0"/>
      <w:marRight w:val="0"/>
      <w:marTop w:val="0"/>
      <w:marBottom w:val="0"/>
      <w:divBdr>
        <w:top w:val="none" w:sz="0" w:space="0" w:color="auto"/>
        <w:left w:val="none" w:sz="0" w:space="0" w:color="auto"/>
        <w:bottom w:val="none" w:sz="0" w:space="0" w:color="auto"/>
        <w:right w:val="none" w:sz="0" w:space="0" w:color="auto"/>
      </w:divBdr>
    </w:div>
    <w:div w:id="761417947">
      <w:bodyDiv w:val="1"/>
      <w:marLeft w:val="0"/>
      <w:marRight w:val="0"/>
      <w:marTop w:val="0"/>
      <w:marBottom w:val="0"/>
      <w:divBdr>
        <w:top w:val="none" w:sz="0" w:space="0" w:color="auto"/>
        <w:left w:val="none" w:sz="0" w:space="0" w:color="auto"/>
        <w:bottom w:val="none" w:sz="0" w:space="0" w:color="auto"/>
        <w:right w:val="none" w:sz="0" w:space="0" w:color="auto"/>
      </w:divBdr>
    </w:div>
    <w:div w:id="770396235">
      <w:bodyDiv w:val="1"/>
      <w:marLeft w:val="0"/>
      <w:marRight w:val="0"/>
      <w:marTop w:val="0"/>
      <w:marBottom w:val="0"/>
      <w:divBdr>
        <w:top w:val="none" w:sz="0" w:space="0" w:color="auto"/>
        <w:left w:val="none" w:sz="0" w:space="0" w:color="auto"/>
        <w:bottom w:val="none" w:sz="0" w:space="0" w:color="auto"/>
        <w:right w:val="none" w:sz="0" w:space="0" w:color="auto"/>
      </w:divBdr>
    </w:div>
    <w:div w:id="779493577">
      <w:bodyDiv w:val="1"/>
      <w:marLeft w:val="0"/>
      <w:marRight w:val="0"/>
      <w:marTop w:val="0"/>
      <w:marBottom w:val="0"/>
      <w:divBdr>
        <w:top w:val="none" w:sz="0" w:space="0" w:color="auto"/>
        <w:left w:val="none" w:sz="0" w:space="0" w:color="auto"/>
        <w:bottom w:val="none" w:sz="0" w:space="0" w:color="auto"/>
        <w:right w:val="none" w:sz="0" w:space="0" w:color="auto"/>
      </w:divBdr>
    </w:div>
    <w:div w:id="962079777">
      <w:bodyDiv w:val="1"/>
      <w:marLeft w:val="0"/>
      <w:marRight w:val="0"/>
      <w:marTop w:val="0"/>
      <w:marBottom w:val="0"/>
      <w:divBdr>
        <w:top w:val="none" w:sz="0" w:space="0" w:color="auto"/>
        <w:left w:val="none" w:sz="0" w:space="0" w:color="auto"/>
        <w:bottom w:val="none" w:sz="0" w:space="0" w:color="auto"/>
        <w:right w:val="none" w:sz="0" w:space="0" w:color="auto"/>
      </w:divBdr>
    </w:div>
    <w:div w:id="1026101714">
      <w:bodyDiv w:val="1"/>
      <w:marLeft w:val="0"/>
      <w:marRight w:val="0"/>
      <w:marTop w:val="0"/>
      <w:marBottom w:val="0"/>
      <w:divBdr>
        <w:top w:val="none" w:sz="0" w:space="0" w:color="auto"/>
        <w:left w:val="none" w:sz="0" w:space="0" w:color="auto"/>
        <w:bottom w:val="none" w:sz="0" w:space="0" w:color="auto"/>
        <w:right w:val="none" w:sz="0" w:space="0" w:color="auto"/>
      </w:divBdr>
    </w:div>
    <w:div w:id="1036006776">
      <w:bodyDiv w:val="1"/>
      <w:marLeft w:val="0"/>
      <w:marRight w:val="0"/>
      <w:marTop w:val="0"/>
      <w:marBottom w:val="0"/>
      <w:divBdr>
        <w:top w:val="none" w:sz="0" w:space="0" w:color="auto"/>
        <w:left w:val="none" w:sz="0" w:space="0" w:color="auto"/>
        <w:bottom w:val="none" w:sz="0" w:space="0" w:color="auto"/>
        <w:right w:val="none" w:sz="0" w:space="0" w:color="auto"/>
      </w:divBdr>
    </w:div>
    <w:div w:id="1038353117">
      <w:bodyDiv w:val="1"/>
      <w:marLeft w:val="0"/>
      <w:marRight w:val="0"/>
      <w:marTop w:val="0"/>
      <w:marBottom w:val="0"/>
      <w:divBdr>
        <w:top w:val="none" w:sz="0" w:space="0" w:color="auto"/>
        <w:left w:val="none" w:sz="0" w:space="0" w:color="auto"/>
        <w:bottom w:val="none" w:sz="0" w:space="0" w:color="auto"/>
        <w:right w:val="none" w:sz="0" w:space="0" w:color="auto"/>
      </w:divBdr>
    </w:div>
    <w:div w:id="1051657072">
      <w:bodyDiv w:val="1"/>
      <w:marLeft w:val="0"/>
      <w:marRight w:val="0"/>
      <w:marTop w:val="0"/>
      <w:marBottom w:val="0"/>
      <w:divBdr>
        <w:top w:val="none" w:sz="0" w:space="0" w:color="auto"/>
        <w:left w:val="none" w:sz="0" w:space="0" w:color="auto"/>
        <w:bottom w:val="none" w:sz="0" w:space="0" w:color="auto"/>
        <w:right w:val="none" w:sz="0" w:space="0" w:color="auto"/>
      </w:divBdr>
    </w:div>
    <w:div w:id="1146435105">
      <w:bodyDiv w:val="1"/>
      <w:marLeft w:val="0"/>
      <w:marRight w:val="0"/>
      <w:marTop w:val="0"/>
      <w:marBottom w:val="0"/>
      <w:divBdr>
        <w:top w:val="none" w:sz="0" w:space="0" w:color="auto"/>
        <w:left w:val="none" w:sz="0" w:space="0" w:color="auto"/>
        <w:bottom w:val="none" w:sz="0" w:space="0" w:color="auto"/>
        <w:right w:val="none" w:sz="0" w:space="0" w:color="auto"/>
      </w:divBdr>
    </w:div>
    <w:div w:id="1158108350">
      <w:bodyDiv w:val="1"/>
      <w:marLeft w:val="0"/>
      <w:marRight w:val="0"/>
      <w:marTop w:val="0"/>
      <w:marBottom w:val="0"/>
      <w:divBdr>
        <w:top w:val="none" w:sz="0" w:space="0" w:color="auto"/>
        <w:left w:val="none" w:sz="0" w:space="0" w:color="auto"/>
        <w:bottom w:val="none" w:sz="0" w:space="0" w:color="auto"/>
        <w:right w:val="none" w:sz="0" w:space="0" w:color="auto"/>
      </w:divBdr>
    </w:div>
    <w:div w:id="1181580822">
      <w:bodyDiv w:val="1"/>
      <w:marLeft w:val="0"/>
      <w:marRight w:val="0"/>
      <w:marTop w:val="0"/>
      <w:marBottom w:val="0"/>
      <w:divBdr>
        <w:top w:val="none" w:sz="0" w:space="0" w:color="auto"/>
        <w:left w:val="none" w:sz="0" w:space="0" w:color="auto"/>
        <w:bottom w:val="none" w:sz="0" w:space="0" w:color="auto"/>
        <w:right w:val="none" w:sz="0" w:space="0" w:color="auto"/>
      </w:divBdr>
    </w:div>
    <w:div w:id="1188520271">
      <w:bodyDiv w:val="1"/>
      <w:marLeft w:val="0"/>
      <w:marRight w:val="0"/>
      <w:marTop w:val="0"/>
      <w:marBottom w:val="0"/>
      <w:divBdr>
        <w:top w:val="none" w:sz="0" w:space="0" w:color="auto"/>
        <w:left w:val="none" w:sz="0" w:space="0" w:color="auto"/>
        <w:bottom w:val="none" w:sz="0" w:space="0" w:color="auto"/>
        <w:right w:val="none" w:sz="0" w:space="0" w:color="auto"/>
      </w:divBdr>
    </w:div>
    <w:div w:id="1232692658">
      <w:bodyDiv w:val="1"/>
      <w:marLeft w:val="0"/>
      <w:marRight w:val="0"/>
      <w:marTop w:val="0"/>
      <w:marBottom w:val="0"/>
      <w:divBdr>
        <w:top w:val="none" w:sz="0" w:space="0" w:color="auto"/>
        <w:left w:val="none" w:sz="0" w:space="0" w:color="auto"/>
        <w:bottom w:val="none" w:sz="0" w:space="0" w:color="auto"/>
        <w:right w:val="none" w:sz="0" w:space="0" w:color="auto"/>
      </w:divBdr>
    </w:div>
    <w:div w:id="1240939901">
      <w:bodyDiv w:val="1"/>
      <w:marLeft w:val="0"/>
      <w:marRight w:val="0"/>
      <w:marTop w:val="0"/>
      <w:marBottom w:val="0"/>
      <w:divBdr>
        <w:top w:val="none" w:sz="0" w:space="0" w:color="auto"/>
        <w:left w:val="none" w:sz="0" w:space="0" w:color="auto"/>
        <w:bottom w:val="none" w:sz="0" w:space="0" w:color="auto"/>
        <w:right w:val="none" w:sz="0" w:space="0" w:color="auto"/>
      </w:divBdr>
    </w:div>
    <w:div w:id="1287156931">
      <w:bodyDiv w:val="1"/>
      <w:marLeft w:val="0"/>
      <w:marRight w:val="0"/>
      <w:marTop w:val="0"/>
      <w:marBottom w:val="0"/>
      <w:divBdr>
        <w:top w:val="none" w:sz="0" w:space="0" w:color="auto"/>
        <w:left w:val="none" w:sz="0" w:space="0" w:color="auto"/>
        <w:bottom w:val="none" w:sz="0" w:space="0" w:color="auto"/>
        <w:right w:val="none" w:sz="0" w:space="0" w:color="auto"/>
      </w:divBdr>
    </w:div>
    <w:div w:id="1357079690">
      <w:bodyDiv w:val="1"/>
      <w:marLeft w:val="0"/>
      <w:marRight w:val="0"/>
      <w:marTop w:val="0"/>
      <w:marBottom w:val="0"/>
      <w:divBdr>
        <w:top w:val="none" w:sz="0" w:space="0" w:color="auto"/>
        <w:left w:val="none" w:sz="0" w:space="0" w:color="auto"/>
        <w:bottom w:val="none" w:sz="0" w:space="0" w:color="auto"/>
        <w:right w:val="none" w:sz="0" w:space="0" w:color="auto"/>
      </w:divBdr>
    </w:div>
    <w:div w:id="1397432523">
      <w:bodyDiv w:val="1"/>
      <w:marLeft w:val="0"/>
      <w:marRight w:val="0"/>
      <w:marTop w:val="0"/>
      <w:marBottom w:val="0"/>
      <w:divBdr>
        <w:top w:val="none" w:sz="0" w:space="0" w:color="auto"/>
        <w:left w:val="none" w:sz="0" w:space="0" w:color="auto"/>
        <w:bottom w:val="none" w:sz="0" w:space="0" w:color="auto"/>
        <w:right w:val="none" w:sz="0" w:space="0" w:color="auto"/>
      </w:divBdr>
    </w:div>
    <w:div w:id="1404379044">
      <w:bodyDiv w:val="1"/>
      <w:marLeft w:val="0"/>
      <w:marRight w:val="0"/>
      <w:marTop w:val="0"/>
      <w:marBottom w:val="0"/>
      <w:divBdr>
        <w:top w:val="none" w:sz="0" w:space="0" w:color="auto"/>
        <w:left w:val="none" w:sz="0" w:space="0" w:color="auto"/>
        <w:bottom w:val="none" w:sz="0" w:space="0" w:color="auto"/>
        <w:right w:val="none" w:sz="0" w:space="0" w:color="auto"/>
      </w:divBdr>
    </w:div>
    <w:div w:id="1503885968">
      <w:bodyDiv w:val="1"/>
      <w:marLeft w:val="0"/>
      <w:marRight w:val="0"/>
      <w:marTop w:val="0"/>
      <w:marBottom w:val="0"/>
      <w:divBdr>
        <w:top w:val="none" w:sz="0" w:space="0" w:color="auto"/>
        <w:left w:val="none" w:sz="0" w:space="0" w:color="auto"/>
        <w:bottom w:val="none" w:sz="0" w:space="0" w:color="auto"/>
        <w:right w:val="none" w:sz="0" w:space="0" w:color="auto"/>
      </w:divBdr>
    </w:div>
    <w:div w:id="1516920887">
      <w:bodyDiv w:val="1"/>
      <w:marLeft w:val="0"/>
      <w:marRight w:val="0"/>
      <w:marTop w:val="0"/>
      <w:marBottom w:val="0"/>
      <w:divBdr>
        <w:top w:val="none" w:sz="0" w:space="0" w:color="auto"/>
        <w:left w:val="none" w:sz="0" w:space="0" w:color="auto"/>
        <w:bottom w:val="none" w:sz="0" w:space="0" w:color="auto"/>
        <w:right w:val="none" w:sz="0" w:space="0" w:color="auto"/>
      </w:divBdr>
    </w:div>
    <w:div w:id="1610038926">
      <w:bodyDiv w:val="1"/>
      <w:marLeft w:val="0"/>
      <w:marRight w:val="0"/>
      <w:marTop w:val="0"/>
      <w:marBottom w:val="0"/>
      <w:divBdr>
        <w:top w:val="none" w:sz="0" w:space="0" w:color="auto"/>
        <w:left w:val="none" w:sz="0" w:space="0" w:color="auto"/>
        <w:bottom w:val="none" w:sz="0" w:space="0" w:color="auto"/>
        <w:right w:val="none" w:sz="0" w:space="0" w:color="auto"/>
      </w:divBdr>
    </w:div>
    <w:div w:id="1632638196">
      <w:bodyDiv w:val="1"/>
      <w:marLeft w:val="0"/>
      <w:marRight w:val="0"/>
      <w:marTop w:val="0"/>
      <w:marBottom w:val="0"/>
      <w:divBdr>
        <w:top w:val="none" w:sz="0" w:space="0" w:color="auto"/>
        <w:left w:val="none" w:sz="0" w:space="0" w:color="auto"/>
        <w:bottom w:val="none" w:sz="0" w:space="0" w:color="auto"/>
        <w:right w:val="none" w:sz="0" w:space="0" w:color="auto"/>
      </w:divBdr>
    </w:div>
    <w:div w:id="1791823075">
      <w:bodyDiv w:val="1"/>
      <w:marLeft w:val="0"/>
      <w:marRight w:val="0"/>
      <w:marTop w:val="0"/>
      <w:marBottom w:val="0"/>
      <w:divBdr>
        <w:top w:val="none" w:sz="0" w:space="0" w:color="auto"/>
        <w:left w:val="none" w:sz="0" w:space="0" w:color="auto"/>
        <w:bottom w:val="none" w:sz="0" w:space="0" w:color="auto"/>
        <w:right w:val="none" w:sz="0" w:space="0" w:color="auto"/>
      </w:divBdr>
    </w:div>
    <w:div w:id="1881552000">
      <w:bodyDiv w:val="1"/>
      <w:marLeft w:val="0"/>
      <w:marRight w:val="0"/>
      <w:marTop w:val="0"/>
      <w:marBottom w:val="0"/>
      <w:divBdr>
        <w:top w:val="none" w:sz="0" w:space="0" w:color="auto"/>
        <w:left w:val="none" w:sz="0" w:space="0" w:color="auto"/>
        <w:bottom w:val="none" w:sz="0" w:space="0" w:color="auto"/>
        <w:right w:val="none" w:sz="0" w:space="0" w:color="auto"/>
      </w:divBdr>
    </w:div>
    <w:div w:id="1885169685">
      <w:bodyDiv w:val="1"/>
      <w:marLeft w:val="0"/>
      <w:marRight w:val="0"/>
      <w:marTop w:val="0"/>
      <w:marBottom w:val="0"/>
      <w:divBdr>
        <w:top w:val="none" w:sz="0" w:space="0" w:color="auto"/>
        <w:left w:val="none" w:sz="0" w:space="0" w:color="auto"/>
        <w:bottom w:val="none" w:sz="0" w:space="0" w:color="auto"/>
        <w:right w:val="none" w:sz="0" w:space="0" w:color="auto"/>
      </w:divBdr>
    </w:div>
    <w:div w:id="1902519457">
      <w:bodyDiv w:val="1"/>
      <w:marLeft w:val="0"/>
      <w:marRight w:val="0"/>
      <w:marTop w:val="0"/>
      <w:marBottom w:val="0"/>
      <w:divBdr>
        <w:top w:val="none" w:sz="0" w:space="0" w:color="auto"/>
        <w:left w:val="none" w:sz="0" w:space="0" w:color="auto"/>
        <w:bottom w:val="none" w:sz="0" w:space="0" w:color="auto"/>
        <w:right w:val="none" w:sz="0" w:space="0" w:color="auto"/>
      </w:divBdr>
    </w:div>
    <w:div w:id="1918704876">
      <w:bodyDiv w:val="1"/>
      <w:marLeft w:val="0"/>
      <w:marRight w:val="0"/>
      <w:marTop w:val="0"/>
      <w:marBottom w:val="0"/>
      <w:divBdr>
        <w:top w:val="none" w:sz="0" w:space="0" w:color="auto"/>
        <w:left w:val="none" w:sz="0" w:space="0" w:color="auto"/>
        <w:bottom w:val="none" w:sz="0" w:space="0" w:color="auto"/>
        <w:right w:val="none" w:sz="0" w:space="0" w:color="auto"/>
      </w:divBdr>
    </w:div>
    <w:div w:id="1938052040">
      <w:bodyDiv w:val="1"/>
      <w:marLeft w:val="0"/>
      <w:marRight w:val="0"/>
      <w:marTop w:val="0"/>
      <w:marBottom w:val="0"/>
      <w:divBdr>
        <w:top w:val="none" w:sz="0" w:space="0" w:color="auto"/>
        <w:left w:val="none" w:sz="0" w:space="0" w:color="auto"/>
        <w:bottom w:val="none" w:sz="0" w:space="0" w:color="auto"/>
        <w:right w:val="none" w:sz="0" w:space="0" w:color="auto"/>
      </w:divBdr>
    </w:div>
    <w:div w:id="1960138847">
      <w:bodyDiv w:val="1"/>
      <w:marLeft w:val="0"/>
      <w:marRight w:val="0"/>
      <w:marTop w:val="0"/>
      <w:marBottom w:val="0"/>
      <w:divBdr>
        <w:top w:val="none" w:sz="0" w:space="0" w:color="auto"/>
        <w:left w:val="none" w:sz="0" w:space="0" w:color="auto"/>
        <w:bottom w:val="none" w:sz="0" w:space="0" w:color="auto"/>
        <w:right w:val="none" w:sz="0" w:space="0" w:color="auto"/>
      </w:divBdr>
    </w:div>
    <w:div w:id="1960798258">
      <w:bodyDiv w:val="1"/>
      <w:marLeft w:val="0"/>
      <w:marRight w:val="0"/>
      <w:marTop w:val="0"/>
      <w:marBottom w:val="0"/>
      <w:divBdr>
        <w:top w:val="none" w:sz="0" w:space="0" w:color="auto"/>
        <w:left w:val="none" w:sz="0" w:space="0" w:color="auto"/>
        <w:bottom w:val="none" w:sz="0" w:space="0" w:color="auto"/>
        <w:right w:val="none" w:sz="0" w:space="0" w:color="auto"/>
      </w:divBdr>
    </w:div>
    <w:div w:id="1963221357">
      <w:bodyDiv w:val="1"/>
      <w:marLeft w:val="0"/>
      <w:marRight w:val="0"/>
      <w:marTop w:val="0"/>
      <w:marBottom w:val="0"/>
      <w:divBdr>
        <w:top w:val="none" w:sz="0" w:space="0" w:color="auto"/>
        <w:left w:val="none" w:sz="0" w:space="0" w:color="auto"/>
        <w:bottom w:val="none" w:sz="0" w:space="0" w:color="auto"/>
        <w:right w:val="none" w:sz="0" w:space="0" w:color="auto"/>
      </w:divBdr>
    </w:div>
    <w:div w:id="1996253173">
      <w:bodyDiv w:val="1"/>
      <w:marLeft w:val="0"/>
      <w:marRight w:val="0"/>
      <w:marTop w:val="0"/>
      <w:marBottom w:val="0"/>
      <w:divBdr>
        <w:top w:val="none" w:sz="0" w:space="0" w:color="auto"/>
        <w:left w:val="none" w:sz="0" w:space="0" w:color="auto"/>
        <w:bottom w:val="none" w:sz="0" w:space="0" w:color="auto"/>
        <w:right w:val="none" w:sz="0" w:space="0" w:color="auto"/>
      </w:divBdr>
    </w:div>
    <w:div w:id="2014142956">
      <w:bodyDiv w:val="1"/>
      <w:marLeft w:val="0"/>
      <w:marRight w:val="0"/>
      <w:marTop w:val="0"/>
      <w:marBottom w:val="0"/>
      <w:divBdr>
        <w:top w:val="none" w:sz="0" w:space="0" w:color="auto"/>
        <w:left w:val="none" w:sz="0" w:space="0" w:color="auto"/>
        <w:bottom w:val="none" w:sz="0" w:space="0" w:color="auto"/>
        <w:right w:val="none" w:sz="0" w:space="0" w:color="auto"/>
      </w:divBdr>
    </w:div>
    <w:div w:id="203695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86ECC-262B-42AD-B0D5-33F61D6C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11552</Words>
  <Characters>65849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gzakaz</Company>
  <LinksUpToDate>false</LinksUpToDate>
  <CharactersWithSpaces>77247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gz29</dc:creator>
  <cp:lastModifiedBy>alekseevmv</cp:lastModifiedBy>
  <cp:revision>11</cp:revision>
  <cp:lastPrinted>2021-12-01T11:14:00Z</cp:lastPrinted>
  <dcterms:created xsi:type="dcterms:W3CDTF">2022-06-10T07:24:00Z</dcterms:created>
  <dcterms:modified xsi:type="dcterms:W3CDTF">2022-06-30T07:56:00Z</dcterms:modified>
</cp:coreProperties>
</file>