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DA" w:rsidRPr="00324E93" w:rsidRDefault="00C541DA" w:rsidP="00C541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324E93">
        <w:rPr>
          <w:rFonts w:ascii="Times New Roman" w:hAnsi="Times New Roman" w:cs="Times New Roman"/>
          <w:sz w:val="21"/>
          <w:szCs w:val="21"/>
        </w:rPr>
        <w:t xml:space="preserve">  </w:t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hAnsi="Times New Roman" w:cs="Times New Roman"/>
          <w:sz w:val="21"/>
          <w:szCs w:val="21"/>
        </w:rPr>
        <w:tab/>
      </w:r>
      <w:r w:rsidRPr="00324E93">
        <w:rPr>
          <w:rFonts w:ascii="Times New Roman" w:eastAsia="Calibri" w:hAnsi="Times New Roman" w:cs="Times New Roman"/>
          <w:b/>
          <w:sz w:val="21"/>
          <w:szCs w:val="21"/>
        </w:rPr>
        <w:t>Приложение № 3 к Закупочной документации</w:t>
      </w:r>
    </w:p>
    <w:p w:rsidR="00C541DA" w:rsidRPr="00324E93" w:rsidRDefault="00C541DA" w:rsidP="00C54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541DA" w:rsidRPr="00324E93" w:rsidRDefault="00C541DA" w:rsidP="00C5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24E93">
        <w:rPr>
          <w:rFonts w:ascii="Times New Roman" w:eastAsia="Calibri" w:hAnsi="Times New Roman" w:cs="Times New Roman"/>
          <w:b/>
          <w:sz w:val="21"/>
          <w:szCs w:val="21"/>
        </w:rPr>
        <w:t>ТЕХНИЧЕСКОЕ ЗАДАНИЕ</w:t>
      </w:r>
    </w:p>
    <w:p w:rsidR="00C541DA" w:rsidRPr="00324E93" w:rsidRDefault="00C541DA" w:rsidP="00C541DA">
      <w:pPr>
        <w:pStyle w:val="a4"/>
        <w:ind w:firstLine="0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7548"/>
        <w:gridCol w:w="7479"/>
      </w:tblGrid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Выполнение работ по эколого-орнитологическому обследованию приаэродромной территории и территории аэродрома Калининград (Храброво)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Код ОКПД2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74.90.13.000</w:t>
            </w:r>
          </w:p>
        </w:tc>
      </w:tr>
      <w:tr w:rsidR="00C541DA" w:rsidRPr="00324E93" w:rsidTr="00C541DA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Код ОКВЭД2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74.90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работы, к результатам работы и т.д.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24E93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Объемы выполняемых работ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r w:rsidRPr="00324E93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Указаны в приложении № 1 к настоящему Техническому заданию.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выполнения работ</w:t>
            </w:r>
            <w:r w:rsidR="0019767D"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ы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238315, Калининградская область, Гурьевский район, поселок Храброво, Аэропорт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выполнения работы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Подрядчик принимает на себя обязательства выполнить работы по эколого-орнитологическому обследованию и сдать Заказчику подготовленный на его основе результат работ - промежуточные ежеквартальные отчеты по различным периодам годовой активности птиц (весенний, раннелетний, позднелетний, осенний, зимний), итоговый годовой отчет по эколого-орнитологическому обследованию, карт-схемы орнитологической обстановки и показывающие места скоплений, основные маршруты и высоты перелетов птиц, рекомендации по проведению мероприятий, направленных на снижение уровня столкновений воздушных судов с птицами, прогноз орнитологической обстановки в районе аэродрома на ближайшие годы.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324E93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выполнения работы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Начало выполнения работ - с даты подписания Сторонами Договора. </w:t>
            </w:r>
          </w:p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Окончание выполнения работ - через 12 месяцев с даты начала первого эколого-орнитологического обследования. </w:t>
            </w:r>
          </w:p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Конкретные сроки проведения эколого-орнитологических исследований определяются Подрядчиком самостоятельно с учетом фенологии птиц и климатических особенностей местности в районе расположения аэродрома Калининград (Храброво).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на выполненные работы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1DA" w:rsidRPr="00324E93" w:rsidRDefault="00197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Не установлены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работы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Оплата работ производится в рублях. Форма оплаты – безналичный расчет. Оплата по Договору производится путем перечисления денежных средств на расчетный счет Подрядчика в следующем порядке:</w:t>
            </w:r>
          </w:p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- ежеквартально, равными долями от суммы договора, после выполнения работ и предоставления Подрядчиком документов на оплату, в течение 6 (шести) рабочих дней, начиная со дня, следующего за днем подписания Сторонами акт выполненных работ.</w:t>
            </w:r>
          </w:p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* Рабочие дни определяются в соответствии с Производственным календарем на текущий год/соответствующий год при пятидневной рабочей неделе.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</w:t>
            </w:r>
          </w:p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(работы))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Цена Договора указана с учетом всех расходов Подрядчика, связанных с выполнением данного вида работ: стоимость работ, расходы по доставке оборудования, командировочные расходы, компенсацию издержек Подрядчика в том числе: накладные расходы, транспортные расходы, погрузочно-разгрузочные работы, уплату таможенных пошлин (если такие производятся), уплату налогов, сборов и других обязательных платежей и расходов, возникающих при выполнении принятых на себя Подрядчиком обязательств.</w:t>
            </w:r>
          </w:p>
        </w:tc>
      </w:tr>
      <w:tr w:rsidR="00C541DA" w:rsidRPr="00324E93" w:rsidTr="00C541DA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Работы проводятся в условиях действующего аэропорта, без остановки технологического процесса. Доставка техники и оборудования Подрядчиком осуществляется собственными силами и за счет Подрядчика. </w:t>
            </w:r>
          </w:p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Работы, выполняемые в контролируемой зоне аэропорта, согласовываются с Заказчиком. </w:t>
            </w:r>
          </w:p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Результат работ, выполняемых Подрядчиком по договору (документация), является собственностью Заказчика. </w:t>
            </w:r>
          </w:p>
          <w:p w:rsidR="0019767D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 xml:space="preserve">Право собственности и исключительные права на результат выполненных работ принадлежит Заказчику с даты приемки результатов выполнения работ. </w:t>
            </w:r>
          </w:p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Заказчик вправе без согласия Подрядчика использовать документацию в любых целях, передавать документацию и содержащиеся в ней данные третьим лицам.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</w:t>
            </w:r>
            <w:bookmarkStart w:id="0" w:name="_GoBack"/>
            <w:bookmarkEnd w:id="0"/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</w:t>
            </w: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Участниками закупки, для подтверждения их соответствия указанным требованиям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установлено.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C541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Права и обязанности сторон при выполнении работ, связанные с особенностями работ данного вида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DA" w:rsidRPr="00324E93" w:rsidRDefault="00197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41DA" w:rsidRPr="00324E93" w:rsidTr="00C541DA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C5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41DA" w:rsidRPr="00324E93" w:rsidRDefault="00197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4E93">
              <w:rPr>
                <w:rFonts w:ascii="Times New Roman" w:hAnsi="Times New Roman" w:cs="Times New Roman"/>
                <w:sz w:val="21"/>
                <w:szCs w:val="21"/>
              </w:rPr>
              <w:t>Приложение № 1 к Техническому заданию</w:t>
            </w:r>
          </w:p>
        </w:tc>
      </w:tr>
    </w:tbl>
    <w:p w:rsidR="00C541DA" w:rsidRPr="00324E93" w:rsidRDefault="00C541DA" w:rsidP="00C541DA">
      <w:pPr>
        <w:pageBreakBefore/>
        <w:jc w:val="right"/>
        <w:rPr>
          <w:rFonts w:ascii="Times New Roman" w:hAnsi="Times New Roman" w:cs="Times New Roman"/>
          <w:sz w:val="21"/>
          <w:szCs w:val="21"/>
        </w:rPr>
      </w:pPr>
      <w:r w:rsidRPr="00324E93">
        <w:rPr>
          <w:rFonts w:ascii="Times New Roman" w:hAnsi="Times New Roman" w:cs="Times New Roman"/>
          <w:sz w:val="21"/>
          <w:szCs w:val="21"/>
        </w:rPr>
        <w:lastRenderedPageBreak/>
        <w:t>Приложение № 1 к Техническому заданию</w:t>
      </w:r>
    </w:p>
    <w:tbl>
      <w:tblPr>
        <w:tblStyle w:val="a5"/>
        <w:tblW w:w="158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3481"/>
        <w:gridCol w:w="9564"/>
        <w:gridCol w:w="1276"/>
        <w:gridCol w:w="1004"/>
      </w:tblGrid>
      <w:tr w:rsidR="0019767D" w:rsidRPr="00324E93" w:rsidTr="00324E93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19767D" w:rsidRPr="00324E93" w:rsidRDefault="001976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Работы 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работы, к результатам работы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Объём</w:t>
            </w:r>
          </w:p>
        </w:tc>
      </w:tr>
      <w:tr w:rsidR="0019767D" w:rsidRPr="00324E93" w:rsidTr="00324E93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 w:rsidP="0019767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Выполнение работ по эколого-орнитологическому обследованию приаэродромной территории и территории аэродрома Калининград (Храброво)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19767D" w:rsidRPr="00324E93" w:rsidRDefault="00091695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Подрядчик</w:t>
            </w:r>
            <w:r w:rsidR="0019767D" w:rsidRPr="00324E93">
              <w:rPr>
                <w:rFonts w:ascii="Times New Roman" w:hAnsi="Times New Roman"/>
                <w:sz w:val="21"/>
                <w:szCs w:val="21"/>
              </w:rPr>
              <w:t xml:space="preserve"> проводит эколого-орнитологическое обследование в целях определения характера орнитологической обстановки на аэродроме и приаэродромной территории в радиусе 15 км от контрольной точки аэродрома (в зависимости от дальности перелетов местных птиц) и 30 км в зонах воздушных подходов воздушных судов.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Составляет ежеквартальные промежуточные отчеты выполненных работ по различным периодам годовой активности птиц и акты эколого-орнитологического обследования с составлением орнитологических карт-схем и графиков: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1 квартал - с июня по август (раннелетний и позднелетний периоды);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2 квартал - с сентября по ноябрь (осенний период);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3 квартал - с декабря по февраль (зимний период);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4 квартал - с марта по май (весенний период).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В радиусе 15 км от контрольной точки аэродрома выявляет места концентрации птиц (границы лесных и луговых биоценозов, полигоны ТБО, пруды-отстойники, очистные сооружения, поля, изолированные водоемы, реки).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Указывает наличие звероводческих ферм, скотобоен, зернохранилищ, подсобных хозяйств, рыбных прудов, сельскохозяйственных полей, и др., способствующих массовому скоплению птиц. Результаты обследования должны быть включены в итоговый отчет с формированием перечня всех объектов привлекающих птиц, находящихся в пределах 6 подзоны приаэродромной территории.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Итоговый отчет, с включением материалов промежуточных отчетов и рекомендаций, содержит: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данные о применяемых методах сбора и анализа информации, объем и время проведения учетов, описания биотопов;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описание экологических особенностей аэродрома, имеющих значение для обитания и залета (пролета) различных видов птиц;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детальное исследование экологии видов птиц, которые представляют опасность для воздушных судов на аэродроме с приложением графиков и диаграмм, а также картограммы с изображением мест скоплений и направлений перемещений. Результаты учётов миграций и перемещений птиц и анализ этих миграций (видовой состав, количество, направления, высоты и их динамика);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места скоплений птиц и их перемещений в районах аэродрома и приаэродромной территории;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реакции птиц на движущееся воздушное судно, перемещения в районе аэродрома;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реакции птиц на используемые технические средства отпугивания, перемещения в районе аэродрома;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- место кормежки птиц из колонии (на звероферме, мусорной свалке, </w:t>
            </w:r>
            <w:proofErr w:type="spellStart"/>
            <w:r w:rsidRPr="00324E93">
              <w:rPr>
                <w:rFonts w:ascii="Times New Roman" w:hAnsi="Times New Roman"/>
                <w:sz w:val="21"/>
                <w:szCs w:val="21"/>
              </w:rPr>
              <w:t>сельхозугодьях</w:t>
            </w:r>
            <w:proofErr w:type="spellEnd"/>
            <w:r w:rsidRPr="00324E93">
              <w:rPr>
                <w:rFonts w:ascii="Times New Roman" w:hAnsi="Times New Roman"/>
                <w:sz w:val="21"/>
                <w:szCs w:val="21"/>
              </w:rPr>
              <w:t xml:space="preserve"> и т.д.);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возраст колонии;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годовую динамику численности птиц (увеличивается, падает, колеблется, не изменяется);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виды человеческой деятельности в окрестностях колонии (сенокошение, выпас скота, сельскохозяйственные работы и т.д.);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информацию о видовом составе и плотности населения птиц в обследованных объектах и биотопах в табличной форме;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 прогноз орнитологической обстановки в районе аэродрома на ближайшие годы;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lastRenderedPageBreak/>
              <w:t>-  рекомендации по проведению мероприятий, направленных на снижение уровня столкновений ВС с птицами и улучшение орнитологической обстановки, использованию новых средств и методов защиты от птиц (создания дискомфорта для птиц), оценки эффективности применяемых технических средств отпугивания птиц и рекомендаций по их улучшению, изменения экологической обстановки на летном поле;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- информацию для подачи в АТИС, НОТАМ.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-  список использованной и проанализированной литературы по теме проведенного обследования.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Отчёт должен содержать серию карт (графиков) орнитологической обстановки, иллюстрирующих вероятность и интенсивность использования птицами территории аэропорта и ближайших окрестностей как единого природного комплекса (экосистемы); картографический и фотографический материал мест распределения гнездовых колоний, мест скоплений птиц и их перемещений в районах аэродрома и приаэродромной территории, а также ламинированную карту-схему формата А 0 (масштаб 1:500) потенциально опасных мест концентрации птиц, направлений суточных перелетов, путей осенней и весенней миграции в данном районе с названием и условными обозначениями.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безопасности: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П.8.24 Федеральных авиационных правил "Подготовка и выполнение полетов в гражданской авиации Российской Федерации» утвержденных Приказом Минтранса России от 31.07.2009 №128.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Поручение Министерства Транспорта Российской Федерации № ИЧ-347-пр от 08.09.2022 г.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24E93">
              <w:rPr>
                <w:rFonts w:ascii="Times New Roman" w:hAnsi="Times New Roman"/>
                <w:b/>
                <w:sz w:val="21"/>
                <w:szCs w:val="21"/>
              </w:rPr>
              <w:t>Дополнительные условия (требования):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Обследование должны выполнять квалифицированные специалисты, имеющие диплом, сертификат, ученую степень или звание в области биологии (орнитологии).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Срок предоставления промежуточных отчетов: 30.08.2023г., 30.11.2023г., 28.02.2024г., 30.05.2024г.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Срок предоставления итогового отчета: по окончанию выполнения работ - через 12 месяцев с даты начала первого эколого-орнитологического обследования.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Промежуточные отчеты на бумажном носителе 1 экз. и на электронном носителе 1 экз.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Итоговый отчет по результатам эколого-орнитологического обследования аэродрома и приаэродромной территории в 1 экз. на бумажном носителе и 1экз. в электронном виде на электронных носителях CD-ROM или USB (текстовый документ в формате MS </w:t>
            </w:r>
            <w:proofErr w:type="spellStart"/>
            <w:r w:rsidRPr="00324E93">
              <w:rPr>
                <w:rFonts w:ascii="Times New Roman" w:hAnsi="Times New Roman"/>
                <w:sz w:val="21"/>
                <w:szCs w:val="21"/>
              </w:rPr>
              <w:t>Offiсe</w:t>
            </w:r>
            <w:proofErr w:type="spellEnd"/>
            <w:r w:rsidRPr="00324E93">
              <w:rPr>
                <w:rFonts w:ascii="Times New Roman" w:hAnsi="Times New Roman"/>
                <w:sz w:val="21"/>
                <w:szCs w:val="21"/>
              </w:rPr>
              <w:t xml:space="preserve">).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 xml:space="preserve">Карты-схемы орнитологической обстановки и вспомогательные графики на бумажном носителе 2 экз. и на электронном носителе 1 экз. </w:t>
            </w:r>
          </w:p>
          <w:p w:rsidR="0019767D" w:rsidRPr="00324E93" w:rsidRDefault="0019767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Материал предоставляется и на русском языке в бумажном виде и на электронном носителе.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24E93">
              <w:rPr>
                <w:rFonts w:ascii="Times New Roman" w:hAnsi="Times New Roman"/>
                <w:sz w:val="21"/>
                <w:szCs w:val="21"/>
              </w:rPr>
              <w:lastRenderedPageBreak/>
              <w:t>усл</w:t>
            </w:r>
            <w:proofErr w:type="spellEnd"/>
            <w:r w:rsidRPr="00324E93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324E93">
              <w:rPr>
                <w:rFonts w:ascii="Times New Roman" w:hAnsi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7D" w:rsidRPr="00324E93" w:rsidRDefault="0019767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4E9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</w:tbl>
    <w:p w:rsidR="00C541DA" w:rsidRPr="00324E93" w:rsidRDefault="00C541DA">
      <w:pPr>
        <w:rPr>
          <w:rFonts w:ascii="Times New Roman" w:hAnsi="Times New Roman" w:cs="Times New Roman"/>
          <w:sz w:val="21"/>
          <w:szCs w:val="21"/>
        </w:rPr>
      </w:pPr>
    </w:p>
    <w:sectPr w:rsidR="00C541DA" w:rsidRPr="00324E93" w:rsidSect="00C541D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A"/>
    <w:rsid w:val="00091695"/>
    <w:rsid w:val="0019767D"/>
    <w:rsid w:val="00324E93"/>
    <w:rsid w:val="00520BF3"/>
    <w:rsid w:val="00BE6886"/>
    <w:rsid w:val="00C541DA"/>
    <w:rsid w:val="00D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40E7"/>
  <w15:chartTrackingRefBased/>
  <w15:docId w15:val="{CA5D5E83-8A34-400B-A32B-52F0E3A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1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C541DA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C541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Безрученкова Галина Геннадьевна</dc:creator>
  <cp:keywords/>
  <dc:description/>
  <cp:lastModifiedBy>Безрученкова Галина Геннадьевна</cp:lastModifiedBy>
  <cp:revision>5</cp:revision>
  <dcterms:created xsi:type="dcterms:W3CDTF">2023-03-14T04:06:00Z</dcterms:created>
  <dcterms:modified xsi:type="dcterms:W3CDTF">2023-03-17T07:40:00Z</dcterms:modified>
</cp:coreProperties>
</file>