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DBF" w:rsidRPr="00A46B65" w:rsidRDefault="002B2DBF" w:rsidP="002B2DBF">
      <w:pPr>
        <w:pStyle w:val="af0"/>
        <w:numPr>
          <w:ilvl w:val="0"/>
          <w:numId w:val="3"/>
        </w:numPr>
        <w:spacing w:line="288" w:lineRule="auto"/>
        <w:jc w:val="right"/>
        <w:rPr>
          <w:sz w:val="20"/>
          <w:szCs w:val="20"/>
        </w:rPr>
      </w:pPr>
      <w:r w:rsidRPr="00A46B65">
        <w:rPr>
          <w:sz w:val="20"/>
          <w:szCs w:val="20"/>
        </w:rPr>
        <w:t>Утверждено:</w:t>
      </w:r>
    </w:p>
    <w:p w:rsidR="002B2DBF" w:rsidRPr="00A46B65" w:rsidRDefault="002B2DBF" w:rsidP="002B2DBF">
      <w:pPr>
        <w:pStyle w:val="af0"/>
        <w:numPr>
          <w:ilvl w:val="0"/>
          <w:numId w:val="3"/>
        </w:numPr>
        <w:spacing w:line="288" w:lineRule="auto"/>
        <w:jc w:val="right"/>
        <w:rPr>
          <w:sz w:val="20"/>
          <w:szCs w:val="20"/>
        </w:rPr>
      </w:pPr>
      <w:r w:rsidRPr="00A46B65">
        <w:rPr>
          <w:sz w:val="20"/>
          <w:szCs w:val="20"/>
        </w:rPr>
        <w:t xml:space="preserve">___________________________ </w:t>
      </w:r>
    </w:p>
    <w:p w:rsidR="002B2DBF" w:rsidRPr="00A46B65" w:rsidRDefault="002B2DBF" w:rsidP="002B2DBF">
      <w:pPr>
        <w:pStyle w:val="af0"/>
        <w:numPr>
          <w:ilvl w:val="0"/>
          <w:numId w:val="3"/>
        </w:numPr>
        <w:spacing w:line="288" w:lineRule="auto"/>
        <w:jc w:val="right"/>
        <w:rPr>
          <w:sz w:val="20"/>
          <w:szCs w:val="20"/>
        </w:rPr>
      </w:pPr>
      <w:r w:rsidRPr="00A46B65">
        <w:rPr>
          <w:sz w:val="20"/>
          <w:szCs w:val="20"/>
        </w:rPr>
        <w:t>___________________________</w:t>
      </w:r>
    </w:p>
    <w:p w:rsidR="002B2DBF" w:rsidRPr="00A46B65" w:rsidRDefault="002B2DBF" w:rsidP="002B2DBF">
      <w:pPr>
        <w:pStyle w:val="a3"/>
        <w:numPr>
          <w:ilvl w:val="0"/>
          <w:numId w:val="3"/>
        </w:numPr>
        <w:spacing w:before="0" w:beforeAutospacing="0" w:after="0" w:afterAutospacing="0" w:line="264" w:lineRule="auto"/>
        <w:jc w:val="right"/>
        <w:rPr>
          <w:b/>
          <w:bCs/>
        </w:rPr>
      </w:pPr>
      <w:r w:rsidRPr="00A46B65">
        <w:rPr>
          <w:sz w:val="20"/>
          <w:szCs w:val="20"/>
        </w:rPr>
        <w:t xml:space="preserve">                                                                                                                                                _______________________</w:t>
      </w:r>
    </w:p>
    <w:p w:rsidR="002B2DBF" w:rsidRPr="00A46B65" w:rsidRDefault="002B2DBF" w:rsidP="002B2DBF">
      <w:pPr>
        <w:pStyle w:val="a3"/>
        <w:numPr>
          <w:ilvl w:val="0"/>
          <w:numId w:val="3"/>
        </w:numPr>
        <w:spacing w:before="0" w:beforeAutospacing="0" w:after="0" w:afterAutospacing="0" w:line="264" w:lineRule="auto"/>
        <w:jc w:val="center"/>
        <w:rPr>
          <w:b/>
          <w:bCs/>
        </w:rPr>
      </w:pPr>
    </w:p>
    <w:p w:rsidR="005D77BE" w:rsidRPr="00A46B65" w:rsidRDefault="002B2DBF" w:rsidP="00C355AC">
      <w:pPr>
        <w:pStyle w:val="a3"/>
        <w:numPr>
          <w:ilvl w:val="0"/>
          <w:numId w:val="10"/>
        </w:numPr>
        <w:spacing w:before="0" w:beforeAutospacing="0" w:after="0" w:afterAutospacing="0" w:line="264" w:lineRule="auto"/>
        <w:jc w:val="center"/>
      </w:pPr>
      <w:r w:rsidRPr="00A46B65">
        <w:rPr>
          <w:b/>
          <w:bCs/>
        </w:rPr>
        <w:t>ПОЛОЖЕНИЕ</w:t>
      </w:r>
      <w:r w:rsidRPr="00A46B65">
        <w:rPr>
          <w:b/>
          <w:bCs/>
        </w:rPr>
        <w:br/>
      </w:r>
      <w:r w:rsidR="005D77BE" w:rsidRPr="00A46B65">
        <w:t xml:space="preserve">о продаже имущества </w:t>
      </w:r>
      <w:sdt>
        <w:sdtPr>
          <w:id w:val="261626784"/>
        </w:sdtPr>
        <w:sdtEndPr/>
        <w:sdtContent>
          <w:sdt>
            <w:sdtPr>
              <w:id w:val="-1166007625"/>
            </w:sdtPr>
            <w:sdtEndPr/>
            <w:sdtContent>
              <w:r w:rsidR="004A5889" w:rsidRPr="00A46B65">
                <w:t>Завьялова Александра Львовича</w:t>
              </w:r>
            </w:sdtContent>
          </w:sdt>
        </w:sdtContent>
      </w:sdt>
      <w:r w:rsidR="00D21FC9" w:rsidRPr="00A46B65">
        <w:t xml:space="preserve"> </w:t>
      </w:r>
      <w:r w:rsidR="005D77BE" w:rsidRPr="00A46B65">
        <w:t>путем проведения открытых торгов в форме аукциона</w:t>
      </w:r>
    </w:p>
    <w:p w:rsidR="00C355AC" w:rsidRPr="00A46B65" w:rsidRDefault="00C355AC" w:rsidP="00C355AC">
      <w:pPr>
        <w:pStyle w:val="a3"/>
        <w:numPr>
          <w:ilvl w:val="0"/>
          <w:numId w:val="10"/>
        </w:numPr>
        <w:spacing w:before="0" w:beforeAutospacing="0" w:after="0" w:afterAutospacing="0" w:line="264" w:lineRule="auto"/>
        <w:jc w:val="cente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961"/>
      </w:tblGrid>
      <w:tr w:rsidR="00A46B65" w:rsidRPr="00A46B65" w:rsidTr="003F0240">
        <w:tc>
          <w:tcPr>
            <w:tcW w:w="5245" w:type="dxa"/>
            <w:vAlign w:val="center"/>
          </w:tcPr>
          <w:p w:rsidR="005D77BE" w:rsidRPr="00A46B65" w:rsidRDefault="005D77BE" w:rsidP="003F0240">
            <w:pPr>
              <w:pStyle w:val="af1"/>
              <w:rPr>
                <w:rFonts w:ascii="Times New Roman" w:hAnsi="Times New Roman"/>
                <w:sz w:val="24"/>
                <w:szCs w:val="24"/>
              </w:rPr>
            </w:pPr>
            <w:r w:rsidRPr="00A46B65">
              <w:rPr>
                <w:rFonts w:ascii="Times New Roman" w:hAnsi="Times New Roman"/>
                <w:sz w:val="24"/>
                <w:szCs w:val="24"/>
              </w:rPr>
              <w:t>Финансовый управляющий</w:t>
            </w:r>
          </w:p>
        </w:tc>
        <w:tc>
          <w:tcPr>
            <w:tcW w:w="4961" w:type="dxa"/>
            <w:vAlign w:val="center"/>
          </w:tcPr>
          <w:p w:rsidR="005D77BE" w:rsidRPr="00A46B65" w:rsidRDefault="005D77BE" w:rsidP="003F0240">
            <w:r w:rsidRPr="00A46B65">
              <w:t>Кузьмина Евгения Алексеевна</w:t>
            </w:r>
          </w:p>
        </w:tc>
      </w:tr>
      <w:tr w:rsidR="00A46B65" w:rsidRPr="00A46B65" w:rsidTr="003F0240">
        <w:tc>
          <w:tcPr>
            <w:tcW w:w="5245" w:type="dxa"/>
            <w:vAlign w:val="center"/>
          </w:tcPr>
          <w:p w:rsidR="005D77BE" w:rsidRPr="00A46B65" w:rsidRDefault="005D77BE" w:rsidP="003F0240">
            <w:pPr>
              <w:pStyle w:val="af1"/>
              <w:rPr>
                <w:rFonts w:ascii="Times New Roman" w:hAnsi="Times New Roman"/>
                <w:sz w:val="24"/>
                <w:szCs w:val="24"/>
              </w:rPr>
            </w:pPr>
            <w:r w:rsidRPr="00A46B65">
              <w:rPr>
                <w:rFonts w:ascii="Times New Roman" w:hAnsi="Times New Roman"/>
                <w:sz w:val="24"/>
                <w:szCs w:val="24"/>
              </w:rPr>
              <w:t>Должник</w:t>
            </w:r>
          </w:p>
        </w:tc>
        <w:tc>
          <w:tcPr>
            <w:tcW w:w="4961" w:type="dxa"/>
            <w:vAlign w:val="center"/>
          </w:tcPr>
          <w:p w:rsidR="005D77BE" w:rsidRPr="00A46B65" w:rsidRDefault="00A46B65" w:rsidP="00A83C6E">
            <w:pPr>
              <w:ind w:right="-108"/>
            </w:pPr>
            <w:sdt>
              <w:sdtPr>
                <w:rPr>
                  <w:sz w:val="20"/>
                  <w:szCs w:val="20"/>
                </w:rPr>
                <w:id w:val="62996851"/>
              </w:sdtPr>
              <w:sdtEndPr>
                <w:rPr>
                  <w:sz w:val="24"/>
                  <w:szCs w:val="24"/>
                </w:rPr>
              </w:sdtEndPr>
              <w:sdtContent>
                <w:sdt>
                  <w:sdtPr>
                    <w:id w:val="-1811320233"/>
                  </w:sdtPr>
                  <w:sdtEndPr/>
                  <w:sdtContent>
                    <w:r w:rsidR="004A5889" w:rsidRPr="00A46B65">
                      <w:t>Завьялов Александр Львович</w:t>
                    </w:r>
                  </w:sdtContent>
                </w:sdt>
              </w:sdtContent>
            </w:sdt>
            <w:r w:rsidR="00A83C6E" w:rsidRPr="00A46B65">
              <w:t xml:space="preserve"> </w:t>
            </w:r>
            <w:r w:rsidR="004A5889" w:rsidRPr="00A46B65">
              <w:t>(</w:t>
            </w:r>
            <w:sdt>
              <w:sdtPr>
                <w:id w:val="2069451654"/>
              </w:sdtPr>
              <w:sdtEndPr/>
              <w:sdtContent>
                <w:sdt>
                  <w:sdtPr>
                    <w:id w:val="2023349762"/>
                  </w:sdtPr>
                  <w:sdtEndPr/>
                  <w:sdtContent>
                    <w:r w:rsidR="004A5889" w:rsidRPr="00A46B65">
                      <w:t xml:space="preserve">28.01.1952 г.р., место рождения - </w:t>
                    </w:r>
                    <w:sdt>
                      <w:sdtPr>
                        <w:id w:val="2093737047"/>
                      </w:sdtPr>
                      <w:sdtEndPr/>
                      <w:sdtContent>
                        <w:r w:rsidR="004A5889" w:rsidRPr="00A46B65">
                          <w:t>г. Свердловск</w:t>
                        </w:r>
                      </w:sdtContent>
                    </w:sdt>
                    <w:r w:rsidR="004A5889" w:rsidRPr="00A46B65">
                      <w:t>, СНИЛС 01466009625, ИНН 666101840516, зарегистрирован: г. Екатеринбург, ул. Куйбышева, д. 74, кв. 11</w:t>
                    </w:r>
                  </w:sdtContent>
                </w:sdt>
              </w:sdtContent>
            </w:sdt>
            <w:r w:rsidR="004A5889" w:rsidRPr="00A46B65">
              <w:t>)</w:t>
            </w:r>
          </w:p>
        </w:tc>
      </w:tr>
      <w:tr w:rsidR="00A46B65" w:rsidRPr="00A46B65" w:rsidTr="003F0240">
        <w:tc>
          <w:tcPr>
            <w:tcW w:w="5245" w:type="dxa"/>
            <w:vAlign w:val="center"/>
          </w:tcPr>
          <w:p w:rsidR="005D77BE" w:rsidRPr="00A46B65" w:rsidRDefault="005D77BE" w:rsidP="003F0240">
            <w:pPr>
              <w:pStyle w:val="af1"/>
              <w:rPr>
                <w:rFonts w:ascii="Times New Roman" w:hAnsi="Times New Roman"/>
                <w:sz w:val="24"/>
                <w:szCs w:val="24"/>
              </w:rPr>
            </w:pPr>
            <w:r w:rsidRPr="00A46B65">
              <w:rPr>
                <w:rFonts w:ascii="Times New Roman" w:hAnsi="Times New Roman"/>
                <w:sz w:val="24"/>
                <w:szCs w:val="24"/>
              </w:rPr>
              <w:t>Категория должника</w:t>
            </w:r>
          </w:p>
        </w:tc>
        <w:tc>
          <w:tcPr>
            <w:tcW w:w="4961" w:type="dxa"/>
            <w:vAlign w:val="center"/>
          </w:tcPr>
          <w:p w:rsidR="005D77BE" w:rsidRPr="00A46B65" w:rsidRDefault="005D77BE" w:rsidP="003F0240">
            <w:r w:rsidRPr="00A46B65">
              <w:t>физическое лицо</w:t>
            </w:r>
          </w:p>
        </w:tc>
      </w:tr>
      <w:tr w:rsidR="00A46B65" w:rsidRPr="00A46B65" w:rsidTr="003F0240">
        <w:tc>
          <w:tcPr>
            <w:tcW w:w="5245" w:type="dxa"/>
            <w:vAlign w:val="center"/>
          </w:tcPr>
          <w:p w:rsidR="004A5889" w:rsidRPr="00A46B65" w:rsidRDefault="004A5889" w:rsidP="003F0240">
            <w:pPr>
              <w:pStyle w:val="af1"/>
              <w:rPr>
                <w:rFonts w:ascii="Times New Roman" w:hAnsi="Times New Roman"/>
                <w:sz w:val="24"/>
                <w:szCs w:val="24"/>
              </w:rPr>
            </w:pPr>
            <w:r w:rsidRPr="00A46B65">
              <w:rPr>
                <w:rFonts w:ascii="Times New Roman" w:hAnsi="Times New Roman"/>
                <w:sz w:val="24"/>
                <w:szCs w:val="24"/>
              </w:rPr>
              <w:t>Наименование арбитражного суда, в производстве которого находится дело о банкротстве</w:t>
            </w:r>
          </w:p>
        </w:tc>
        <w:tc>
          <w:tcPr>
            <w:tcW w:w="4961" w:type="dxa"/>
            <w:vAlign w:val="center"/>
          </w:tcPr>
          <w:p w:rsidR="004A5889" w:rsidRPr="00A46B65" w:rsidRDefault="004A5889" w:rsidP="00980B99">
            <w:r w:rsidRPr="00A46B65">
              <w:t>Арбитражный суд Свердловской области</w:t>
            </w:r>
          </w:p>
        </w:tc>
      </w:tr>
      <w:tr w:rsidR="00A46B65" w:rsidRPr="00A46B65" w:rsidTr="003F0240">
        <w:tc>
          <w:tcPr>
            <w:tcW w:w="5245" w:type="dxa"/>
            <w:vAlign w:val="center"/>
          </w:tcPr>
          <w:p w:rsidR="004A5889" w:rsidRPr="00A46B65" w:rsidRDefault="004A5889" w:rsidP="003F0240">
            <w:r w:rsidRPr="00A46B65">
              <w:t xml:space="preserve">Номер дела                     </w:t>
            </w:r>
          </w:p>
        </w:tc>
        <w:tc>
          <w:tcPr>
            <w:tcW w:w="4961" w:type="dxa"/>
            <w:vAlign w:val="center"/>
          </w:tcPr>
          <w:p w:rsidR="004A5889" w:rsidRPr="00A46B65" w:rsidRDefault="004A5889" w:rsidP="00980B99">
            <w:pPr>
              <w:ind w:left="34"/>
            </w:pPr>
            <w:r w:rsidRPr="00A46B65">
              <w:t>А60-63280/2019</w:t>
            </w:r>
          </w:p>
        </w:tc>
      </w:tr>
      <w:tr w:rsidR="00A46B65" w:rsidRPr="00A46B65" w:rsidTr="003F0240">
        <w:tc>
          <w:tcPr>
            <w:tcW w:w="5245" w:type="dxa"/>
            <w:vAlign w:val="center"/>
          </w:tcPr>
          <w:p w:rsidR="004A5889" w:rsidRPr="00A46B65" w:rsidRDefault="004A5889" w:rsidP="003F0240">
            <w:pPr>
              <w:pStyle w:val="af1"/>
              <w:rPr>
                <w:rFonts w:ascii="Times New Roman" w:hAnsi="Times New Roman"/>
                <w:sz w:val="24"/>
                <w:szCs w:val="24"/>
              </w:rPr>
            </w:pPr>
            <w:r w:rsidRPr="00A46B65">
              <w:rPr>
                <w:rFonts w:ascii="Times New Roman" w:hAnsi="Times New Roman"/>
                <w:sz w:val="24"/>
                <w:szCs w:val="24"/>
              </w:rPr>
              <w:t>Дата  принятия  судебного  акта о введении процедуры банкротства</w:t>
            </w:r>
          </w:p>
        </w:tc>
        <w:tc>
          <w:tcPr>
            <w:tcW w:w="4961" w:type="dxa"/>
            <w:vAlign w:val="center"/>
          </w:tcPr>
          <w:p w:rsidR="004A5889" w:rsidRPr="00A46B65" w:rsidRDefault="004A5889" w:rsidP="00980B99">
            <w:pPr>
              <w:ind w:left="34" w:right="-141"/>
            </w:pPr>
            <w:r w:rsidRPr="00A46B65">
              <w:t xml:space="preserve">02.06.2020 </w:t>
            </w:r>
          </w:p>
        </w:tc>
      </w:tr>
      <w:tr w:rsidR="00A46B65" w:rsidRPr="00A46B65" w:rsidTr="003F0240">
        <w:tc>
          <w:tcPr>
            <w:tcW w:w="5245" w:type="dxa"/>
            <w:vAlign w:val="center"/>
          </w:tcPr>
          <w:p w:rsidR="004A5889" w:rsidRPr="00A46B65" w:rsidRDefault="004A5889" w:rsidP="003F0240">
            <w:pPr>
              <w:pStyle w:val="af1"/>
              <w:rPr>
                <w:rFonts w:ascii="Times New Roman" w:hAnsi="Times New Roman"/>
                <w:sz w:val="24"/>
                <w:szCs w:val="24"/>
              </w:rPr>
            </w:pPr>
            <w:r w:rsidRPr="00A46B65">
              <w:rPr>
                <w:rFonts w:ascii="Times New Roman" w:hAnsi="Times New Roman"/>
                <w:sz w:val="24"/>
                <w:szCs w:val="24"/>
              </w:rPr>
              <w:t>Дата назначения арбитражного управляющего</w:t>
            </w:r>
          </w:p>
        </w:tc>
        <w:tc>
          <w:tcPr>
            <w:tcW w:w="4961" w:type="dxa"/>
            <w:vAlign w:val="center"/>
          </w:tcPr>
          <w:p w:rsidR="004A5889" w:rsidRPr="00A46B65" w:rsidRDefault="004A5889" w:rsidP="00980B99">
            <w:pPr>
              <w:ind w:left="34" w:right="-141"/>
            </w:pPr>
            <w:r w:rsidRPr="00A46B65">
              <w:t>02.06.2020</w:t>
            </w:r>
          </w:p>
        </w:tc>
      </w:tr>
    </w:tbl>
    <w:p w:rsidR="002B2DBF" w:rsidRPr="00A46B65" w:rsidRDefault="002B2DBF" w:rsidP="002B2DBF">
      <w:pPr>
        <w:pStyle w:val="a3"/>
        <w:numPr>
          <w:ilvl w:val="0"/>
          <w:numId w:val="3"/>
        </w:numPr>
        <w:spacing w:before="0" w:beforeAutospacing="0" w:after="0" w:afterAutospacing="0" w:line="264" w:lineRule="auto"/>
        <w:jc w:val="center"/>
      </w:pPr>
    </w:p>
    <w:p w:rsidR="00DF3387" w:rsidRPr="00A46B65" w:rsidRDefault="00DF3387" w:rsidP="00DF3387">
      <w:pPr>
        <w:pStyle w:val="a3"/>
        <w:numPr>
          <w:ilvl w:val="0"/>
          <w:numId w:val="3"/>
        </w:numPr>
        <w:tabs>
          <w:tab w:val="clear" w:pos="360"/>
          <w:tab w:val="num" w:pos="0"/>
        </w:tabs>
        <w:autoSpaceDE w:val="0"/>
        <w:autoSpaceDN w:val="0"/>
        <w:spacing w:before="0" w:beforeAutospacing="0" w:after="0" w:afterAutospacing="0" w:line="264" w:lineRule="auto"/>
        <w:ind w:left="0" w:firstLine="0"/>
        <w:jc w:val="center"/>
        <w:rPr>
          <w:b/>
          <w:bCs/>
        </w:rPr>
      </w:pPr>
      <w:r w:rsidRPr="00A46B65">
        <w:rPr>
          <w:b/>
          <w:bCs/>
        </w:rPr>
        <w:t>Раздел I. Общие положения.</w:t>
      </w:r>
    </w:p>
    <w:p w:rsidR="00DF3387" w:rsidRPr="00A46B65" w:rsidRDefault="00DF3387" w:rsidP="00DF3387">
      <w:pPr>
        <w:autoSpaceDE w:val="0"/>
        <w:autoSpaceDN w:val="0"/>
        <w:adjustRightInd w:val="0"/>
        <w:spacing w:line="264" w:lineRule="auto"/>
        <w:ind w:firstLine="567"/>
        <w:jc w:val="both"/>
      </w:pPr>
      <w:r w:rsidRPr="00A46B65">
        <w:t>1.1. Настоящие Положение определяет п</w:t>
      </w:r>
      <w:r w:rsidR="003E0F1A" w:rsidRPr="00A46B65">
        <w:t xml:space="preserve">орядок, сроки и условия продажи </w:t>
      </w:r>
      <w:r w:rsidR="001A3EFE" w:rsidRPr="00A46B65">
        <w:t xml:space="preserve">имущества </w:t>
      </w:r>
      <w:sdt>
        <w:sdtPr>
          <w:id w:val="-2130540372"/>
        </w:sdtPr>
        <w:sdtEndPr/>
        <w:sdtContent>
          <w:sdt>
            <w:sdtPr>
              <w:id w:val="1965456487"/>
            </w:sdtPr>
            <w:sdtEndPr/>
            <w:sdtContent>
              <w:r w:rsidR="004A5889" w:rsidRPr="00A46B65">
                <w:t>Завьялова Александра Львовича</w:t>
              </w:r>
            </w:sdtContent>
          </w:sdt>
        </w:sdtContent>
      </w:sdt>
      <w:r w:rsidRPr="00A46B65">
        <w:t xml:space="preserve"> (далее - должник).</w:t>
      </w:r>
    </w:p>
    <w:p w:rsidR="00DF3387" w:rsidRPr="00A46B65" w:rsidRDefault="00DF3387" w:rsidP="00DF3387">
      <w:pPr>
        <w:pStyle w:val="a3"/>
        <w:spacing w:before="0" w:beforeAutospacing="0" w:after="0" w:afterAutospacing="0" w:line="264" w:lineRule="auto"/>
        <w:ind w:firstLine="567"/>
        <w:jc w:val="both"/>
      </w:pPr>
      <w:r w:rsidRPr="00A46B65">
        <w:t xml:space="preserve">1.2. Продажа </w:t>
      </w:r>
      <w:r w:rsidR="00715FDF" w:rsidRPr="00A46B65">
        <w:t>имущества</w:t>
      </w:r>
      <w:r w:rsidRPr="00A46B65">
        <w:t xml:space="preserve"> должника осуществляется в порядке, установленном Федеральным законом «О несостоятельности (банкротстве)» от 26.10.2002 №127-ФЗ (далее - Закон о банкротстве), </w:t>
      </w:r>
      <w:r w:rsidRPr="00A46B65">
        <w:rPr>
          <w:rStyle w:val="paragraph"/>
        </w:rPr>
        <w:t xml:space="preserve">Приказом Минэкономразвития РФ от </w:t>
      </w:r>
      <w:r w:rsidR="006F0CAF" w:rsidRPr="00A46B65">
        <w:rPr>
          <w:rStyle w:val="paragraph"/>
        </w:rPr>
        <w:t>23.07.2015</w:t>
      </w:r>
      <w:r w:rsidRPr="00A46B65">
        <w:rPr>
          <w:rStyle w:val="paragraph"/>
        </w:rPr>
        <w:t xml:space="preserve"> № </w:t>
      </w:r>
      <w:r w:rsidR="006F0CAF" w:rsidRPr="00A46B65">
        <w:rPr>
          <w:rStyle w:val="paragraph"/>
        </w:rPr>
        <w:t>495</w:t>
      </w:r>
      <w:r w:rsidRPr="00A46B65">
        <w:rPr>
          <w:rStyle w:val="paragraph"/>
        </w:rPr>
        <w:t xml:space="preserve"> </w:t>
      </w:r>
      <w:r w:rsidRPr="00A46B65">
        <w:t>и настоящим Положением.</w:t>
      </w:r>
    </w:p>
    <w:p w:rsidR="00DF3387" w:rsidRPr="00A46B65" w:rsidRDefault="00DF3387" w:rsidP="006F70AA">
      <w:pPr>
        <w:pStyle w:val="a3"/>
        <w:spacing w:before="0" w:beforeAutospacing="0" w:after="120" w:afterAutospacing="0" w:line="264" w:lineRule="auto"/>
        <w:ind w:firstLine="567"/>
        <w:jc w:val="both"/>
      </w:pPr>
      <w:r w:rsidRPr="00A46B65">
        <w:t>1.</w:t>
      </w:r>
      <w:r w:rsidR="006F0CAF" w:rsidRPr="00A46B65">
        <w:t>3</w:t>
      </w:r>
      <w:r w:rsidRPr="00A46B65">
        <w:t xml:space="preserve">. </w:t>
      </w:r>
      <w:r w:rsidR="003E0F1A" w:rsidRPr="00A46B65">
        <w:t>Имущество</w:t>
      </w:r>
      <w:r w:rsidR="001A3EFE" w:rsidRPr="00A46B65">
        <w:t xml:space="preserve"> должника, подлежащ</w:t>
      </w:r>
      <w:r w:rsidR="003E0F1A" w:rsidRPr="00A46B65">
        <w:t>ее</w:t>
      </w:r>
      <w:r w:rsidR="001A3EFE" w:rsidRPr="00A46B65">
        <w:t xml:space="preserve"> продаже:</w:t>
      </w:r>
    </w:p>
    <w:p w:rsidR="00E64027" w:rsidRPr="00A46B65" w:rsidRDefault="00E64027" w:rsidP="00EF6B94">
      <w:pPr>
        <w:pStyle w:val="a3"/>
        <w:spacing w:before="0" w:beforeAutospacing="0" w:after="0" w:afterAutospacing="0" w:line="264" w:lineRule="auto"/>
        <w:ind w:firstLine="567"/>
        <w:jc w:val="both"/>
      </w:pPr>
      <w:r w:rsidRPr="00A46B65">
        <w:t>Лот №</w:t>
      </w:r>
      <w:r w:rsidR="0008012F" w:rsidRPr="00A46B65">
        <w:t xml:space="preserve"> </w:t>
      </w:r>
      <w:r w:rsidRPr="00A46B65">
        <w:t>1:</w:t>
      </w:r>
    </w:p>
    <w:tbl>
      <w:tblPr>
        <w:tblW w:w="4980" w:type="pct"/>
        <w:tblCellMar>
          <w:left w:w="40" w:type="dxa"/>
          <w:right w:w="40" w:type="dxa"/>
        </w:tblCellMar>
        <w:tblLook w:val="0000" w:firstRow="0" w:lastRow="0" w:firstColumn="0" w:lastColumn="0" w:noHBand="0" w:noVBand="0"/>
      </w:tblPr>
      <w:tblGrid>
        <w:gridCol w:w="409"/>
        <w:gridCol w:w="6579"/>
        <w:gridCol w:w="3259"/>
      </w:tblGrid>
      <w:tr w:rsidR="00A46B65" w:rsidRPr="00A46B65" w:rsidTr="00121737">
        <w:trPr>
          <w:trHeight w:val="640"/>
        </w:trPr>
        <w:tc>
          <w:tcPr>
            <w:tcW w:w="200" w:type="pct"/>
            <w:tcBorders>
              <w:top w:val="single" w:sz="6" w:space="0" w:color="auto"/>
              <w:left w:val="single" w:sz="6" w:space="0" w:color="auto"/>
              <w:right w:val="single" w:sz="6" w:space="0" w:color="auto"/>
            </w:tcBorders>
            <w:shd w:val="clear" w:color="auto" w:fill="FFFFFF"/>
            <w:vAlign w:val="center"/>
          </w:tcPr>
          <w:p w:rsidR="00BD6085" w:rsidRPr="00A46B65" w:rsidRDefault="00BD6085" w:rsidP="00C355AC">
            <w:pPr>
              <w:jc w:val="center"/>
              <w:rPr>
                <w:sz w:val="22"/>
                <w:szCs w:val="22"/>
              </w:rPr>
            </w:pPr>
            <w:r w:rsidRPr="00A46B65">
              <w:rPr>
                <w:sz w:val="22"/>
                <w:szCs w:val="22"/>
              </w:rPr>
              <w:t>№ п/п</w:t>
            </w:r>
          </w:p>
        </w:tc>
        <w:tc>
          <w:tcPr>
            <w:tcW w:w="3210" w:type="pct"/>
            <w:tcBorders>
              <w:top w:val="single" w:sz="6" w:space="0" w:color="auto"/>
              <w:left w:val="single" w:sz="6" w:space="0" w:color="auto"/>
              <w:right w:val="single" w:sz="6" w:space="0" w:color="auto"/>
            </w:tcBorders>
            <w:shd w:val="clear" w:color="auto" w:fill="FFFFFF"/>
            <w:vAlign w:val="center"/>
          </w:tcPr>
          <w:p w:rsidR="00BD6085" w:rsidRPr="00A46B65" w:rsidRDefault="00BD6085" w:rsidP="00C355AC">
            <w:pPr>
              <w:jc w:val="center"/>
              <w:rPr>
                <w:sz w:val="22"/>
                <w:szCs w:val="22"/>
              </w:rPr>
            </w:pPr>
            <w:r w:rsidRPr="00A46B65">
              <w:rPr>
                <w:sz w:val="22"/>
                <w:szCs w:val="22"/>
              </w:rPr>
              <w:t>Наименование</w:t>
            </w:r>
          </w:p>
        </w:tc>
        <w:tc>
          <w:tcPr>
            <w:tcW w:w="1590" w:type="pct"/>
            <w:tcBorders>
              <w:top w:val="single" w:sz="6" w:space="0" w:color="auto"/>
              <w:left w:val="single" w:sz="6" w:space="0" w:color="auto"/>
              <w:bottom w:val="single" w:sz="4" w:space="0" w:color="auto"/>
              <w:right w:val="single" w:sz="4" w:space="0" w:color="auto"/>
            </w:tcBorders>
            <w:shd w:val="clear" w:color="auto" w:fill="FFFFFF"/>
            <w:vAlign w:val="center"/>
          </w:tcPr>
          <w:p w:rsidR="00BD6085" w:rsidRPr="00A46B65" w:rsidRDefault="004A5889" w:rsidP="00C05E57">
            <w:pPr>
              <w:jc w:val="center"/>
              <w:rPr>
                <w:sz w:val="22"/>
                <w:szCs w:val="22"/>
              </w:rPr>
            </w:pPr>
            <w:r w:rsidRPr="00A46B65">
              <w:rPr>
                <w:sz w:val="22"/>
                <w:szCs w:val="22"/>
              </w:rPr>
              <w:t>Начальная цена продажи, руб.</w:t>
            </w:r>
          </w:p>
        </w:tc>
      </w:tr>
      <w:tr w:rsidR="00121737" w:rsidRPr="00A46B65" w:rsidTr="004A5889">
        <w:trPr>
          <w:trHeight w:hRule="exact" w:val="873"/>
        </w:trPr>
        <w:tc>
          <w:tcPr>
            <w:tcW w:w="200" w:type="pct"/>
            <w:tcBorders>
              <w:top w:val="single" w:sz="6" w:space="0" w:color="auto"/>
              <w:left w:val="single" w:sz="6" w:space="0" w:color="auto"/>
              <w:bottom w:val="single" w:sz="6" w:space="0" w:color="auto"/>
              <w:right w:val="single" w:sz="6" w:space="0" w:color="auto"/>
            </w:tcBorders>
            <w:vAlign w:val="center"/>
          </w:tcPr>
          <w:p w:rsidR="00BD6085" w:rsidRPr="00A46B65" w:rsidRDefault="00BD6085" w:rsidP="008500EE">
            <w:pPr>
              <w:jc w:val="center"/>
              <w:rPr>
                <w:sz w:val="22"/>
                <w:szCs w:val="22"/>
              </w:rPr>
            </w:pPr>
            <w:r w:rsidRPr="00A46B65">
              <w:rPr>
                <w:sz w:val="22"/>
                <w:szCs w:val="22"/>
              </w:rPr>
              <w:t>1</w:t>
            </w:r>
          </w:p>
        </w:tc>
        <w:tc>
          <w:tcPr>
            <w:tcW w:w="3210" w:type="pct"/>
            <w:tcBorders>
              <w:top w:val="single" w:sz="6" w:space="0" w:color="auto"/>
              <w:left w:val="single" w:sz="6" w:space="0" w:color="auto"/>
              <w:bottom w:val="single" w:sz="6" w:space="0" w:color="auto"/>
              <w:right w:val="single" w:sz="6" w:space="0" w:color="auto"/>
            </w:tcBorders>
            <w:vAlign w:val="center"/>
          </w:tcPr>
          <w:p w:rsidR="00BD6085" w:rsidRPr="00A46B65" w:rsidRDefault="004A5889" w:rsidP="00C05E57">
            <w:pPr>
              <w:pStyle w:val="ad"/>
              <w:spacing w:after="0"/>
              <w:ind w:left="17" w:right="104"/>
              <w:jc w:val="both"/>
            </w:pPr>
            <w:r w:rsidRPr="00A46B65">
              <w:rPr>
                <w:bCs/>
              </w:rPr>
              <w:t>Право требования к Завьяловой Елене Дмитриевне о возврате суммы займа в размере 1 400 000 руб. на основании расписки от 28.05.2016</w:t>
            </w:r>
          </w:p>
        </w:tc>
        <w:tc>
          <w:tcPr>
            <w:tcW w:w="1590" w:type="pct"/>
            <w:tcBorders>
              <w:top w:val="single" w:sz="6" w:space="0" w:color="auto"/>
              <w:left w:val="single" w:sz="6" w:space="0" w:color="auto"/>
              <w:bottom w:val="single" w:sz="6" w:space="0" w:color="auto"/>
              <w:right w:val="single" w:sz="6" w:space="0" w:color="auto"/>
            </w:tcBorders>
            <w:vAlign w:val="center"/>
          </w:tcPr>
          <w:p w:rsidR="00BD6085" w:rsidRPr="00A46B65" w:rsidRDefault="004A5889" w:rsidP="00B320BC">
            <w:pPr>
              <w:jc w:val="center"/>
              <w:rPr>
                <w:b/>
              </w:rPr>
            </w:pPr>
            <w:r w:rsidRPr="00A46B65">
              <w:t>1 400 000</w:t>
            </w:r>
          </w:p>
        </w:tc>
      </w:tr>
    </w:tbl>
    <w:p w:rsidR="00D4233E" w:rsidRPr="00A46B65" w:rsidRDefault="00D4233E" w:rsidP="00FF3FA3">
      <w:pPr>
        <w:autoSpaceDE w:val="0"/>
        <w:autoSpaceDN w:val="0"/>
        <w:adjustRightInd w:val="0"/>
        <w:ind w:firstLine="540"/>
        <w:jc w:val="both"/>
      </w:pPr>
    </w:p>
    <w:p w:rsidR="004A5889" w:rsidRPr="00A46B65" w:rsidRDefault="004A5889" w:rsidP="004A5889">
      <w:pPr>
        <w:pStyle w:val="a3"/>
        <w:tabs>
          <w:tab w:val="left" w:pos="567"/>
        </w:tabs>
        <w:spacing w:before="0" w:beforeAutospacing="0" w:after="0" w:afterAutospacing="0" w:line="264" w:lineRule="auto"/>
        <w:ind w:firstLine="567"/>
        <w:jc w:val="both"/>
      </w:pPr>
      <w:r w:rsidRPr="00A46B65">
        <w:t>Лот № 2:</w:t>
      </w:r>
    </w:p>
    <w:tbl>
      <w:tblPr>
        <w:tblW w:w="4980" w:type="pct"/>
        <w:tblCellMar>
          <w:left w:w="40" w:type="dxa"/>
          <w:right w:w="40" w:type="dxa"/>
        </w:tblCellMar>
        <w:tblLook w:val="0000" w:firstRow="0" w:lastRow="0" w:firstColumn="0" w:lastColumn="0" w:noHBand="0" w:noVBand="0"/>
      </w:tblPr>
      <w:tblGrid>
        <w:gridCol w:w="409"/>
        <w:gridCol w:w="6579"/>
        <w:gridCol w:w="3259"/>
      </w:tblGrid>
      <w:tr w:rsidR="00A46B65" w:rsidRPr="00A46B65" w:rsidTr="00980B99">
        <w:trPr>
          <w:trHeight w:val="640"/>
        </w:trPr>
        <w:tc>
          <w:tcPr>
            <w:tcW w:w="200" w:type="pct"/>
            <w:tcBorders>
              <w:top w:val="single" w:sz="6" w:space="0" w:color="auto"/>
              <w:left w:val="single" w:sz="6" w:space="0" w:color="auto"/>
              <w:right w:val="single" w:sz="6" w:space="0" w:color="auto"/>
            </w:tcBorders>
            <w:shd w:val="clear" w:color="auto" w:fill="FFFFFF"/>
            <w:vAlign w:val="center"/>
          </w:tcPr>
          <w:p w:rsidR="004A5889" w:rsidRPr="00A46B65" w:rsidRDefault="004A5889" w:rsidP="00980B99">
            <w:pPr>
              <w:jc w:val="center"/>
              <w:rPr>
                <w:sz w:val="22"/>
                <w:szCs w:val="22"/>
              </w:rPr>
            </w:pPr>
            <w:r w:rsidRPr="00A46B65">
              <w:rPr>
                <w:sz w:val="22"/>
                <w:szCs w:val="22"/>
              </w:rPr>
              <w:t>№ п/п</w:t>
            </w:r>
          </w:p>
        </w:tc>
        <w:tc>
          <w:tcPr>
            <w:tcW w:w="3210" w:type="pct"/>
            <w:tcBorders>
              <w:top w:val="single" w:sz="6" w:space="0" w:color="auto"/>
              <w:left w:val="single" w:sz="6" w:space="0" w:color="auto"/>
              <w:right w:val="single" w:sz="6" w:space="0" w:color="auto"/>
            </w:tcBorders>
            <w:shd w:val="clear" w:color="auto" w:fill="FFFFFF"/>
            <w:vAlign w:val="center"/>
          </w:tcPr>
          <w:p w:rsidR="004A5889" w:rsidRPr="00A46B65" w:rsidRDefault="004A5889" w:rsidP="00980B99">
            <w:pPr>
              <w:jc w:val="center"/>
              <w:rPr>
                <w:sz w:val="22"/>
                <w:szCs w:val="22"/>
              </w:rPr>
            </w:pPr>
            <w:r w:rsidRPr="00A46B65">
              <w:rPr>
                <w:sz w:val="22"/>
                <w:szCs w:val="22"/>
              </w:rPr>
              <w:t>Наименование</w:t>
            </w:r>
          </w:p>
        </w:tc>
        <w:tc>
          <w:tcPr>
            <w:tcW w:w="1590" w:type="pct"/>
            <w:tcBorders>
              <w:top w:val="single" w:sz="6" w:space="0" w:color="auto"/>
              <w:left w:val="single" w:sz="6" w:space="0" w:color="auto"/>
              <w:bottom w:val="single" w:sz="4" w:space="0" w:color="auto"/>
              <w:right w:val="single" w:sz="4" w:space="0" w:color="auto"/>
            </w:tcBorders>
            <w:shd w:val="clear" w:color="auto" w:fill="FFFFFF"/>
            <w:vAlign w:val="center"/>
          </w:tcPr>
          <w:p w:rsidR="004A5889" w:rsidRPr="00A46B65" w:rsidRDefault="004A5889" w:rsidP="00980B99">
            <w:pPr>
              <w:jc w:val="center"/>
              <w:rPr>
                <w:sz w:val="22"/>
                <w:szCs w:val="22"/>
              </w:rPr>
            </w:pPr>
            <w:r w:rsidRPr="00A46B65">
              <w:rPr>
                <w:sz w:val="22"/>
                <w:szCs w:val="22"/>
              </w:rPr>
              <w:t>Начальная цена продажи, руб.</w:t>
            </w:r>
          </w:p>
        </w:tc>
      </w:tr>
      <w:tr w:rsidR="004A5889" w:rsidRPr="00A46B65" w:rsidTr="004A5889">
        <w:trPr>
          <w:trHeight w:hRule="exact" w:val="1173"/>
        </w:trPr>
        <w:tc>
          <w:tcPr>
            <w:tcW w:w="200" w:type="pct"/>
            <w:tcBorders>
              <w:top w:val="single" w:sz="6" w:space="0" w:color="auto"/>
              <w:left w:val="single" w:sz="6" w:space="0" w:color="auto"/>
              <w:bottom w:val="single" w:sz="6" w:space="0" w:color="auto"/>
              <w:right w:val="single" w:sz="6" w:space="0" w:color="auto"/>
            </w:tcBorders>
            <w:vAlign w:val="center"/>
          </w:tcPr>
          <w:p w:rsidR="004A5889" w:rsidRPr="00A46B65" w:rsidRDefault="004A5889" w:rsidP="00980B99">
            <w:pPr>
              <w:jc w:val="center"/>
              <w:rPr>
                <w:sz w:val="22"/>
                <w:szCs w:val="22"/>
              </w:rPr>
            </w:pPr>
            <w:r w:rsidRPr="00A46B65">
              <w:rPr>
                <w:sz w:val="22"/>
                <w:szCs w:val="22"/>
              </w:rPr>
              <w:t>1</w:t>
            </w:r>
          </w:p>
        </w:tc>
        <w:tc>
          <w:tcPr>
            <w:tcW w:w="3210" w:type="pct"/>
            <w:tcBorders>
              <w:top w:val="single" w:sz="6" w:space="0" w:color="auto"/>
              <w:left w:val="single" w:sz="6" w:space="0" w:color="auto"/>
              <w:bottom w:val="single" w:sz="6" w:space="0" w:color="auto"/>
              <w:right w:val="single" w:sz="6" w:space="0" w:color="auto"/>
            </w:tcBorders>
            <w:vAlign w:val="center"/>
          </w:tcPr>
          <w:p w:rsidR="004A5889" w:rsidRPr="00A46B65" w:rsidRDefault="004A5889" w:rsidP="00980B99">
            <w:pPr>
              <w:pStyle w:val="ad"/>
              <w:spacing w:after="0"/>
              <w:ind w:left="17" w:right="104"/>
              <w:jc w:val="both"/>
            </w:pPr>
            <w:r w:rsidRPr="00A46B65">
              <w:t>Доля в размере 67% в уставном капитале Общества с ограниченной ответственностью «СТАЛЬВАС» (ИНН 6685107225, ОГРН 1169658014217), номинальная стоимость доли 10 000 рублей.</w:t>
            </w:r>
          </w:p>
        </w:tc>
        <w:tc>
          <w:tcPr>
            <w:tcW w:w="1590" w:type="pct"/>
            <w:tcBorders>
              <w:top w:val="single" w:sz="6" w:space="0" w:color="auto"/>
              <w:left w:val="single" w:sz="6" w:space="0" w:color="auto"/>
              <w:bottom w:val="single" w:sz="6" w:space="0" w:color="auto"/>
              <w:right w:val="single" w:sz="6" w:space="0" w:color="auto"/>
            </w:tcBorders>
            <w:vAlign w:val="center"/>
          </w:tcPr>
          <w:p w:rsidR="004A5889" w:rsidRPr="00A46B65" w:rsidRDefault="002226FF" w:rsidP="00980B99">
            <w:pPr>
              <w:jc w:val="center"/>
              <w:rPr>
                <w:b/>
              </w:rPr>
            </w:pPr>
            <w:r w:rsidRPr="00A46B65">
              <w:t>25 460</w:t>
            </w:r>
          </w:p>
        </w:tc>
      </w:tr>
    </w:tbl>
    <w:p w:rsidR="004A5889" w:rsidRPr="00A46B65" w:rsidRDefault="004A5889" w:rsidP="00C05E57">
      <w:pPr>
        <w:pStyle w:val="a3"/>
        <w:tabs>
          <w:tab w:val="left" w:pos="567"/>
        </w:tabs>
        <w:spacing w:before="0" w:beforeAutospacing="0" w:after="0" w:afterAutospacing="0" w:line="264" w:lineRule="auto"/>
        <w:jc w:val="both"/>
      </w:pPr>
    </w:p>
    <w:p w:rsidR="00C83CB7" w:rsidRPr="00A46B65" w:rsidRDefault="00C83CB7" w:rsidP="00C83CB7">
      <w:pPr>
        <w:pStyle w:val="a3"/>
        <w:tabs>
          <w:tab w:val="left" w:pos="567"/>
        </w:tabs>
        <w:spacing w:before="0" w:beforeAutospacing="0" w:after="0" w:afterAutospacing="0" w:line="264" w:lineRule="auto"/>
        <w:jc w:val="both"/>
      </w:pPr>
      <w:r w:rsidRPr="00A46B65">
        <w:t xml:space="preserve">        Начальная цена продажи (уступки) прав требований, входящих в состав Лота № 1, устанавливается в размере </w:t>
      </w:r>
      <w:r w:rsidRPr="00A46B65">
        <w:rPr>
          <w:b/>
          <w:u w:val="single"/>
        </w:rPr>
        <w:t>номинальной стоимости дебиторской задолженности</w:t>
      </w:r>
      <w:r w:rsidRPr="00A46B65">
        <w:t>.</w:t>
      </w:r>
    </w:p>
    <w:p w:rsidR="00C83CB7" w:rsidRPr="00A46B65" w:rsidRDefault="00C83CB7" w:rsidP="00C83CB7">
      <w:pPr>
        <w:autoSpaceDE w:val="0"/>
        <w:autoSpaceDN w:val="0"/>
        <w:adjustRightInd w:val="0"/>
        <w:jc w:val="both"/>
      </w:pPr>
      <w:r w:rsidRPr="00A46B65">
        <w:t xml:space="preserve">         В случае уменьшения размера дебиторской задолженности (</w:t>
      </w:r>
      <w:r w:rsidR="00E442EF" w:rsidRPr="00A46B65">
        <w:t xml:space="preserve">частичной </w:t>
      </w:r>
      <w:r w:rsidRPr="00A46B65">
        <w:t>оплаты</w:t>
      </w:r>
      <w:r w:rsidR="00E442EF" w:rsidRPr="00A46B65">
        <w:t>)</w:t>
      </w:r>
      <w:r w:rsidRPr="00A46B65">
        <w:t xml:space="preserve"> начальная продажная стоимость подлежит снижению в уменьшенной части.</w:t>
      </w:r>
    </w:p>
    <w:p w:rsidR="004A5889" w:rsidRPr="00A46B65" w:rsidRDefault="004A5889" w:rsidP="004A5889">
      <w:pPr>
        <w:autoSpaceDE w:val="0"/>
        <w:autoSpaceDN w:val="0"/>
        <w:adjustRightInd w:val="0"/>
        <w:ind w:firstLine="540"/>
        <w:jc w:val="both"/>
        <w:rPr>
          <w:b/>
          <w:u w:val="single"/>
        </w:rPr>
      </w:pPr>
      <w:r w:rsidRPr="00A46B65">
        <w:t>Оценка Имущества до</w:t>
      </w:r>
      <w:r w:rsidR="00E442EF" w:rsidRPr="00A46B65">
        <w:t>лжника, входящего в состав Лота № 2</w:t>
      </w:r>
      <w:r w:rsidRPr="00A46B65">
        <w:t>, проведена финансовым управляющим самостоятельно без привлечения независимого оценщика.</w:t>
      </w:r>
    </w:p>
    <w:p w:rsidR="00BA4241" w:rsidRPr="00A46B65" w:rsidRDefault="004957DE" w:rsidP="00A36E9A">
      <w:pPr>
        <w:tabs>
          <w:tab w:val="left" w:pos="567"/>
        </w:tabs>
        <w:autoSpaceDE w:val="0"/>
        <w:autoSpaceDN w:val="0"/>
        <w:adjustRightInd w:val="0"/>
        <w:ind w:firstLine="540"/>
        <w:jc w:val="both"/>
      </w:pPr>
      <w:r w:rsidRPr="00A46B65">
        <w:t>1.</w:t>
      </w:r>
      <w:r w:rsidR="00FC3874" w:rsidRPr="00A46B65">
        <w:t>4</w:t>
      </w:r>
      <w:r w:rsidRPr="00A46B65">
        <w:t>. Сроки продажи имущества должника:</w:t>
      </w:r>
      <w:r w:rsidR="00BA4241" w:rsidRPr="00A46B65">
        <w:t xml:space="preserve"> </w:t>
      </w:r>
    </w:p>
    <w:p w:rsidR="00F43EF3" w:rsidRPr="00A46B65" w:rsidRDefault="00BA4241" w:rsidP="00FF3FA3">
      <w:pPr>
        <w:ind w:firstLine="567"/>
        <w:jc w:val="both"/>
      </w:pPr>
      <w:r w:rsidRPr="00A46B65">
        <w:lastRenderedPageBreak/>
        <w:t>1.</w:t>
      </w:r>
      <w:r w:rsidR="00FC3874" w:rsidRPr="00A46B65">
        <w:t>4</w:t>
      </w:r>
      <w:r w:rsidRPr="00A46B65">
        <w:t xml:space="preserve">.1. </w:t>
      </w:r>
      <w:r w:rsidR="00F43EF3" w:rsidRPr="00A46B65">
        <w:t>Срок продажи имущества должника на торгах (первоначальных и повторных п</w:t>
      </w:r>
      <w:r w:rsidR="0039471F" w:rsidRPr="00A46B65">
        <w:t xml:space="preserve">ри необходимости) – не позднее </w:t>
      </w:r>
      <w:r w:rsidR="006317B6" w:rsidRPr="00A46B65">
        <w:t>6 (Шести) месяцев</w:t>
      </w:r>
      <w:r w:rsidR="00F43EF3" w:rsidRPr="00A46B65">
        <w:t xml:space="preserve"> со дня утверждения настоящего Положения.</w:t>
      </w:r>
    </w:p>
    <w:p w:rsidR="00BA4241" w:rsidRPr="00A46B65" w:rsidRDefault="004957DE" w:rsidP="00FF3FA3">
      <w:pPr>
        <w:ind w:firstLine="567"/>
        <w:jc w:val="both"/>
      </w:pPr>
      <w:r w:rsidRPr="00A46B65">
        <w:t>1.</w:t>
      </w:r>
      <w:r w:rsidR="00FC3874" w:rsidRPr="00A46B65">
        <w:t>5</w:t>
      </w:r>
      <w:r w:rsidRPr="00A46B65">
        <w:t>. Форма торгов:</w:t>
      </w:r>
      <w:r w:rsidR="006A4469" w:rsidRPr="00A46B65">
        <w:t xml:space="preserve"> аукцион.</w:t>
      </w:r>
    </w:p>
    <w:p w:rsidR="007E556C" w:rsidRPr="00A46B65" w:rsidRDefault="00FC3874" w:rsidP="00FF3FA3">
      <w:pPr>
        <w:ind w:firstLine="567"/>
        <w:jc w:val="both"/>
      </w:pPr>
      <w:r w:rsidRPr="00A46B65">
        <w:t>1.6</w:t>
      </w:r>
      <w:r w:rsidR="007E556C" w:rsidRPr="00A46B65">
        <w:t xml:space="preserve">. Шаг аукциона - </w:t>
      </w:r>
      <w:r w:rsidR="00E929C6" w:rsidRPr="00A46B65">
        <w:t>5</w:t>
      </w:r>
      <w:r w:rsidR="007E556C" w:rsidRPr="00A46B65">
        <w:t>% от начальной цены лота, установленной для соответствующих торгов.</w:t>
      </w:r>
    </w:p>
    <w:p w:rsidR="00BA4241" w:rsidRPr="00A46B65" w:rsidRDefault="004957DE" w:rsidP="00FF3FA3">
      <w:pPr>
        <w:autoSpaceDE w:val="0"/>
        <w:autoSpaceDN w:val="0"/>
        <w:adjustRightInd w:val="0"/>
        <w:ind w:firstLine="539"/>
        <w:jc w:val="both"/>
      </w:pPr>
      <w:r w:rsidRPr="00A46B65">
        <w:t>1.</w:t>
      </w:r>
      <w:r w:rsidR="00FC3874" w:rsidRPr="00A46B65">
        <w:t>7</w:t>
      </w:r>
      <w:r w:rsidRPr="00A46B65">
        <w:t>. Форма представления предложений о цене имущества:</w:t>
      </w:r>
      <w:r w:rsidR="00BA4241" w:rsidRPr="00A46B65">
        <w:t xml:space="preserve"> при проведении торгов используется </w:t>
      </w:r>
      <w:r w:rsidR="00BE7638" w:rsidRPr="00A46B65">
        <w:t>открытая</w:t>
      </w:r>
      <w:r w:rsidR="00BA4241" w:rsidRPr="00A46B65">
        <w:t xml:space="preserve"> форма представления предложений о цене имущества.</w:t>
      </w:r>
    </w:p>
    <w:p w:rsidR="00537431" w:rsidRPr="00A46B65" w:rsidRDefault="00537431" w:rsidP="00FF3FA3">
      <w:pPr>
        <w:autoSpaceDE w:val="0"/>
        <w:autoSpaceDN w:val="0"/>
        <w:adjustRightInd w:val="0"/>
        <w:ind w:firstLine="540"/>
        <w:jc w:val="both"/>
        <w:rPr>
          <w:rStyle w:val="paragraph"/>
        </w:rPr>
      </w:pPr>
      <w:r w:rsidRPr="00A46B65">
        <w:t>1.</w:t>
      </w:r>
      <w:r w:rsidR="00FC3874" w:rsidRPr="00A46B65">
        <w:t>8</w:t>
      </w:r>
      <w:r w:rsidRPr="00A46B65">
        <w:t xml:space="preserve">. </w:t>
      </w:r>
      <w:r w:rsidRPr="00A46B65">
        <w:rPr>
          <w:rStyle w:val="paragraph"/>
        </w:rPr>
        <w:t xml:space="preserve">Торги проводятся в электронной форме. Оператор электронной площадки - </w:t>
      </w:r>
      <w:r w:rsidRPr="00A46B65">
        <w:t>ООО «Фабрикант.ру»</w:t>
      </w:r>
      <w:r w:rsidRPr="00A46B65">
        <w:rPr>
          <w:rStyle w:val="paragraph"/>
        </w:rPr>
        <w:t xml:space="preserve"> (ОГРН </w:t>
      </w:r>
      <w:r w:rsidRPr="00A46B65">
        <w:rPr>
          <w:bCs/>
        </w:rPr>
        <w:t>1057748006139</w:t>
      </w:r>
      <w:r w:rsidRPr="00A46B65">
        <w:rPr>
          <w:rStyle w:val="paragraph"/>
        </w:rPr>
        <w:t xml:space="preserve">, ИНН </w:t>
      </w:r>
      <w:r w:rsidRPr="00A46B65">
        <w:rPr>
          <w:bCs/>
        </w:rPr>
        <w:t>7703561549</w:t>
      </w:r>
      <w:r w:rsidRPr="00A46B65">
        <w:rPr>
          <w:rStyle w:val="paragraph"/>
        </w:rPr>
        <w:t xml:space="preserve">), сайт площадки (место проведения торгов) – </w:t>
      </w:r>
      <w:hyperlink r:id="rId9" w:tgtFrame="_blank" w:history="1">
        <w:r w:rsidRPr="00A46B65">
          <w:rPr>
            <w:rStyle w:val="a9"/>
            <w:bCs/>
            <w:color w:val="auto"/>
          </w:rPr>
          <w:t>www.fabrikant.ru</w:t>
        </w:r>
      </w:hyperlink>
      <w:r w:rsidRPr="00A46B65">
        <w:rPr>
          <w:rStyle w:val="paragraph"/>
        </w:rPr>
        <w:t xml:space="preserve">. </w:t>
      </w:r>
    </w:p>
    <w:p w:rsidR="00537431" w:rsidRPr="00A46B65" w:rsidRDefault="00537431" w:rsidP="00FF3FA3">
      <w:pPr>
        <w:autoSpaceDE w:val="0"/>
        <w:autoSpaceDN w:val="0"/>
        <w:adjustRightInd w:val="0"/>
        <w:ind w:firstLine="540"/>
        <w:jc w:val="both"/>
      </w:pPr>
      <w:r w:rsidRPr="00A46B65">
        <w:rPr>
          <w:rStyle w:val="paragraph"/>
        </w:rPr>
        <w:t>Порядок проведения торгов</w:t>
      </w:r>
      <w:r w:rsidRPr="00A46B65">
        <w:t xml:space="preserve"> в электронной форме, правила взаимодействия организатора торгов, оператора электронной площадки, лиц, заинтересованных в регистрации на электронной площадке, лиц, представляющих заявки на участие в открытых торгах, участников открытых торгов в процессе их организации и проведения </w:t>
      </w:r>
      <w:r w:rsidRPr="00A46B65">
        <w:rPr>
          <w:rStyle w:val="paragraph"/>
        </w:rPr>
        <w:t xml:space="preserve">определяются настоящим Положением в соответствии с </w:t>
      </w:r>
      <w:r w:rsidRPr="00A46B65">
        <w:t xml:space="preserve">Порядком проведения </w:t>
      </w:r>
      <w:r w:rsidR="000B06AD" w:rsidRPr="00A46B65">
        <w:t>торгов в электронной форме по</w:t>
      </w:r>
      <w:r w:rsidRPr="00A46B65">
        <w:t xml:space="preserve"> продаже </w:t>
      </w:r>
      <w:r w:rsidR="00986B8C" w:rsidRPr="00A46B65">
        <w:t>имущества</w:t>
      </w:r>
      <w:r w:rsidRPr="00A46B65">
        <w:t xml:space="preserve">  </w:t>
      </w:r>
      <w:r w:rsidR="000B06AD" w:rsidRPr="00A46B65">
        <w:t xml:space="preserve">или предприятия </w:t>
      </w:r>
      <w:r w:rsidRPr="00A46B65">
        <w:t>должников в ходе процедур, применяемых в деле о банкротстве</w:t>
      </w:r>
      <w:r w:rsidRPr="00A46B65">
        <w:rPr>
          <w:rStyle w:val="paragraph"/>
        </w:rPr>
        <w:t xml:space="preserve"> (утверждены Приказом Минэкономразвития Р</w:t>
      </w:r>
      <w:r w:rsidR="000B06AD" w:rsidRPr="00A46B65">
        <w:rPr>
          <w:rStyle w:val="paragraph"/>
        </w:rPr>
        <w:t>Ф от 23.07.2015</w:t>
      </w:r>
      <w:r w:rsidRPr="00A46B65">
        <w:rPr>
          <w:rStyle w:val="paragraph"/>
        </w:rPr>
        <w:t xml:space="preserve"> № </w:t>
      </w:r>
      <w:r w:rsidR="000B06AD" w:rsidRPr="00A46B65">
        <w:rPr>
          <w:rStyle w:val="paragraph"/>
        </w:rPr>
        <w:t>495</w:t>
      </w:r>
      <w:r w:rsidRPr="00A46B65">
        <w:rPr>
          <w:rStyle w:val="paragraph"/>
        </w:rPr>
        <w:t>).</w:t>
      </w:r>
    </w:p>
    <w:p w:rsidR="00537431" w:rsidRPr="00A46B65" w:rsidRDefault="004957DE" w:rsidP="00FF3FA3">
      <w:pPr>
        <w:autoSpaceDE w:val="0"/>
        <w:autoSpaceDN w:val="0"/>
        <w:adjustRightInd w:val="0"/>
        <w:ind w:firstLine="540"/>
        <w:jc w:val="both"/>
        <w:rPr>
          <w:rStyle w:val="paragraph"/>
        </w:rPr>
      </w:pPr>
      <w:r w:rsidRPr="00A46B65">
        <w:t>1.</w:t>
      </w:r>
      <w:r w:rsidR="000B06AD" w:rsidRPr="00A46B65">
        <w:t>9</w:t>
      </w:r>
      <w:r w:rsidR="00DA7F5B" w:rsidRPr="00A46B65">
        <w:t xml:space="preserve">. Сообщения о продаже имущества должника подлежат размещению на сайте </w:t>
      </w:r>
      <w:r w:rsidR="00DA7F5B" w:rsidRPr="00A46B65">
        <w:rPr>
          <w:rStyle w:val="paragraph"/>
        </w:rPr>
        <w:t xml:space="preserve">Единого федерального реестра сведений о банкротстве </w:t>
      </w:r>
      <w:r w:rsidR="00DA7F5B" w:rsidRPr="00A46B65">
        <w:t xml:space="preserve">и на сайте электронной торговой площадки «Фабрикант» в сети «Интернет» по адресу: </w:t>
      </w:r>
      <w:r w:rsidR="00DA7F5B" w:rsidRPr="00A46B65">
        <w:rPr>
          <w:bCs/>
        </w:rPr>
        <w:t>www.fabrikant.ru</w:t>
      </w:r>
      <w:r w:rsidR="00DA7F5B" w:rsidRPr="00A46B65">
        <w:rPr>
          <w:rStyle w:val="paragraph"/>
        </w:rPr>
        <w:t>.</w:t>
      </w:r>
    </w:p>
    <w:p w:rsidR="004957DE" w:rsidRPr="00A46B65" w:rsidRDefault="003B471F" w:rsidP="00FF3FA3">
      <w:pPr>
        <w:autoSpaceDE w:val="0"/>
        <w:autoSpaceDN w:val="0"/>
        <w:adjustRightInd w:val="0"/>
        <w:ind w:firstLine="540"/>
        <w:jc w:val="both"/>
      </w:pPr>
      <w:r w:rsidRPr="00A46B65">
        <w:rPr>
          <w:rStyle w:val="paragraph"/>
        </w:rPr>
        <w:t>1.</w:t>
      </w:r>
      <w:r w:rsidR="008F3D65" w:rsidRPr="00A46B65">
        <w:rPr>
          <w:rStyle w:val="paragraph"/>
        </w:rPr>
        <w:t>10</w:t>
      </w:r>
      <w:r w:rsidRPr="00A46B65">
        <w:rPr>
          <w:rStyle w:val="paragraph"/>
        </w:rPr>
        <w:t>. С</w:t>
      </w:r>
      <w:r w:rsidR="004957DE" w:rsidRPr="00A46B65">
        <w:t>роки опубликования и размещения сообщени</w:t>
      </w:r>
      <w:r w:rsidR="001F64A2" w:rsidRPr="00A46B65">
        <w:t>й о продаже имущества должника:</w:t>
      </w:r>
    </w:p>
    <w:p w:rsidR="001F64A2" w:rsidRPr="00A46B65" w:rsidRDefault="001F64A2" w:rsidP="00FF3FA3">
      <w:pPr>
        <w:autoSpaceDE w:val="0"/>
        <w:autoSpaceDN w:val="0"/>
        <w:adjustRightInd w:val="0"/>
        <w:ind w:firstLine="540"/>
        <w:jc w:val="both"/>
      </w:pPr>
      <w:r w:rsidRPr="00A46B65">
        <w:t>1.</w:t>
      </w:r>
      <w:r w:rsidR="008F3D65" w:rsidRPr="00A46B65">
        <w:t>10</w:t>
      </w:r>
      <w:r w:rsidRPr="00A46B65">
        <w:t xml:space="preserve">.1. Сообщение о проведении первых торгов по продаже имущества должника подлежит опубликованию и размещению </w:t>
      </w:r>
      <w:r w:rsidR="00EC7286" w:rsidRPr="00A46B65">
        <w:t>не позднее 1</w:t>
      </w:r>
      <w:r w:rsidR="00B553E1" w:rsidRPr="00A46B65">
        <w:t>5</w:t>
      </w:r>
      <w:r w:rsidR="00EC7286" w:rsidRPr="00A46B65">
        <w:t xml:space="preserve"> (</w:t>
      </w:r>
      <w:r w:rsidR="00BB3836" w:rsidRPr="00A46B65">
        <w:t>П</w:t>
      </w:r>
      <w:r w:rsidR="00B553E1" w:rsidRPr="00A46B65">
        <w:t>ят</w:t>
      </w:r>
      <w:r w:rsidR="00EC7286" w:rsidRPr="00A46B65">
        <w:t xml:space="preserve">надцати) </w:t>
      </w:r>
      <w:r w:rsidR="00E63855" w:rsidRPr="00A46B65">
        <w:t xml:space="preserve">рабочих </w:t>
      </w:r>
      <w:r w:rsidR="00EC7286" w:rsidRPr="00A46B65">
        <w:t>дней со дня утверждения настоящего Положения</w:t>
      </w:r>
      <w:r w:rsidRPr="00A46B65">
        <w:t>.</w:t>
      </w:r>
    </w:p>
    <w:p w:rsidR="001F64A2" w:rsidRPr="00A46B65" w:rsidRDefault="001F64A2" w:rsidP="00FF3FA3">
      <w:pPr>
        <w:autoSpaceDE w:val="0"/>
        <w:autoSpaceDN w:val="0"/>
        <w:adjustRightInd w:val="0"/>
        <w:ind w:firstLine="540"/>
        <w:jc w:val="both"/>
      </w:pPr>
      <w:r w:rsidRPr="00A46B65">
        <w:t>1.</w:t>
      </w:r>
      <w:r w:rsidR="008F3D65" w:rsidRPr="00A46B65">
        <w:t>10</w:t>
      </w:r>
      <w:r w:rsidRPr="00A46B65">
        <w:t xml:space="preserve">.2. Сообщение о проведении повторных торгов по продаже имущества должника (при необходимости) подлежит опубликованию и размещению </w:t>
      </w:r>
      <w:r w:rsidR="00EC7286" w:rsidRPr="00A46B65">
        <w:t xml:space="preserve">не позднее </w:t>
      </w:r>
      <w:r w:rsidR="00BB3836" w:rsidRPr="00A46B65">
        <w:t>15 (П</w:t>
      </w:r>
      <w:r w:rsidR="00B553E1" w:rsidRPr="00A46B65">
        <w:t>ятнадцати)</w:t>
      </w:r>
      <w:r w:rsidR="00E63855" w:rsidRPr="00A46B65">
        <w:t xml:space="preserve"> рабочих </w:t>
      </w:r>
      <w:r w:rsidR="00B553E1" w:rsidRPr="00A46B65">
        <w:t xml:space="preserve"> </w:t>
      </w:r>
      <w:r w:rsidR="00EC7286" w:rsidRPr="00A46B65">
        <w:t>дней со дня признания несостоявшимися первых торгов</w:t>
      </w:r>
      <w:r w:rsidRPr="00A46B65">
        <w:t>.</w:t>
      </w:r>
    </w:p>
    <w:p w:rsidR="006B6144" w:rsidRPr="00A46B65" w:rsidRDefault="006B6144" w:rsidP="006B6144">
      <w:pPr>
        <w:autoSpaceDE w:val="0"/>
        <w:autoSpaceDN w:val="0"/>
        <w:adjustRightInd w:val="0"/>
        <w:jc w:val="both"/>
      </w:pPr>
      <w:r w:rsidRPr="00A46B65">
        <w:t xml:space="preserve">         1.</w:t>
      </w:r>
      <w:r w:rsidR="008F3D65" w:rsidRPr="00A46B65">
        <w:t>10</w:t>
      </w:r>
      <w:r w:rsidRPr="00A46B65">
        <w:t>.3. Сообщение о продаже имущества должника в форме публичного предложения (при необходимости) подлежит опубликованию и размещению не позднее 15 (Пятнадцати) рабочих  дней со дня признания несостоявшимися повторных торгов.</w:t>
      </w:r>
    </w:p>
    <w:p w:rsidR="004957DE" w:rsidRPr="00A46B65" w:rsidRDefault="004957DE" w:rsidP="00FF3FA3">
      <w:pPr>
        <w:autoSpaceDE w:val="0"/>
        <w:autoSpaceDN w:val="0"/>
        <w:adjustRightInd w:val="0"/>
        <w:ind w:firstLine="708"/>
        <w:jc w:val="both"/>
      </w:pPr>
    </w:p>
    <w:p w:rsidR="000F7C30" w:rsidRPr="00A46B65" w:rsidRDefault="000F7C30" w:rsidP="00FF3FA3">
      <w:pPr>
        <w:pStyle w:val="a3"/>
        <w:spacing w:before="0" w:beforeAutospacing="0" w:after="0" w:afterAutospacing="0"/>
        <w:jc w:val="center"/>
        <w:rPr>
          <w:b/>
          <w:bCs/>
        </w:rPr>
      </w:pPr>
      <w:r w:rsidRPr="00A46B65">
        <w:rPr>
          <w:b/>
          <w:bCs/>
        </w:rPr>
        <w:t xml:space="preserve">Раздел </w:t>
      </w:r>
      <w:r w:rsidR="00196613" w:rsidRPr="00A46B65">
        <w:rPr>
          <w:b/>
          <w:bCs/>
          <w:lang w:val="en-US"/>
        </w:rPr>
        <w:t>II</w:t>
      </w:r>
      <w:r w:rsidRPr="00A46B65">
        <w:rPr>
          <w:b/>
          <w:bCs/>
        </w:rPr>
        <w:t>.</w:t>
      </w:r>
      <w:r w:rsidRPr="00A46B65">
        <w:t xml:space="preserve"> </w:t>
      </w:r>
      <w:r w:rsidRPr="00A46B65">
        <w:rPr>
          <w:b/>
          <w:bCs/>
        </w:rPr>
        <w:t xml:space="preserve">Продажа имущества на </w:t>
      </w:r>
      <w:r w:rsidR="00EF6B94" w:rsidRPr="00A46B65">
        <w:rPr>
          <w:b/>
          <w:bCs/>
        </w:rPr>
        <w:t xml:space="preserve">открытых </w:t>
      </w:r>
      <w:r w:rsidRPr="00A46B65">
        <w:rPr>
          <w:b/>
          <w:bCs/>
        </w:rPr>
        <w:t>торгах</w:t>
      </w:r>
      <w:r w:rsidR="006A4469" w:rsidRPr="00A46B65">
        <w:rPr>
          <w:b/>
          <w:bCs/>
        </w:rPr>
        <w:t>.</w:t>
      </w:r>
      <w:r w:rsidRPr="00A46B65">
        <w:rPr>
          <w:b/>
          <w:bCs/>
        </w:rPr>
        <w:t xml:space="preserve"> </w:t>
      </w:r>
    </w:p>
    <w:p w:rsidR="00466271" w:rsidRPr="00A46B65" w:rsidRDefault="00466271" w:rsidP="008B7F51">
      <w:pPr>
        <w:autoSpaceDE w:val="0"/>
        <w:autoSpaceDN w:val="0"/>
        <w:adjustRightInd w:val="0"/>
        <w:ind w:firstLine="540"/>
        <w:jc w:val="both"/>
      </w:pPr>
      <w:r w:rsidRPr="00A46B65">
        <w:t>2.1. Настоящий раздел Положения определяет порядок организации и проведения торгов в форме аукциона, полномочия и функции организатора торгов, порядок, сроки, форму и состав предоставляемых претендентами документов для участия в торгах, условия участия претендентов в торгах, порядок ознакомления претендентов на участие в торгах с документами в отношении продаваемого имущества и предметом торгов, порядок и сроки внесения задатка на участие в торгах, порядок определения победителя торгов и оформление итогов торгов, порядок и сроки заключения и исполнения договора купли-продажи имущества.</w:t>
      </w:r>
    </w:p>
    <w:p w:rsidR="00466271" w:rsidRPr="00A46B65" w:rsidRDefault="00466271" w:rsidP="008B7F51">
      <w:pPr>
        <w:ind w:firstLine="540"/>
        <w:jc w:val="both"/>
      </w:pPr>
      <w:r w:rsidRPr="00A46B65">
        <w:t xml:space="preserve">2.2. В целях настоящего раздела применяются следующие термины: </w:t>
      </w:r>
    </w:p>
    <w:p w:rsidR="00466271" w:rsidRPr="00A46B65" w:rsidRDefault="00466271" w:rsidP="008B7F51">
      <w:pPr>
        <w:ind w:firstLine="540"/>
        <w:jc w:val="both"/>
      </w:pPr>
      <w:r w:rsidRPr="00A46B65">
        <w:rPr>
          <w:bCs/>
        </w:rPr>
        <w:t>Участник торгов -</w:t>
      </w:r>
      <w:r w:rsidRPr="00A46B65">
        <w:t xml:space="preserve"> лицо, согласное приобрести имущество, указанное в сообщении о проведении торгов, допущенное организатором торгов на основании поданной заявки и приложенных к ней документов к участию в торгах и имеющее право предлагать свою цену за выставленное на торги имущество;</w:t>
      </w:r>
    </w:p>
    <w:p w:rsidR="00466271" w:rsidRPr="00A46B65" w:rsidRDefault="00466271" w:rsidP="008B7F51">
      <w:pPr>
        <w:ind w:firstLine="540"/>
        <w:jc w:val="both"/>
      </w:pPr>
      <w:r w:rsidRPr="00A46B65">
        <w:rPr>
          <w:bCs/>
        </w:rPr>
        <w:t>Претендент -</w:t>
      </w:r>
      <w:r w:rsidRPr="00A46B65">
        <w:t xml:space="preserve"> лицо, намеревающееся стать участником торгов;</w:t>
      </w:r>
    </w:p>
    <w:p w:rsidR="00466271" w:rsidRPr="00A46B65" w:rsidRDefault="00466271" w:rsidP="008B7F51">
      <w:pPr>
        <w:ind w:firstLine="540"/>
        <w:jc w:val="both"/>
      </w:pPr>
      <w:r w:rsidRPr="00A46B65">
        <w:rPr>
          <w:bCs/>
        </w:rPr>
        <w:t>Должник -</w:t>
      </w:r>
      <w:r w:rsidRPr="00A46B65">
        <w:t xml:space="preserve"> лицо, в отношении которого арбитражным судом введена процедура банкротства, собственник (владелец) имущества, выставленного на торги;</w:t>
      </w:r>
    </w:p>
    <w:p w:rsidR="00001F8C" w:rsidRPr="00A46B65" w:rsidRDefault="00466271" w:rsidP="00FC57E8">
      <w:pPr>
        <w:tabs>
          <w:tab w:val="left" w:pos="567"/>
        </w:tabs>
        <w:ind w:firstLine="540"/>
        <w:jc w:val="both"/>
      </w:pPr>
      <w:r w:rsidRPr="00A46B65">
        <w:rPr>
          <w:bCs/>
        </w:rPr>
        <w:t>Организатор торгов -</w:t>
      </w:r>
      <w:r w:rsidRPr="00A46B65">
        <w:t xml:space="preserve"> </w:t>
      </w:r>
      <w:r w:rsidR="00332913" w:rsidRPr="00A46B65">
        <w:t>финансовый</w:t>
      </w:r>
      <w:r w:rsidRPr="00A46B65">
        <w:t xml:space="preserve"> управляющий </w:t>
      </w:r>
      <w:r w:rsidR="00DA7F5B" w:rsidRPr="00A46B65">
        <w:t xml:space="preserve">Кузьмина Евгения Алексеевна, действующая на основании </w:t>
      </w:r>
      <w:r w:rsidR="004A5889" w:rsidRPr="00A46B65">
        <w:t>решения</w:t>
      </w:r>
      <w:r w:rsidR="00F238A2" w:rsidRPr="00A46B65">
        <w:t xml:space="preserve"> Арбитражного суда </w:t>
      </w:r>
      <w:r w:rsidR="004A5889" w:rsidRPr="00A46B65">
        <w:t>Свердловской</w:t>
      </w:r>
      <w:r w:rsidR="00F238A2" w:rsidRPr="00A46B65">
        <w:t xml:space="preserve"> области </w:t>
      </w:r>
      <w:r w:rsidR="00001F8C" w:rsidRPr="00A46B65">
        <w:t xml:space="preserve">от </w:t>
      </w:r>
      <w:r w:rsidR="004A5889" w:rsidRPr="00A46B65">
        <w:t>02.06</w:t>
      </w:r>
      <w:r w:rsidR="00A36E9A" w:rsidRPr="00A46B65">
        <w:t xml:space="preserve">.2020 </w:t>
      </w:r>
      <w:r w:rsidR="00001F8C" w:rsidRPr="00A46B65">
        <w:t xml:space="preserve">по делу № </w:t>
      </w:r>
      <w:r w:rsidR="005F5CB5" w:rsidRPr="00A46B65">
        <w:t>А60-63280/2019</w:t>
      </w:r>
      <w:r w:rsidR="00001F8C" w:rsidRPr="00A46B65">
        <w:t>.</w:t>
      </w:r>
    </w:p>
    <w:p w:rsidR="00466271" w:rsidRPr="00A46B65" w:rsidRDefault="00466271" w:rsidP="00DA7F5B">
      <w:pPr>
        <w:ind w:firstLine="540"/>
        <w:jc w:val="both"/>
      </w:pPr>
      <w:r w:rsidRPr="00A46B65">
        <w:rPr>
          <w:bCs/>
        </w:rPr>
        <w:t>Покупатель -</w:t>
      </w:r>
      <w:r w:rsidRPr="00A46B65">
        <w:t xml:space="preserve"> лицо, выигравшее торги и заключившее с должником в лице </w:t>
      </w:r>
      <w:r w:rsidR="00C639D8" w:rsidRPr="00A46B65">
        <w:t>финансового</w:t>
      </w:r>
      <w:r w:rsidRPr="00A46B65">
        <w:t xml:space="preserve"> управляющего договор купли-продажи имущества.</w:t>
      </w:r>
    </w:p>
    <w:p w:rsidR="00537431" w:rsidRPr="00A46B65" w:rsidRDefault="00466271" w:rsidP="008B7F51">
      <w:pPr>
        <w:autoSpaceDE w:val="0"/>
        <w:autoSpaceDN w:val="0"/>
        <w:adjustRightInd w:val="0"/>
        <w:ind w:firstLine="540"/>
        <w:jc w:val="both"/>
      </w:pPr>
      <w:r w:rsidRPr="00A46B65">
        <w:t xml:space="preserve">2.3. </w:t>
      </w:r>
      <w:r w:rsidR="00537431" w:rsidRPr="00A46B65">
        <w:t>Организатор торгов осуществляет следующие функции:</w:t>
      </w:r>
    </w:p>
    <w:p w:rsidR="00537431" w:rsidRPr="00A46B65" w:rsidRDefault="00537431" w:rsidP="008B7F51">
      <w:pPr>
        <w:autoSpaceDE w:val="0"/>
        <w:autoSpaceDN w:val="0"/>
        <w:adjustRightInd w:val="0"/>
        <w:ind w:firstLine="540"/>
        <w:jc w:val="both"/>
      </w:pPr>
      <w:r w:rsidRPr="00A46B65">
        <w:t xml:space="preserve">- опубликовывает и размещает сообщение о проведении торгов по продаже </w:t>
      </w:r>
      <w:r w:rsidR="00BB776B" w:rsidRPr="00A46B65">
        <w:t xml:space="preserve">имущества </w:t>
      </w:r>
      <w:r w:rsidRPr="00A46B65">
        <w:t>должника и сообщение о результатах проведения торгов;</w:t>
      </w:r>
    </w:p>
    <w:p w:rsidR="00537431" w:rsidRPr="00A46B65" w:rsidRDefault="00537431" w:rsidP="008B7F51">
      <w:pPr>
        <w:autoSpaceDE w:val="0"/>
        <w:autoSpaceDN w:val="0"/>
        <w:adjustRightInd w:val="0"/>
        <w:ind w:firstLine="540"/>
        <w:jc w:val="both"/>
      </w:pPr>
      <w:r w:rsidRPr="00A46B65">
        <w:lastRenderedPageBreak/>
        <w:t xml:space="preserve">- принимает заявки на участие в торгах, предложения о цене </w:t>
      </w:r>
      <w:r w:rsidR="0002409D" w:rsidRPr="00A46B65">
        <w:t>имущества</w:t>
      </w:r>
      <w:r w:rsidRPr="00A46B65">
        <w:t>;</w:t>
      </w:r>
    </w:p>
    <w:p w:rsidR="00537431" w:rsidRPr="00A46B65" w:rsidRDefault="00537431" w:rsidP="008B7F51">
      <w:pPr>
        <w:autoSpaceDE w:val="0"/>
        <w:autoSpaceDN w:val="0"/>
        <w:adjustRightInd w:val="0"/>
        <w:ind w:firstLine="540"/>
        <w:jc w:val="both"/>
      </w:pPr>
      <w:r w:rsidRPr="00A46B65">
        <w:t>- заключает с заявителями договоры о задатке;</w:t>
      </w:r>
    </w:p>
    <w:p w:rsidR="00537431" w:rsidRPr="00A46B65" w:rsidRDefault="00537431" w:rsidP="008B7F51">
      <w:pPr>
        <w:autoSpaceDE w:val="0"/>
        <w:autoSpaceDN w:val="0"/>
        <w:adjustRightInd w:val="0"/>
        <w:ind w:firstLine="540"/>
        <w:jc w:val="both"/>
      </w:pPr>
      <w:r w:rsidRPr="00A46B65">
        <w:t>- определяет участников торгов;</w:t>
      </w:r>
    </w:p>
    <w:p w:rsidR="00537431" w:rsidRPr="00A46B65" w:rsidRDefault="00537431" w:rsidP="008B7F51">
      <w:pPr>
        <w:autoSpaceDE w:val="0"/>
        <w:autoSpaceDN w:val="0"/>
        <w:adjustRightInd w:val="0"/>
        <w:ind w:firstLine="540"/>
        <w:jc w:val="both"/>
      </w:pPr>
      <w:r w:rsidRPr="00A46B65">
        <w:t>- определяет победителя торгов и подписывает протокол о результатах проведения торгов;</w:t>
      </w:r>
    </w:p>
    <w:p w:rsidR="00537431" w:rsidRPr="00A46B65" w:rsidRDefault="00537431" w:rsidP="008B7F51">
      <w:pPr>
        <w:autoSpaceDE w:val="0"/>
        <w:autoSpaceDN w:val="0"/>
        <w:adjustRightInd w:val="0"/>
        <w:ind w:firstLine="540"/>
        <w:jc w:val="both"/>
      </w:pPr>
      <w:r w:rsidRPr="00A46B65">
        <w:t>- уведомляет заявителей и участников торгов о результатах проведения торгов.</w:t>
      </w:r>
    </w:p>
    <w:p w:rsidR="00537431" w:rsidRPr="00A46B65" w:rsidRDefault="00537431" w:rsidP="008B7F51">
      <w:pPr>
        <w:pStyle w:val="a3"/>
        <w:spacing w:before="0" w:beforeAutospacing="0" w:after="0" w:afterAutospacing="0"/>
        <w:ind w:firstLine="540"/>
        <w:jc w:val="both"/>
      </w:pPr>
      <w:r w:rsidRPr="00A46B65">
        <w:t>2.</w:t>
      </w:r>
      <w:r w:rsidR="006721AB" w:rsidRPr="00A46B65">
        <w:t>4</w:t>
      </w:r>
      <w:r w:rsidRPr="00A46B65">
        <w:t xml:space="preserve">. В сообщении о проведении торгов по продаже </w:t>
      </w:r>
      <w:r w:rsidR="00541A35" w:rsidRPr="00A46B65">
        <w:t>имущества</w:t>
      </w:r>
      <w:r w:rsidRPr="00A46B65">
        <w:t xml:space="preserve"> должны содержаться:</w:t>
      </w:r>
    </w:p>
    <w:p w:rsidR="006721AB" w:rsidRPr="00A46B65" w:rsidRDefault="006721AB" w:rsidP="008B7F51">
      <w:pPr>
        <w:autoSpaceDE w:val="0"/>
        <w:autoSpaceDN w:val="0"/>
        <w:adjustRightInd w:val="0"/>
        <w:jc w:val="both"/>
      </w:pPr>
      <w:r w:rsidRPr="00A46B65">
        <w:t xml:space="preserve">         - сведения об имуществе, его составе, характеристиках, порядок ознакомления с имуществом;</w:t>
      </w:r>
    </w:p>
    <w:p w:rsidR="00537431" w:rsidRPr="00A46B65" w:rsidRDefault="00537431" w:rsidP="008B7F51">
      <w:pPr>
        <w:autoSpaceDE w:val="0"/>
        <w:autoSpaceDN w:val="0"/>
        <w:adjustRightInd w:val="0"/>
        <w:ind w:firstLine="540"/>
        <w:jc w:val="both"/>
      </w:pPr>
      <w:r w:rsidRPr="00A46B65">
        <w:t xml:space="preserve">- сведения о форме проведения торгов и форме представления предложений о цене </w:t>
      </w:r>
      <w:r w:rsidR="006721AB" w:rsidRPr="00A46B65">
        <w:t>имущества</w:t>
      </w:r>
      <w:r w:rsidRPr="00A46B65">
        <w:t>;</w:t>
      </w:r>
    </w:p>
    <w:p w:rsidR="00537431" w:rsidRPr="00A46B65" w:rsidRDefault="00537431" w:rsidP="008B7F51">
      <w:pPr>
        <w:autoSpaceDE w:val="0"/>
        <w:autoSpaceDN w:val="0"/>
        <w:adjustRightInd w:val="0"/>
        <w:ind w:firstLine="540"/>
        <w:jc w:val="both"/>
      </w:pPr>
      <w:r w:rsidRPr="00A46B65">
        <w:t xml:space="preserve">- порядок, место, срок и время представления заявок на участие в торгах и предложений о цене </w:t>
      </w:r>
      <w:r w:rsidR="006721AB" w:rsidRPr="00A46B65">
        <w:t>имущества</w:t>
      </w:r>
      <w:r w:rsidRPr="00A46B65">
        <w:t xml:space="preserve"> (даты и время начала и окончания представления указанных заявок и предложений);</w:t>
      </w:r>
    </w:p>
    <w:p w:rsidR="00537431" w:rsidRPr="00A46B65" w:rsidRDefault="00537431" w:rsidP="008B7F51">
      <w:pPr>
        <w:autoSpaceDE w:val="0"/>
        <w:autoSpaceDN w:val="0"/>
        <w:adjustRightInd w:val="0"/>
        <w:ind w:firstLine="540"/>
        <w:jc w:val="both"/>
      </w:pPr>
      <w:r w:rsidRPr="00A46B65">
        <w:t>- порядок оформления участия в торгах, перечень представляемых участниками торгов документов и требования к их оформлению;</w:t>
      </w:r>
    </w:p>
    <w:p w:rsidR="00537431" w:rsidRPr="00A46B65" w:rsidRDefault="00537431" w:rsidP="008B7F51">
      <w:pPr>
        <w:autoSpaceDE w:val="0"/>
        <w:autoSpaceDN w:val="0"/>
        <w:adjustRightInd w:val="0"/>
        <w:ind w:firstLine="540"/>
        <w:jc w:val="both"/>
      </w:pPr>
      <w:r w:rsidRPr="00A46B65">
        <w:t>- размер задатка, сроки и порядок внесения задатка, реквизиты счетов, на которые вносится задаток;</w:t>
      </w:r>
    </w:p>
    <w:p w:rsidR="00537431" w:rsidRPr="00A46B65" w:rsidRDefault="00537431" w:rsidP="008B7F51">
      <w:pPr>
        <w:autoSpaceDE w:val="0"/>
        <w:autoSpaceDN w:val="0"/>
        <w:adjustRightInd w:val="0"/>
        <w:ind w:firstLine="540"/>
        <w:jc w:val="both"/>
      </w:pPr>
      <w:r w:rsidRPr="00A46B65">
        <w:t xml:space="preserve">- начальная цена продажи </w:t>
      </w:r>
      <w:r w:rsidR="006721AB" w:rsidRPr="00A46B65">
        <w:t>имущества</w:t>
      </w:r>
      <w:r w:rsidRPr="00A46B65">
        <w:t>;</w:t>
      </w:r>
    </w:p>
    <w:p w:rsidR="001F7332" w:rsidRPr="00A46B65" w:rsidRDefault="001F7332" w:rsidP="008B7F51">
      <w:pPr>
        <w:autoSpaceDE w:val="0"/>
        <w:autoSpaceDN w:val="0"/>
        <w:adjustRightInd w:val="0"/>
        <w:ind w:firstLine="540"/>
        <w:jc w:val="both"/>
      </w:pPr>
      <w:r w:rsidRPr="00A46B65">
        <w:rPr>
          <w:rStyle w:val="blk"/>
        </w:rPr>
        <w:t>- величина повышения начальной цены продажи предприятия ("шаг аукциона");</w:t>
      </w:r>
    </w:p>
    <w:p w:rsidR="00537431" w:rsidRPr="00A46B65" w:rsidRDefault="00537431" w:rsidP="008B7F51">
      <w:pPr>
        <w:autoSpaceDE w:val="0"/>
        <w:autoSpaceDN w:val="0"/>
        <w:adjustRightInd w:val="0"/>
        <w:ind w:firstLine="540"/>
        <w:jc w:val="both"/>
      </w:pPr>
      <w:r w:rsidRPr="00A46B65">
        <w:t>- порядок и критерии выявления победителя торгов;</w:t>
      </w:r>
    </w:p>
    <w:p w:rsidR="00537431" w:rsidRPr="00A46B65" w:rsidRDefault="00537431" w:rsidP="008B7F51">
      <w:pPr>
        <w:autoSpaceDE w:val="0"/>
        <w:autoSpaceDN w:val="0"/>
        <w:adjustRightInd w:val="0"/>
        <w:ind w:firstLine="540"/>
        <w:jc w:val="both"/>
      </w:pPr>
      <w:r w:rsidRPr="00A46B65">
        <w:t>- дата, время и место подведения результатов торгов;</w:t>
      </w:r>
    </w:p>
    <w:p w:rsidR="00537431" w:rsidRPr="00A46B65" w:rsidRDefault="00537431" w:rsidP="008B7F51">
      <w:pPr>
        <w:autoSpaceDE w:val="0"/>
        <w:autoSpaceDN w:val="0"/>
        <w:adjustRightInd w:val="0"/>
        <w:ind w:firstLine="540"/>
        <w:jc w:val="both"/>
      </w:pPr>
      <w:r w:rsidRPr="00A46B65">
        <w:t xml:space="preserve">- порядок и срок заключения договора купли-продажи </w:t>
      </w:r>
      <w:r w:rsidR="006721AB" w:rsidRPr="00A46B65">
        <w:t>имущества</w:t>
      </w:r>
      <w:r w:rsidRPr="00A46B65">
        <w:t>;</w:t>
      </w:r>
    </w:p>
    <w:p w:rsidR="00537431" w:rsidRPr="00A46B65" w:rsidRDefault="00537431" w:rsidP="008B7F51">
      <w:pPr>
        <w:autoSpaceDE w:val="0"/>
        <w:autoSpaceDN w:val="0"/>
        <w:adjustRightInd w:val="0"/>
        <w:ind w:firstLine="540"/>
        <w:jc w:val="both"/>
      </w:pPr>
      <w:r w:rsidRPr="00A46B65">
        <w:t>- сроки платежей, реквизиты счетов, на которые вносятся платежи;</w:t>
      </w:r>
    </w:p>
    <w:p w:rsidR="00537431" w:rsidRPr="00A46B65" w:rsidRDefault="00537431" w:rsidP="008B7F51">
      <w:pPr>
        <w:autoSpaceDE w:val="0"/>
        <w:autoSpaceDN w:val="0"/>
        <w:adjustRightInd w:val="0"/>
        <w:ind w:firstLine="540"/>
        <w:jc w:val="both"/>
      </w:pPr>
      <w:r w:rsidRPr="00A46B65">
        <w:t>- сведения об организаторе торгов, его почтовый адрес, адрес электронной почты, номер контактного телефона.</w:t>
      </w:r>
    </w:p>
    <w:p w:rsidR="003D268E" w:rsidRPr="00A46B65" w:rsidRDefault="003D268E" w:rsidP="003D268E">
      <w:pPr>
        <w:autoSpaceDE w:val="0"/>
        <w:autoSpaceDN w:val="0"/>
        <w:adjustRightInd w:val="0"/>
        <w:ind w:right="2"/>
        <w:jc w:val="both"/>
      </w:pPr>
      <w:r w:rsidRPr="00A46B65">
        <w:t xml:space="preserve">         2.4.1. Для обеспечения реализации преимущественного права приобретения имущества, входящего в состав Лота № 2, финансовый управляющий направляет в адрес участников ООО «СТАЛЬВАС» (ИНН 6685107225, ОГРН 1169658014217) уведомление о проведении торгов за тридцать дней до даты проведения торгов. </w:t>
      </w:r>
    </w:p>
    <w:p w:rsidR="00537431" w:rsidRPr="00A46B65" w:rsidRDefault="00537431" w:rsidP="008B7F51">
      <w:pPr>
        <w:autoSpaceDE w:val="0"/>
        <w:autoSpaceDN w:val="0"/>
        <w:adjustRightInd w:val="0"/>
        <w:ind w:firstLine="540"/>
        <w:jc w:val="both"/>
      </w:pPr>
      <w:r w:rsidRPr="00A46B65">
        <w:t>2.</w:t>
      </w:r>
      <w:r w:rsidR="001E5519" w:rsidRPr="00A46B65">
        <w:t>5</w:t>
      </w:r>
      <w:r w:rsidRPr="00A46B65">
        <w:t>. Для проведения открытых торгов организатор торгов представляет оператору электронной площадки заявку на проведение открытых торгов в форме электронного документа.</w:t>
      </w:r>
    </w:p>
    <w:p w:rsidR="00537431" w:rsidRPr="00A46B65" w:rsidRDefault="00537431" w:rsidP="008B7F51">
      <w:pPr>
        <w:autoSpaceDE w:val="0"/>
        <w:autoSpaceDN w:val="0"/>
        <w:adjustRightInd w:val="0"/>
        <w:ind w:firstLine="540"/>
        <w:jc w:val="both"/>
      </w:pPr>
      <w:r w:rsidRPr="00A46B65">
        <w:t>2.</w:t>
      </w:r>
      <w:r w:rsidR="001E5519" w:rsidRPr="00A46B65">
        <w:t>6</w:t>
      </w:r>
      <w:r w:rsidRPr="00A46B65">
        <w:t>. В заявке на проведение открытых торгов указываются:</w:t>
      </w:r>
    </w:p>
    <w:p w:rsidR="00537431" w:rsidRPr="00A46B65" w:rsidRDefault="00537431" w:rsidP="008B7F51">
      <w:pPr>
        <w:autoSpaceDE w:val="0"/>
        <w:autoSpaceDN w:val="0"/>
        <w:adjustRightInd w:val="0"/>
        <w:ind w:firstLine="540"/>
        <w:jc w:val="both"/>
      </w:pPr>
      <w:r w:rsidRPr="00A46B65">
        <w:t xml:space="preserve">а) наименование (фамилия, имя, отчество - для физического лица) должника, </w:t>
      </w:r>
      <w:r w:rsidR="003C51C4" w:rsidRPr="00A46B65">
        <w:t>имущество</w:t>
      </w:r>
      <w:r w:rsidRPr="00A46B65">
        <w:t xml:space="preserve">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
    <w:p w:rsidR="00537431" w:rsidRPr="00A46B65" w:rsidRDefault="00537431" w:rsidP="008B7F51">
      <w:pPr>
        <w:autoSpaceDE w:val="0"/>
        <w:autoSpaceDN w:val="0"/>
        <w:adjustRightInd w:val="0"/>
        <w:ind w:firstLine="540"/>
        <w:jc w:val="both"/>
      </w:pPr>
      <w:r w:rsidRPr="00A46B65">
        <w:t>б) фамилия, имя, отчество арбитражного управляющего, наименование саморегулируемой организации арбитражных управляющих, членом которой он является;</w:t>
      </w:r>
    </w:p>
    <w:p w:rsidR="00537431" w:rsidRPr="00A46B65" w:rsidRDefault="00537431" w:rsidP="008B7F51">
      <w:pPr>
        <w:autoSpaceDE w:val="0"/>
        <w:autoSpaceDN w:val="0"/>
        <w:adjustRightInd w:val="0"/>
        <w:ind w:firstLine="540"/>
        <w:jc w:val="both"/>
      </w:pPr>
      <w:r w:rsidRPr="00A46B65">
        <w:t>в) наименование арбитражного суда, рассматривающего дело о банкротстве, номер дела о банкротстве;</w:t>
      </w:r>
    </w:p>
    <w:p w:rsidR="00537431" w:rsidRPr="00A46B65" w:rsidRDefault="00537431" w:rsidP="008B7F51">
      <w:pPr>
        <w:autoSpaceDE w:val="0"/>
        <w:autoSpaceDN w:val="0"/>
        <w:adjustRightInd w:val="0"/>
        <w:ind w:firstLine="540"/>
        <w:jc w:val="both"/>
      </w:pPr>
      <w:r w:rsidRPr="00A46B65">
        <w:t>г) основание для проведения открытых торгов (реквизиты судебного акта арбитражного суда);</w:t>
      </w:r>
    </w:p>
    <w:p w:rsidR="00537431" w:rsidRPr="00A46B65" w:rsidRDefault="00537431" w:rsidP="008B7F51">
      <w:pPr>
        <w:autoSpaceDE w:val="0"/>
        <w:autoSpaceDN w:val="0"/>
        <w:adjustRightInd w:val="0"/>
        <w:ind w:firstLine="540"/>
        <w:jc w:val="both"/>
      </w:pPr>
      <w:r w:rsidRPr="00A46B65">
        <w:t>д) сведения о</w:t>
      </w:r>
      <w:r w:rsidR="006721AB" w:rsidRPr="00A46B65">
        <w:t>б</w:t>
      </w:r>
      <w:r w:rsidRPr="00A46B65">
        <w:t xml:space="preserve"> </w:t>
      </w:r>
      <w:r w:rsidR="006721AB" w:rsidRPr="00A46B65">
        <w:t>имуществе</w:t>
      </w:r>
      <w:r w:rsidRPr="00A46B65">
        <w:t xml:space="preserve"> должника, выставляемом на торги, порядок ознакомления с </w:t>
      </w:r>
      <w:r w:rsidR="003C51C4" w:rsidRPr="00A46B65">
        <w:t>данным имуществом</w:t>
      </w:r>
      <w:r w:rsidRPr="00A46B65">
        <w:t>;</w:t>
      </w:r>
    </w:p>
    <w:p w:rsidR="00537431" w:rsidRPr="00A46B65" w:rsidRDefault="00537431" w:rsidP="008B7F51">
      <w:pPr>
        <w:autoSpaceDE w:val="0"/>
        <w:autoSpaceDN w:val="0"/>
        <w:adjustRightInd w:val="0"/>
        <w:ind w:firstLine="540"/>
        <w:jc w:val="both"/>
      </w:pPr>
      <w:r w:rsidRPr="00A46B65">
        <w:t xml:space="preserve">е) сведения о форме проведения открытых торгов и форме представления предложений о цене </w:t>
      </w:r>
      <w:r w:rsidR="003C51C4" w:rsidRPr="00A46B65">
        <w:t>имущества</w:t>
      </w:r>
      <w:r w:rsidRPr="00A46B65">
        <w:t xml:space="preserve"> должника;</w:t>
      </w:r>
    </w:p>
    <w:p w:rsidR="00537431" w:rsidRPr="00A46B65" w:rsidRDefault="00537431" w:rsidP="008B7F51">
      <w:pPr>
        <w:autoSpaceDE w:val="0"/>
        <w:autoSpaceDN w:val="0"/>
        <w:adjustRightInd w:val="0"/>
        <w:ind w:firstLine="540"/>
        <w:jc w:val="both"/>
      </w:pPr>
      <w:r w:rsidRPr="00A46B65">
        <w:t xml:space="preserve">ж) порядок, место, срок и время представления заявок на участие в открытых торгах и предложений о цене </w:t>
      </w:r>
      <w:r w:rsidR="003C51C4" w:rsidRPr="00A46B65">
        <w:t>имущества</w:t>
      </w:r>
      <w:r w:rsidRPr="00A46B65">
        <w:t xml:space="preserve"> должника (даты и время начала и окончания представления указанных заявок и предложений);</w:t>
      </w:r>
    </w:p>
    <w:p w:rsidR="00537431" w:rsidRPr="00A46B65" w:rsidRDefault="00537431" w:rsidP="008B7F51">
      <w:pPr>
        <w:autoSpaceDE w:val="0"/>
        <w:autoSpaceDN w:val="0"/>
        <w:adjustRightInd w:val="0"/>
        <w:ind w:firstLine="540"/>
        <w:jc w:val="both"/>
      </w:pPr>
      <w:r w:rsidRPr="00A46B65">
        <w:t>з) порядок оформления участия в торгах, перечень представляемых участниками торгов документов и требования к их оформлению;</w:t>
      </w:r>
    </w:p>
    <w:p w:rsidR="00537431" w:rsidRPr="00A46B65" w:rsidRDefault="00537431" w:rsidP="008B7F51">
      <w:pPr>
        <w:autoSpaceDE w:val="0"/>
        <w:autoSpaceDN w:val="0"/>
        <w:adjustRightInd w:val="0"/>
        <w:ind w:firstLine="540"/>
        <w:jc w:val="both"/>
      </w:pPr>
      <w:r w:rsidRPr="00A46B65">
        <w:t>и) размер задатка, сроки и порядок внесения и возврата задатка, реквизиты счетов, на которые вносится задаток;</w:t>
      </w:r>
    </w:p>
    <w:p w:rsidR="00537431" w:rsidRPr="00A46B65" w:rsidRDefault="00537431" w:rsidP="008B7F51">
      <w:pPr>
        <w:autoSpaceDE w:val="0"/>
        <w:autoSpaceDN w:val="0"/>
        <w:adjustRightInd w:val="0"/>
        <w:ind w:firstLine="540"/>
        <w:jc w:val="both"/>
      </w:pPr>
      <w:r w:rsidRPr="00A46B65">
        <w:t xml:space="preserve">к) начальная цена продажи </w:t>
      </w:r>
      <w:r w:rsidR="003C51C4" w:rsidRPr="00A46B65">
        <w:t>имущества</w:t>
      </w:r>
      <w:r w:rsidRPr="00A46B65">
        <w:t xml:space="preserve"> должника;</w:t>
      </w:r>
    </w:p>
    <w:p w:rsidR="00636A09" w:rsidRPr="00A46B65" w:rsidRDefault="00636A09" w:rsidP="008B7F51">
      <w:pPr>
        <w:autoSpaceDE w:val="0"/>
        <w:autoSpaceDN w:val="0"/>
        <w:adjustRightInd w:val="0"/>
        <w:ind w:firstLine="540"/>
        <w:jc w:val="both"/>
      </w:pPr>
      <w:r w:rsidRPr="00A46B65">
        <w:t>л) величина повышения начальной цены продажи имущества должника ("шаг аукциона")</w:t>
      </w:r>
    </w:p>
    <w:p w:rsidR="00537431" w:rsidRPr="00A46B65" w:rsidRDefault="00636A09" w:rsidP="008B7F51">
      <w:pPr>
        <w:autoSpaceDE w:val="0"/>
        <w:autoSpaceDN w:val="0"/>
        <w:adjustRightInd w:val="0"/>
        <w:ind w:firstLine="540"/>
        <w:jc w:val="both"/>
      </w:pPr>
      <w:r w:rsidRPr="00A46B65">
        <w:lastRenderedPageBreak/>
        <w:t>м</w:t>
      </w:r>
      <w:r w:rsidR="00537431" w:rsidRPr="00A46B65">
        <w:t>) порядок и критерии определения победителя торгов;</w:t>
      </w:r>
    </w:p>
    <w:p w:rsidR="00537431" w:rsidRPr="00A46B65" w:rsidRDefault="00636A09" w:rsidP="008B7F51">
      <w:pPr>
        <w:autoSpaceDE w:val="0"/>
        <w:autoSpaceDN w:val="0"/>
        <w:adjustRightInd w:val="0"/>
        <w:ind w:firstLine="540"/>
        <w:jc w:val="both"/>
      </w:pPr>
      <w:r w:rsidRPr="00A46B65">
        <w:t>н</w:t>
      </w:r>
      <w:r w:rsidR="00537431" w:rsidRPr="00A46B65">
        <w:t>) дата, время и место подведения результатов открытых торгов;</w:t>
      </w:r>
    </w:p>
    <w:p w:rsidR="00537431" w:rsidRPr="00A46B65" w:rsidRDefault="00636A09" w:rsidP="008B7F51">
      <w:pPr>
        <w:autoSpaceDE w:val="0"/>
        <w:autoSpaceDN w:val="0"/>
        <w:adjustRightInd w:val="0"/>
        <w:ind w:firstLine="540"/>
        <w:jc w:val="both"/>
      </w:pPr>
      <w:r w:rsidRPr="00A46B65">
        <w:t>о</w:t>
      </w:r>
      <w:r w:rsidR="00537431" w:rsidRPr="00A46B65">
        <w:t xml:space="preserve">) порядок и срок заключения договора купли-продажи </w:t>
      </w:r>
      <w:r w:rsidR="003C51C4" w:rsidRPr="00A46B65">
        <w:t>имущества</w:t>
      </w:r>
      <w:r w:rsidR="00537431" w:rsidRPr="00A46B65">
        <w:t xml:space="preserve"> должника;</w:t>
      </w:r>
    </w:p>
    <w:p w:rsidR="00537431" w:rsidRPr="00A46B65" w:rsidRDefault="00636A09" w:rsidP="008B7F51">
      <w:pPr>
        <w:autoSpaceDE w:val="0"/>
        <w:autoSpaceDN w:val="0"/>
        <w:adjustRightInd w:val="0"/>
        <w:ind w:firstLine="540"/>
        <w:jc w:val="both"/>
      </w:pPr>
      <w:r w:rsidRPr="00A46B65">
        <w:t>п</w:t>
      </w:r>
      <w:r w:rsidR="00537431" w:rsidRPr="00A46B65">
        <w:t>) сроки платежей, реквизиты счетов, на которые вносятся платежи;</w:t>
      </w:r>
    </w:p>
    <w:p w:rsidR="00537431" w:rsidRPr="00A46B65" w:rsidRDefault="00435A35" w:rsidP="008B7F51">
      <w:pPr>
        <w:autoSpaceDE w:val="0"/>
        <w:autoSpaceDN w:val="0"/>
        <w:adjustRightInd w:val="0"/>
        <w:jc w:val="both"/>
      </w:pPr>
      <w:r w:rsidRPr="00A46B65">
        <w:t xml:space="preserve">          </w:t>
      </w:r>
      <w:r w:rsidR="00636A09" w:rsidRPr="00A46B65">
        <w:t>р</w:t>
      </w:r>
      <w:r w:rsidR="00537431" w:rsidRPr="00A46B65">
        <w:t>) сведения об организаторе торгов (его почтовый адрес,</w:t>
      </w:r>
      <w:r w:rsidRPr="00A46B65">
        <w:t xml:space="preserve"> адрес электронной почты, номер </w:t>
      </w:r>
      <w:r w:rsidR="00537431" w:rsidRPr="00A46B65">
        <w:t>контактного телефона);</w:t>
      </w:r>
    </w:p>
    <w:p w:rsidR="00853E95" w:rsidRPr="00A46B65" w:rsidRDefault="00435A35" w:rsidP="008B7F51">
      <w:pPr>
        <w:jc w:val="both"/>
      </w:pPr>
      <w:r w:rsidRPr="00A46B65">
        <w:t xml:space="preserve">          </w:t>
      </w:r>
      <w:r w:rsidR="00636A09" w:rsidRPr="00A46B65">
        <w:t>с</w:t>
      </w:r>
      <w:r w:rsidR="00537431" w:rsidRPr="00A46B65">
        <w:t xml:space="preserve">) дата </w:t>
      </w:r>
      <w:r w:rsidR="00B644F6" w:rsidRPr="00A46B65">
        <w:t>размещения</w:t>
      </w:r>
      <w:r w:rsidR="00537431" w:rsidRPr="00A46B65">
        <w:t xml:space="preserve"> сообщения</w:t>
      </w:r>
      <w:r w:rsidR="00B644F6" w:rsidRPr="00A46B65">
        <w:t xml:space="preserve"> о проведении открытых торгов </w:t>
      </w:r>
      <w:r w:rsidR="00853E95" w:rsidRPr="00A46B65">
        <w:t>в Едином федеральном реестре сведений о банкротстве.</w:t>
      </w:r>
    </w:p>
    <w:p w:rsidR="00537431" w:rsidRPr="00A46B65" w:rsidRDefault="00853E95" w:rsidP="008B7F51">
      <w:pPr>
        <w:shd w:val="clear" w:color="auto" w:fill="FFFFFF"/>
      </w:pPr>
      <w:r w:rsidRPr="00A46B65">
        <w:t xml:space="preserve">         </w:t>
      </w:r>
      <w:r w:rsidR="00537431" w:rsidRPr="00A46B65">
        <w:t>2.</w:t>
      </w:r>
      <w:r w:rsidR="001E5519" w:rsidRPr="00A46B65">
        <w:t>7</w:t>
      </w:r>
      <w:r w:rsidR="00537431" w:rsidRPr="00A46B65">
        <w:t>. Заявка подписывается электронной цифровой подписью организатора торгов.</w:t>
      </w:r>
    </w:p>
    <w:p w:rsidR="00537431" w:rsidRPr="00A46B65" w:rsidRDefault="00537431" w:rsidP="008B7F51">
      <w:pPr>
        <w:autoSpaceDE w:val="0"/>
        <w:autoSpaceDN w:val="0"/>
        <w:adjustRightInd w:val="0"/>
        <w:ind w:firstLine="540"/>
        <w:jc w:val="both"/>
      </w:pPr>
      <w:r w:rsidRPr="00A46B65">
        <w:t>2.</w:t>
      </w:r>
      <w:r w:rsidR="001E5519" w:rsidRPr="00A46B65">
        <w:t>8</w:t>
      </w:r>
      <w:r w:rsidRPr="00A46B65">
        <w:t>. К заявке на проведение открытых торгов прилагаются подписанные электронной цифровой подп</w:t>
      </w:r>
      <w:r w:rsidR="00271092" w:rsidRPr="00A46B65">
        <w:t>исью организатора торгов договор</w:t>
      </w:r>
      <w:r w:rsidRPr="00A46B65">
        <w:t xml:space="preserve"> о задатке и проект договора купли-продажи </w:t>
      </w:r>
      <w:r w:rsidR="003C51C4" w:rsidRPr="00A46B65">
        <w:t>имущества</w:t>
      </w:r>
      <w:r w:rsidRPr="00A46B65">
        <w:t xml:space="preserve"> должника.</w:t>
      </w:r>
    </w:p>
    <w:p w:rsidR="00FE0924" w:rsidRPr="00A46B65" w:rsidRDefault="00537431" w:rsidP="008B7F51">
      <w:pPr>
        <w:autoSpaceDE w:val="0"/>
        <w:autoSpaceDN w:val="0"/>
        <w:adjustRightInd w:val="0"/>
        <w:ind w:firstLine="540"/>
        <w:jc w:val="both"/>
      </w:pPr>
      <w:r w:rsidRPr="00A46B65">
        <w:t>2.</w:t>
      </w:r>
      <w:r w:rsidR="001E5519" w:rsidRPr="00A46B65">
        <w:t>9</w:t>
      </w:r>
      <w:r w:rsidRPr="00A46B65">
        <w:t>. Представленная организатором торгов заявка на проведение открытых торгов регистрируется оператором электронной площадки в течение одного дня с момента ее поступления. Организатору торгов в течение одного часа с момента регистрации заявки оператором электронной площадки направляется электронное уведомление о принятии указанной заявки.</w:t>
      </w:r>
    </w:p>
    <w:p w:rsidR="00FE0924" w:rsidRPr="00A46B65" w:rsidRDefault="00537431" w:rsidP="008B7F51">
      <w:pPr>
        <w:autoSpaceDE w:val="0"/>
        <w:autoSpaceDN w:val="0"/>
        <w:adjustRightInd w:val="0"/>
        <w:ind w:firstLine="540"/>
        <w:jc w:val="both"/>
      </w:pPr>
      <w:r w:rsidRPr="00A46B65">
        <w:t>2.</w:t>
      </w:r>
      <w:r w:rsidR="001E5519" w:rsidRPr="00A46B65">
        <w:t>10</w:t>
      </w:r>
      <w:r w:rsidRPr="00A46B65">
        <w:t xml:space="preserve">. </w:t>
      </w:r>
      <w:r w:rsidR="00FE0924" w:rsidRPr="00A46B65">
        <w:t>Заявка на проведение открытых торгов и прилагаемые к ней сведения и документы должны быть размещены на электронной площадке в течение одного часа с момента регистрации такой заявки. На электронной площадке с помощью программно-аппаратных средств автоматически создается сообщение о проведении электронных торгов, доступ к которому, до момента его подписания организатором торгов, предоставляется исключительно организатору торгов, разместившему сообщение. Организатор торгов подписывает такое сообщение электронной цифровой подписью не позднее следующего дня с даты размещения заявки на электронной площадке. При этом до подписания сообщения организатор торгов вправе включить в него дополнительную информацию об имуществе, в том числе графические копии документов о правах на имущество, описания, планы, фотографии, экспликации. После подписания сообщения о проведении торгов электронной цифровой подписью организатора торгов такое сообщение подлежит размещению на электронной площадке в открытом доступе и не может быть изменено, за исключением случаев, предусмотренных федеральными законами и иными нормативными правовыми актами.</w:t>
      </w:r>
    </w:p>
    <w:p w:rsidR="00641B22" w:rsidRPr="00A46B65" w:rsidRDefault="00641B22" w:rsidP="00FC57E8">
      <w:pPr>
        <w:pStyle w:val="s1"/>
        <w:tabs>
          <w:tab w:val="left" w:pos="567"/>
        </w:tabs>
        <w:spacing w:before="0" w:beforeAutospacing="0" w:after="0" w:afterAutospacing="0"/>
        <w:jc w:val="both"/>
      </w:pPr>
      <w:r w:rsidRPr="00A46B65">
        <w:t xml:space="preserve">       </w:t>
      </w:r>
      <w:r w:rsidR="00FC57E8" w:rsidRPr="00A46B65">
        <w:t xml:space="preserve"> </w:t>
      </w:r>
      <w:r w:rsidRPr="00A46B65">
        <w:t xml:space="preserve"> </w:t>
      </w:r>
      <w:r w:rsidR="00537431" w:rsidRPr="00A46B65">
        <w:t>2.</w:t>
      </w:r>
      <w:r w:rsidR="001E5519" w:rsidRPr="00A46B65">
        <w:t>11</w:t>
      </w:r>
      <w:r w:rsidR="00537431" w:rsidRPr="00A46B65">
        <w:t xml:space="preserve">. </w:t>
      </w:r>
      <w:r w:rsidRPr="00A46B65">
        <w:t>Не позднее дня, следующего за днем получения указанных в настоящем пункте сведений (документов), оператором электронной площадки на электронной площадке и в Едином федеральном реестре сведений о банкротстве размещаются:</w:t>
      </w:r>
    </w:p>
    <w:p w:rsidR="00641B22" w:rsidRPr="00A46B65" w:rsidRDefault="00651B0E" w:rsidP="008B7F51">
      <w:pPr>
        <w:pStyle w:val="s1"/>
        <w:spacing w:before="0" w:beforeAutospacing="0" w:after="0" w:afterAutospacing="0"/>
        <w:jc w:val="both"/>
      </w:pPr>
      <w:r w:rsidRPr="00A46B65">
        <w:t xml:space="preserve">        </w:t>
      </w:r>
      <w:r w:rsidR="00FC57E8" w:rsidRPr="00A46B65">
        <w:t xml:space="preserve"> </w:t>
      </w:r>
      <w:r w:rsidR="00641B22" w:rsidRPr="00A46B65">
        <w:t>а) сообщение о проведении торгов;</w:t>
      </w:r>
    </w:p>
    <w:p w:rsidR="00641B22" w:rsidRPr="00A46B65" w:rsidRDefault="00651B0E" w:rsidP="00FC57E8">
      <w:pPr>
        <w:pStyle w:val="s1"/>
        <w:tabs>
          <w:tab w:val="left" w:pos="567"/>
        </w:tabs>
        <w:spacing w:before="0" w:beforeAutospacing="0" w:after="0" w:afterAutospacing="0"/>
        <w:jc w:val="both"/>
      </w:pPr>
      <w:r w:rsidRPr="00A46B65">
        <w:t xml:space="preserve">       </w:t>
      </w:r>
      <w:r w:rsidR="00FC57E8" w:rsidRPr="00A46B65">
        <w:t xml:space="preserve"> </w:t>
      </w:r>
      <w:r w:rsidRPr="00A46B65">
        <w:t xml:space="preserve"> </w:t>
      </w:r>
      <w:r w:rsidR="00641B22" w:rsidRPr="00A46B65">
        <w:t>б) сведения о ходе проведения открытых торгов (дата начала представления заявок на участие в торгах, сведения об общем количестве представленных заявок на участие в торгах без указания идентифицирующих заявителей данных);</w:t>
      </w:r>
    </w:p>
    <w:p w:rsidR="00641B22" w:rsidRPr="00A46B65" w:rsidRDefault="00651B0E" w:rsidP="00FC57E8">
      <w:pPr>
        <w:pStyle w:val="s1"/>
        <w:tabs>
          <w:tab w:val="left" w:pos="567"/>
        </w:tabs>
        <w:spacing w:before="0" w:beforeAutospacing="0" w:after="0" w:afterAutospacing="0"/>
        <w:jc w:val="both"/>
      </w:pPr>
      <w:r w:rsidRPr="00A46B65">
        <w:t xml:space="preserve">       </w:t>
      </w:r>
      <w:r w:rsidR="00FC57E8" w:rsidRPr="00A46B65">
        <w:t xml:space="preserve"> </w:t>
      </w:r>
      <w:r w:rsidRPr="00A46B65">
        <w:t xml:space="preserve"> </w:t>
      </w:r>
      <w:r w:rsidR="00641B22" w:rsidRPr="00A46B65">
        <w:t>в) подписанный организатором торгов протокол об определении участников торгов;</w:t>
      </w:r>
    </w:p>
    <w:p w:rsidR="00641B22" w:rsidRPr="00A46B65" w:rsidRDefault="00651B0E" w:rsidP="008B7F51">
      <w:pPr>
        <w:pStyle w:val="s1"/>
        <w:spacing w:before="0" w:beforeAutospacing="0" w:after="0" w:afterAutospacing="0"/>
        <w:jc w:val="both"/>
      </w:pPr>
      <w:r w:rsidRPr="00A46B65">
        <w:t xml:space="preserve">         </w:t>
      </w:r>
      <w:r w:rsidR="00641B22" w:rsidRPr="00A46B65">
        <w:t>г) протокол об итогах проведения торгов, сведения о результатах открытых торгов (цена продажи имущества должника, сведения о победителе торгов: фирменное наименование (наименование) - для юридических лиц; фамилия, имя, отчество - для физических лиц).</w:t>
      </w:r>
    </w:p>
    <w:p w:rsidR="00C778A5" w:rsidRPr="00A46B65" w:rsidRDefault="00651B0E" w:rsidP="008B7F51">
      <w:pPr>
        <w:tabs>
          <w:tab w:val="left" w:pos="426"/>
        </w:tabs>
        <w:jc w:val="both"/>
      </w:pPr>
      <w:r w:rsidRPr="00A46B65">
        <w:t xml:space="preserve">         </w:t>
      </w:r>
      <w:r w:rsidR="00537431" w:rsidRPr="00A46B65">
        <w:t>2.</w:t>
      </w:r>
      <w:r w:rsidR="001E5519" w:rsidRPr="00A46B65">
        <w:t>12</w:t>
      </w:r>
      <w:r w:rsidR="00537431" w:rsidRPr="00A46B65">
        <w:t xml:space="preserve">. </w:t>
      </w:r>
      <w:r w:rsidR="00C778A5" w:rsidRPr="00A46B65">
        <w:t>Оператор электронной площадки в день начала представления заявок на участие в открытых торгах размещает на электронной площадке сообщение о начале представления заявок на участие в открытых торгах с указанием сведений, содержащихся в сообщении о торгах.</w:t>
      </w:r>
    </w:p>
    <w:p w:rsidR="00537431" w:rsidRPr="00A46B65" w:rsidRDefault="00651B0E" w:rsidP="008B7F51">
      <w:pPr>
        <w:tabs>
          <w:tab w:val="left" w:pos="426"/>
        </w:tabs>
        <w:autoSpaceDE w:val="0"/>
        <w:autoSpaceDN w:val="0"/>
        <w:adjustRightInd w:val="0"/>
        <w:jc w:val="both"/>
      </w:pPr>
      <w:r w:rsidRPr="00A46B65">
        <w:t xml:space="preserve">         </w:t>
      </w:r>
      <w:r w:rsidR="00537431" w:rsidRPr="00A46B65">
        <w:t>2.</w:t>
      </w:r>
      <w:r w:rsidR="001E5519" w:rsidRPr="00A46B65">
        <w:t>13</w:t>
      </w:r>
      <w:r w:rsidR="00537431" w:rsidRPr="00A46B65">
        <w:t>. Для участия в открытых торгах заявитель представляет оператору электронной площадки заявку на участие в открытых торгах.</w:t>
      </w:r>
    </w:p>
    <w:p w:rsidR="00537431" w:rsidRPr="00A46B65" w:rsidRDefault="00537431" w:rsidP="008B7F51">
      <w:pPr>
        <w:autoSpaceDE w:val="0"/>
        <w:autoSpaceDN w:val="0"/>
        <w:adjustRightInd w:val="0"/>
        <w:ind w:firstLine="540"/>
        <w:jc w:val="both"/>
      </w:pPr>
      <w:r w:rsidRPr="00A46B65">
        <w:t>Срок представления заявок на участие в открытых торгах должен составлять не менее чем двадцать пять рабочих дней со дня опубликования и размещения сообщения о проведении торгов.</w:t>
      </w:r>
    </w:p>
    <w:p w:rsidR="00C34C04" w:rsidRPr="00A46B65" w:rsidRDefault="00537431" w:rsidP="008B7F51">
      <w:pPr>
        <w:pStyle w:val="2"/>
        <w:widowControl w:val="0"/>
        <w:tabs>
          <w:tab w:val="num" w:pos="720"/>
          <w:tab w:val="left" w:pos="7560"/>
        </w:tabs>
        <w:adjustRightInd w:val="0"/>
        <w:spacing w:after="0" w:line="240" w:lineRule="auto"/>
        <w:ind w:firstLine="540"/>
        <w:jc w:val="both"/>
        <w:textAlignment w:val="baseline"/>
      </w:pPr>
      <w:r w:rsidRPr="00A46B65">
        <w:t>2.</w:t>
      </w:r>
      <w:r w:rsidR="001E5519" w:rsidRPr="00A46B65">
        <w:t>14</w:t>
      </w:r>
      <w:r w:rsidR="00C34C04" w:rsidRPr="00A46B65">
        <w:t>. Заявка оформляется произвольно в письменной форме на русском языке и должна содержать следующие сведения:</w:t>
      </w:r>
    </w:p>
    <w:p w:rsidR="00AA5898" w:rsidRPr="00A46B65" w:rsidRDefault="00FB4610" w:rsidP="008B7F51">
      <w:pPr>
        <w:pStyle w:val="2"/>
        <w:widowControl w:val="0"/>
        <w:numPr>
          <w:ilvl w:val="0"/>
          <w:numId w:val="9"/>
        </w:numPr>
        <w:tabs>
          <w:tab w:val="left" w:pos="0"/>
          <w:tab w:val="left" w:pos="1276"/>
        </w:tabs>
        <w:adjustRightInd w:val="0"/>
        <w:spacing w:after="0" w:line="240" w:lineRule="auto"/>
        <w:ind w:left="0" w:firstLine="709"/>
        <w:jc w:val="both"/>
        <w:textAlignment w:val="baseline"/>
      </w:pPr>
      <w:r w:rsidRPr="00A46B65">
        <w:t>о</w:t>
      </w:r>
      <w:r w:rsidR="00AA5898" w:rsidRPr="00A46B65">
        <w:t xml:space="preserve">бязательство участника </w:t>
      </w:r>
      <w:r w:rsidR="00B54AD3" w:rsidRPr="00A46B65">
        <w:t>открытых торгов соблюдать требования, указанные в сообщении о проведении открытых торгов;</w:t>
      </w:r>
    </w:p>
    <w:p w:rsidR="00C34C04" w:rsidRPr="00A46B65" w:rsidRDefault="00C34C04" w:rsidP="008B7F51">
      <w:pPr>
        <w:numPr>
          <w:ilvl w:val="0"/>
          <w:numId w:val="7"/>
        </w:numPr>
        <w:autoSpaceDE w:val="0"/>
        <w:autoSpaceDN w:val="0"/>
        <w:adjustRightInd w:val="0"/>
        <w:ind w:left="0" w:firstLine="709"/>
        <w:jc w:val="both"/>
      </w:pPr>
      <w:r w:rsidRPr="00A46B65">
        <w:t>для юридического лица -  наименование, организационно-правовую форму, место нахождения, почтовый адрес заявителя;</w:t>
      </w:r>
    </w:p>
    <w:p w:rsidR="00C34C04" w:rsidRPr="00A46B65" w:rsidRDefault="00C34C04" w:rsidP="008B7F51">
      <w:pPr>
        <w:numPr>
          <w:ilvl w:val="0"/>
          <w:numId w:val="7"/>
        </w:numPr>
        <w:autoSpaceDE w:val="0"/>
        <w:autoSpaceDN w:val="0"/>
        <w:adjustRightInd w:val="0"/>
        <w:ind w:left="0" w:firstLine="709"/>
        <w:jc w:val="both"/>
      </w:pPr>
      <w:r w:rsidRPr="00A46B65">
        <w:lastRenderedPageBreak/>
        <w:t xml:space="preserve">для физического лица - фамилию, имя, отчество, паспортные данные, сведения о месте жительства заявителя; </w:t>
      </w:r>
    </w:p>
    <w:p w:rsidR="00C34C04" w:rsidRPr="00A46B65" w:rsidRDefault="00C34C04" w:rsidP="008B7F51">
      <w:pPr>
        <w:numPr>
          <w:ilvl w:val="0"/>
          <w:numId w:val="7"/>
        </w:numPr>
        <w:autoSpaceDE w:val="0"/>
        <w:autoSpaceDN w:val="0"/>
        <w:adjustRightInd w:val="0"/>
        <w:ind w:left="0" w:firstLine="709"/>
        <w:jc w:val="both"/>
      </w:pPr>
      <w:r w:rsidRPr="00A46B65">
        <w:t>номер контактного телефона, адрес электронной почты, ИНН заявителя;</w:t>
      </w:r>
    </w:p>
    <w:p w:rsidR="00C34C04" w:rsidRPr="00A46B65" w:rsidRDefault="00C34C04" w:rsidP="008B7F51">
      <w:pPr>
        <w:numPr>
          <w:ilvl w:val="0"/>
          <w:numId w:val="7"/>
        </w:numPr>
        <w:autoSpaceDE w:val="0"/>
        <w:autoSpaceDN w:val="0"/>
        <w:adjustRightInd w:val="0"/>
        <w:ind w:left="0" w:firstLine="709"/>
        <w:jc w:val="both"/>
      </w:pPr>
      <w:r w:rsidRPr="00A46B65">
        <w:t xml:space="preserve">сведения о наличии или об отсутствии заинтересованности заявителя по отношению к должнику, кредиторам, </w:t>
      </w:r>
      <w:r w:rsidR="008D467C" w:rsidRPr="00A46B65">
        <w:t>финансовому</w:t>
      </w:r>
      <w:r w:rsidRPr="00A46B65">
        <w:t xml:space="preserve"> управляющему и о характере этой заинтересованности.</w:t>
      </w:r>
    </w:p>
    <w:p w:rsidR="00C34C04" w:rsidRPr="00A46B65" w:rsidRDefault="00C34C04" w:rsidP="008B7F51">
      <w:pPr>
        <w:autoSpaceDE w:val="0"/>
        <w:autoSpaceDN w:val="0"/>
        <w:adjustRightInd w:val="0"/>
        <w:ind w:firstLine="567"/>
        <w:jc w:val="both"/>
        <w:rPr>
          <w:iCs/>
        </w:rPr>
      </w:pPr>
      <w:r w:rsidRPr="00A46B65">
        <w:t xml:space="preserve"> К заявке должны быть приложены следующие документы:</w:t>
      </w:r>
    </w:p>
    <w:p w:rsidR="00C34C04" w:rsidRPr="00A46B65" w:rsidRDefault="00C34C04" w:rsidP="008B7F51">
      <w:pPr>
        <w:numPr>
          <w:ilvl w:val="0"/>
          <w:numId w:val="8"/>
        </w:numPr>
        <w:tabs>
          <w:tab w:val="left" w:pos="993"/>
        </w:tabs>
        <w:autoSpaceDE w:val="0"/>
        <w:autoSpaceDN w:val="0"/>
        <w:adjustRightInd w:val="0"/>
        <w:ind w:left="0" w:firstLine="709"/>
        <w:jc w:val="both"/>
      </w:pPr>
      <w:r w:rsidRPr="00A46B65">
        <w:t>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открытых торгов приобретение имущества (предприятия) или внесение денежных средств в качестве задатка являются крупной сделкой;</w:t>
      </w:r>
    </w:p>
    <w:p w:rsidR="00C34C04" w:rsidRPr="00A46B65" w:rsidRDefault="00C34C04" w:rsidP="008B7F51">
      <w:pPr>
        <w:numPr>
          <w:ilvl w:val="0"/>
          <w:numId w:val="8"/>
        </w:numPr>
        <w:tabs>
          <w:tab w:val="left" w:pos="993"/>
        </w:tabs>
        <w:autoSpaceDE w:val="0"/>
        <w:autoSpaceDN w:val="0"/>
        <w:adjustRightInd w:val="0"/>
        <w:ind w:left="0" w:firstLine="709"/>
        <w:jc w:val="both"/>
      </w:pPr>
      <w:r w:rsidRPr="00A46B65">
        <w:t>документ, подтверждающий полномочия лица на осуществление действий от имени заявителя;</w:t>
      </w:r>
    </w:p>
    <w:p w:rsidR="00C34C04" w:rsidRPr="00A46B65" w:rsidRDefault="00C34C04" w:rsidP="008B7F51">
      <w:pPr>
        <w:numPr>
          <w:ilvl w:val="0"/>
          <w:numId w:val="8"/>
        </w:numPr>
        <w:tabs>
          <w:tab w:val="left" w:pos="993"/>
        </w:tabs>
        <w:autoSpaceDE w:val="0"/>
        <w:autoSpaceDN w:val="0"/>
        <w:adjustRightInd w:val="0"/>
        <w:ind w:left="0" w:firstLine="709"/>
        <w:jc w:val="both"/>
      </w:pPr>
      <w:r w:rsidRPr="00A46B65">
        <w:t xml:space="preserve">доказательства перечисления задатка на счет, указанный </w:t>
      </w:r>
      <w:r w:rsidR="00AD18E0" w:rsidRPr="00A46B65">
        <w:t>в сообщении о проведении торгов;</w:t>
      </w:r>
    </w:p>
    <w:p w:rsidR="00C34C04" w:rsidRPr="00A46B65" w:rsidRDefault="00C34C04" w:rsidP="008B7F51">
      <w:pPr>
        <w:numPr>
          <w:ilvl w:val="0"/>
          <w:numId w:val="8"/>
        </w:numPr>
        <w:tabs>
          <w:tab w:val="left" w:pos="993"/>
        </w:tabs>
        <w:autoSpaceDE w:val="0"/>
        <w:autoSpaceDN w:val="0"/>
        <w:adjustRightInd w:val="0"/>
        <w:ind w:left="0" w:firstLine="709"/>
        <w:jc w:val="both"/>
      </w:pPr>
      <w:r w:rsidRPr="00A46B65">
        <w:t xml:space="preserve">действительная на день представления заявки на участия в торгах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с датой выдачи не позднее месяца со дня предъявления заявки, </w:t>
      </w:r>
    </w:p>
    <w:p w:rsidR="00C34C04" w:rsidRPr="00A46B65" w:rsidRDefault="00C34C04" w:rsidP="008B7F51">
      <w:pPr>
        <w:numPr>
          <w:ilvl w:val="0"/>
          <w:numId w:val="8"/>
        </w:numPr>
        <w:tabs>
          <w:tab w:val="left" w:pos="993"/>
        </w:tabs>
        <w:autoSpaceDE w:val="0"/>
        <w:autoSpaceDN w:val="0"/>
        <w:adjustRightInd w:val="0"/>
        <w:ind w:left="0" w:firstLine="709"/>
        <w:jc w:val="both"/>
      </w:pPr>
      <w:r w:rsidRPr="00A46B65">
        <w:t xml:space="preserve">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с датой выдачи не позднее месяца со дня предъявления заявки, </w:t>
      </w:r>
    </w:p>
    <w:p w:rsidR="00C34C04" w:rsidRPr="00A46B65" w:rsidRDefault="00C34C04" w:rsidP="008B7F51">
      <w:pPr>
        <w:numPr>
          <w:ilvl w:val="0"/>
          <w:numId w:val="8"/>
        </w:numPr>
        <w:tabs>
          <w:tab w:val="left" w:pos="993"/>
        </w:tabs>
        <w:autoSpaceDE w:val="0"/>
        <w:autoSpaceDN w:val="0"/>
        <w:adjustRightInd w:val="0"/>
        <w:ind w:left="0" w:firstLine="709"/>
        <w:jc w:val="both"/>
      </w:pPr>
      <w:r w:rsidRPr="00A46B65">
        <w:t xml:space="preserve">копии документов, удостоверяющих личность (для физического лица), </w:t>
      </w:r>
    </w:p>
    <w:p w:rsidR="00C34C04" w:rsidRPr="00A46B65" w:rsidRDefault="00C34C04" w:rsidP="008B7F51">
      <w:pPr>
        <w:numPr>
          <w:ilvl w:val="0"/>
          <w:numId w:val="8"/>
        </w:numPr>
        <w:tabs>
          <w:tab w:val="left" w:pos="993"/>
        </w:tabs>
        <w:autoSpaceDE w:val="0"/>
        <w:autoSpaceDN w:val="0"/>
        <w:adjustRightInd w:val="0"/>
        <w:ind w:left="0" w:firstLine="709"/>
        <w:jc w:val="both"/>
      </w:pPr>
      <w:r w:rsidRPr="00A46B65">
        <w:t>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C78F0" w:rsidRPr="00A46B65" w:rsidRDefault="00537431" w:rsidP="00586F5B">
      <w:pPr>
        <w:tabs>
          <w:tab w:val="left" w:pos="567"/>
        </w:tabs>
        <w:autoSpaceDE w:val="0"/>
        <w:autoSpaceDN w:val="0"/>
        <w:adjustRightInd w:val="0"/>
        <w:ind w:firstLine="540"/>
        <w:jc w:val="both"/>
      </w:pPr>
      <w:r w:rsidRPr="00A46B65">
        <w:t>2.</w:t>
      </w:r>
      <w:r w:rsidR="00CC78F0" w:rsidRPr="00A46B65">
        <w:t>15</w:t>
      </w:r>
      <w:r w:rsidRPr="00A46B65">
        <w:t xml:space="preserve">. </w:t>
      </w:r>
      <w:r w:rsidR="00CC78F0" w:rsidRPr="00A46B65">
        <w:t>В течение двух часов с момента представления заявки на участие в открытых торгах оператор электронной площадки регистрирует представленную заявку в журнале заявок на участие в торгах, присвоив заявке порядковый номер в указанном журнале.</w:t>
      </w:r>
    </w:p>
    <w:p w:rsidR="00CC78F0" w:rsidRPr="00A46B65" w:rsidRDefault="00E71D83" w:rsidP="008B7F51">
      <w:pPr>
        <w:pStyle w:val="s1"/>
        <w:spacing w:before="0" w:beforeAutospacing="0" w:after="0" w:afterAutospacing="0"/>
        <w:jc w:val="both"/>
      </w:pPr>
      <w:r w:rsidRPr="00A46B65">
        <w:t xml:space="preserve">         </w:t>
      </w:r>
      <w:r w:rsidR="00CC78F0" w:rsidRPr="00A46B65">
        <w:t>Оператор электронной площадки направляет заявителю в электронной форме подтверждение о регистрации представленной заявки на участие в торгах в день регистрации такой заявки с указанием порядкового номера, даты и точного времени ее представления.</w:t>
      </w:r>
    </w:p>
    <w:p w:rsidR="00CC78F0" w:rsidRPr="00A46B65" w:rsidRDefault="00CC78F0" w:rsidP="00586F5B">
      <w:pPr>
        <w:pStyle w:val="s1"/>
        <w:tabs>
          <w:tab w:val="left" w:pos="567"/>
        </w:tabs>
        <w:spacing w:before="0" w:beforeAutospacing="0" w:after="0" w:afterAutospacing="0"/>
        <w:jc w:val="both"/>
      </w:pPr>
      <w:r w:rsidRPr="00A46B65">
        <w:t xml:space="preserve">      </w:t>
      </w:r>
      <w:r w:rsidR="00A7796B" w:rsidRPr="00A46B65">
        <w:t xml:space="preserve">  </w:t>
      </w:r>
      <w:r w:rsidR="00586F5B" w:rsidRPr="00A46B65">
        <w:t xml:space="preserve"> </w:t>
      </w:r>
      <w:r w:rsidR="00537431" w:rsidRPr="00A46B65">
        <w:t>2.</w:t>
      </w:r>
      <w:r w:rsidRPr="00A46B65">
        <w:t>16</w:t>
      </w:r>
      <w:r w:rsidR="00537431" w:rsidRPr="00A46B65">
        <w:t xml:space="preserve">. </w:t>
      </w:r>
      <w:r w:rsidRPr="00A46B65">
        <w:t>Заявитель вправе отозвать заявку на участие в открытых торгах не позднее окончания срока представления заявок на участие в открытых торгах, направив об этом уведомление оператору электронной площадки.</w:t>
      </w:r>
    </w:p>
    <w:p w:rsidR="00CC78F0" w:rsidRPr="00A46B65" w:rsidRDefault="00235480" w:rsidP="00586F5B">
      <w:pPr>
        <w:pStyle w:val="s1"/>
        <w:tabs>
          <w:tab w:val="left" w:pos="567"/>
        </w:tabs>
        <w:spacing w:before="0" w:beforeAutospacing="0" w:after="0" w:afterAutospacing="0"/>
        <w:jc w:val="both"/>
      </w:pPr>
      <w:r w:rsidRPr="00A46B65">
        <w:t xml:space="preserve">       </w:t>
      </w:r>
      <w:r w:rsidR="00586F5B" w:rsidRPr="00A46B65">
        <w:t xml:space="preserve">  </w:t>
      </w:r>
      <w:r w:rsidR="00CC78F0" w:rsidRPr="00A46B65">
        <w:t>Изменение заявки допускается только путем подачи заявителем новой заявки в сроки, установленные настоящим Порядком, при этом первоначальная заявка должна быть отозвана.</w:t>
      </w:r>
    </w:p>
    <w:p w:rsidR="00CC78F0" w:rsidRPr="00A46B65" w:rsidRDefault="007251F9" w:rsidP="00586F5B">
      <w:pPr>
        <w:pStyle w:val="s1"/>
        <w:tabs>
          <w:tab w:val="left" w:pos="567"/>
        </w:tabs>
        <w:spacing w:before="0" w:beforeAutospacing="0" w:after="0" w:afterAutospacing="0"/>
        <w:jc w:val="both"/>
      </w:pPr>
      <w:r w:rsidRPr="00A46B65">
        <w:t xml:space="preserve">      </w:t>
      </w:r>
      <w:r w:rsidR="00586F5B" w:rsidRPr="00A46B65">
        <w:t xml:space="preserve">   </w:t>
      </w:r>
      <w:r w:rsidR="00CC78F0" w:rsidRPr="00A46B65">
        <w:t>В случае если в новой заявке не содержится сведений об отзыве первоначальной заявки, ни одна из заявок не рассматривается.</w:t>
      </w:r>
    </w:p>
    <w:p w:rsidR="00CC78F0" w:rsidRPr="00A46B65" w:rsidRDefault="00CC78F0" w:rsidP="008B7F51">
      <w:pPr>
        <w:jc w:val="both"/>
      </w:pPr>
      <w:r w:rsidRPr="00A46B65">
        <w:t xml:space="preserve">         2.17. 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 Заявитель вправе также направить задаток на счета, указанные в сообщении о проведении торгов без представления подписанного договора о задатке.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w:t>
      </w:r>
    </w:p>
    <w:p w:rsidR="00DA7F5B" w:rsidRPr="00A46B65" w:rsidRDefault="00586F5B" w:rsidP="00586F5B">
      <w:pPr>
        <w:pStyle w:val="a3"/>
        <w:tabs>
          <w:tab w:val="left" w:pos="567"/>
        </w:tabs>
        <w:spacing w:before="0" w:beforeAutospacing="0" w:after="0" w:afterAutospacing="0"/>
        <w:jc w:val="both"/>
      </w:pPr>
      <w:r w:rsidRPr="00A46B65">
        <w:t xml:space="preserve">         </w:t>
      </w:r>
      <w:r w:rsidR="00CC78F0" w:rsidRPr="00A46B65">
        <w:t xml:space="preserve">2.18. </w:t>
      </w:r>
      <w:r w:rsidR="00DA7F5B" w:rsidRPr="00A46B65">
        <w:t xml:space="preserve">Задаток для лиц, выразивших намерение участвовать в торгах, устанавливается в размере 10% от начальной цены лота и оплачивается путем перечисления денежных средств на расчетный счет должника в течение срока подачи заявок на участие в торгах. </w:t>
      </w:r>
    </w:p>
    <w:p w:rsidR="00DA7F5B" w:rsidRPr="00A46B65" w:rsidRDefault="00DA7F5B" w:rsidP="00DA7F5B">
      <w:pPr>
        <w:ind w:firstLine="540"/>
        <w:jc w:val="both"/>
      </w:pPr>
      <w:r w:rsidRPr="00A46B65">
        <w:t>Реквизиты счета для уплаты задатка:</w:t>
      </w:r>
    </w:p>
    <w:p w:rsidR="000E7D0B" w:rsidRPr="00A46B65" w:rsidRDefault="000E7D0B" w:rsidP="008168EF">
      <w:pPr>
        <w:pStyle w:val="a3"/>
        <w:tabs>
          <w:tab w:val="left" w:pos="567"/>
        </w:tabs>
        <w:spacing w:before="0" w:beforeAutospacing="0" w:after="0" w:afterAutospacing="0"/>
        <w:ind w:firstLine="709"/>
        <w:jc w:val="both"/>
      </w:pPr>
      <w:r w:rsidRPr="00A46B65">
        <w:t xml:space="preserve">Получатель: </w:t>
      </w:r>
      <w:sdt>
        <w:sdtPr>
          <w:id w:val="-1130250074"/>
        </w:sdtPr>
        <w:sdtEndPr/>
        <w:sdtContent>
          <w:r w:rsidR="0084741C" w:rsidRPr="00A46B65">
            <w:t>Завьялов Александр Львович</w:t>
          </w:r>
        </w:sdtContent>
      </w:sdt>
    </w:p>
    <w:p w:rsidR="000E7D0B" w:rsidRPr="00A46B65" w:rsidRDefault="000E7D0B" w:rsidP="000E7D0B">
      <w:pPr>
        <w:ind w:left="720"/>
      </w:pPr>
      <w:r w:rsidRPr="00A46B65">
        <w:t xml:space="preserve">ИНН </w:t>
      </w:r>
      <w:r w:rsidR="0084741C" w:rsidRPr="00A46B65">
        <w:t>666101840516</w:t>
      </w:r>
    </w:p>
    <w:p w:rsidR="000E7D0B" w:rsidRPr="00A46B65" w:rsidRDefault="000E7D0B" w:rsidP="000E7D0B">
      <w:pPr>
        <w:ind w:left="720"/>
      </w:pPr>
      <w:r w:rsidRPr="00A46B65">
        <w:t xml:space="preserve">КПП </w:t>
      </w:r>
      <w:r w:rsidR="009F3DE7" w:rsidRPr="00A46B65">
        <w:t>0</w:t>
      </w:r>
    </w:p>
    <w:p w:rsidR="000E7D0B" w:rsidRPr="00A46B65" w:rsidRDefault="000E7D0B" w:rsidP="000E7D0B">
      <w:pPr>
        <w:ind w:left="720"/>
        <w:rPr>
          <w:rStyle w:val="paragraph"/>
        </w:rPr>
      </w:pPr>
      <w:r w:rsidRPr="00A46B65">
        <w:lastRenderedPageBreak/>
        <w:t xml:space="preserve">Р/с </w:t>
      </w:r>
      <w:r w:rsidR="0084741C" w:rsidRPr="00A46B65">
        <w:t>40817810100070000424</w:t>
      </w:r>
    </w:p>
    <w:p w:rsidR="000E7D0B" w:rsidRPr="00A46B65" w:rsidRDefault="000E7D0B" w:rsidP="000E7D0B">
      <w:pPr>
        <w:ind w:left="720"/>
      </w:pPr>
      <w:r w:rsidRPr="00A46B65">
        <w:rPr>
          <w:rStyle w:val="paragraph"/>
        </w:rPr>
        <w:t>в ООО КБ "КЕТОВСКИЙ" г. Курган</w:t>
      </w:r>
    </w:p>
    <w:p w:rsidR="000E7D0B" w:rsidRPr="00A46B65" w:rsidRDefault="000E7D0B" w:rsidP="000E7D0B">
      <w:pPr>
        <w:ind w:left="720"/>
        <w:rPr>
          <w:rStyle w:val="paragraph"/>
        </w:rPr>
      </w:pPr>
      <w:r w:rsidRPr="00A46B65">
        <w:t xml:space="preserve">БИК </w:t>
      </w:r>
      <w:r w:rsidRPr="00A46B65">
        <w:rPr>
          <w:rStyle w:val="paragraph"/>
        </w:rPr>
        <w:t>043735821</w:t>
      </w:r>
    </w:p>
    <w:p w:rsidR="00DA7F5B" w:rsidRPr="00A46B65" w:rsidRDefault="000E7D0B" w:rsidP="000E7D0B">
      <w:pPr>
        <w:ind w:left="720"/>
        <w:rPr>
          <w:rStyle w:val="paragraph"/>
        </w:rPr>
      </w:pPr>
      <w:r w:rsidRPr="00A46B65">
        <w:t xml:space="preserve">к/с </w:t>
      </w:r>
      <w:r w:rsidRPr="00A46B65">
        <w:rPr>
          <w:rStyle w:val="paragraph"/>
        </w:rPr>
        <w:t>30101810900000000821</w:t>
      </w:r>
    </w:p>
    <w:p w:rsidR="00CC78F0" w:rsidRPr="00A46B65" w:rsidRDefault="00CC78F0" w:rsidP="00DA7F5B">
      <w:pPr>
        <w:autoSpaceDE w:val="0"/>
        <w:autoSpaceDN w:val="0"/>
        <w:adjustRightInd w:val="0"/>
        <w:ind w:firstLine="540"/>
        <w:jc w:val="both"/>
      </w:pPr>
      <w:r w:rsidRPr="00A46B65">
        <w:t>2.19. Задаток возвращается (претендентам, участникам торгов) в течение пяти рабочих дней с момента подведения итогов торгов:</w:t>
      </w:r>
    </w:p>
    <w:p w:rsidR="00CC78F0" w:rsidRPr="00A46B65" w:rsidRDefault="00CC78F0" w:rsidP="008B7F51">
      <w:pPr>
        <w:pStyle w:val="a3"/>
        <w:spacing w:before="0" w:beforeAutospacing="0" w:after="0" w:afterAutospacing="0"/>
        <w:ind w:firstLine="540"/>
        <w:jc w:val="both"/>
      </w:pPr>
      <w:r w:rsidRPr="00A46B65">
        <w:t>- в случае отказа претенденту в участии в торгах;</w:t>
      </w:r>
    </w:p>
    <w:p w:rsidR="00CC78F0" w:rsidRPr="00A46B65" w:rsidRDefault="00CC78F0" w:rsidP="008B7F51">
      <w:pPr>
        <w:pStyle w:val="a3"/>
        <w:spacing w:before="0" w:beforeAutospacing="0" w:after="0" w:afterAutospacing="0"/>
        <w:ind w:firstLine="540"/>
        <w:jc w:val="both"/>
      </w:pPr>
      <w:r w:rsidRPr="00A46B65">
        <w:t>- лицам, которые участвовали в торгах, но не выиграли их;</w:t>
      </w:r>
    </w:p>
    <w:p w:rsidR="00CC78F0" w:rsidRPr="00A46B65" w:rsidRDefault="00CC78F0" w:rsidP="008B7F51">
      <w:pPr>
        <w:pStyle w:val="a3"/>
        <w:spacing w:before="0" w:beforeAutospacing="0" w:after="0" w:afterAutospacing="0"/>
        <w:ind w:firstLine="540"/>
        <w:jc w:val="both"/>
      </w:pPr>
      <w:r w:rsidRPr="00A46B65">
        <w:t>- признания торгов несостоявшимися;</w:t>
      </w:r>
    </w:p>
    <w:p w:rsidR="00CC78F0" w:rsidRPr="00A46B65" w:rsidRDefault="00CC78F0" w:rsidP="008B7F51">
      <w:pPr>
        <w:pStyle w:val="a3"/>
        <w:spacing w:before="0" w:beforeAutospacing="0" w:after="0" w:afterAutospacing="0"/>
        <w:ind w:firstLine="540"/>
        <w:jc w:val="both"/>
      </w:pPr>
      <w:r w:rsidRPr="00A46B65">
        <w:t>- отмены торгов.</w:t>
      </w:r>
    </w:p>
    <w:p w:rsidR="00CC78F0" w:rsidRPr="00A46B65" w:rsidRDefault="00CC78F0" w:rsidP="008B7F51">
      <w:pPr>
        <w:pStyle w:val="a3"/>
        <w:spacing w:before="0" w:beforeAutospacing="0" w:after="0" w:afterAutospacing="0"/>
        <w:ind w:firstLine="540"/>
        <w:jc w:val="both"/>
      </w:pPr>
      <w:r w:rsidRPr="00A46B65">
        <w:t>Задаток не возвращается в случаях:</w:t>
      </w:r>
    </w:p>
    <w:p w:rsidR="00CC78F0" w:rsidRPr="00A46B65" w:rsidRDefault="00CC78F0" w:rsidP="008B7F51">
      <w:pPr>
        <w:pStyle w:val="a3"/>
        <w:spacing w:before="0" w:beforeAutospacing="0" w:after="0" w:afterAutospacing="0"/>
        <w:ind w:firstLine="540"/>
        <w:jc w:val="both"/>
      </w:pPr>
      <w:r w:rsidRPr="00A46B65">
        <w:t>- отказа или уклонения победителя торгов от подписания протокола об итогах торгов;</w:t>
      </w:r>
    </w:p>
    <w:p w:rsidR="00CC78F0" w:rsidRPr="00A46B65" w:rsidRDefault="00CC78F0" w:rsidP="008B7F51">
      <w:pPr>
        <w:pStyle w:val="a3"/>
        <w:spacing w:before="0" w:beforeAutospacing="0" w:after="0" w:afterAutospacing="0"/>
        <w:ind w:firstLine="540"/>
        <w:jc w:val="both"/>
      </w:pPr>
      <w:r w:rsidRPr="00A46B65">
        <w:t>- отказа или уклонения победителя торгов от подписания договора купли-продажи имущества;</w:t>
      </w:r>
    </w:p>
    <w:p w:rsidR="00CC78F0" w:rsidRPr="00A46B65" w:rsidRDefault="00CC78F0" w:rsidP="008B7F51">
      <w:pPr>
        <w:pStyle w:val="a3"/>
        <w:spacing w:before="0" w:beforeAutospacing="0" w:after="0" w:afterAutospacing="0"/>
        <w:ind w:firstLine="540"/>
        <w:jc w:val="both"/>
      </w:pPr>
      <w:r w:rsidRPr="00A46B65">
        <w:t>- неоплаты победителем торгов цены имущества в установленный договором купли-продажи срок;</w:t>
      </w:r>
    </w:p>
    <w:p w:rsidR="00CC78F0" w:rsidRPr="00A46B65" w:rsidRDefault="00CC78F0" w:rsidP="008B7F51">
      <w:pPr>
        <w:pStyle w:val="a3"/>
        <w:spacing w:before="0" w:beforeAutospacing="0" w:after="0" w:afterAutospacing="0"/>
        <w:ind w:firstLine="540"/>
        <w:jc w:val="both"/>
      </w:pPr>
      <w:r w:rsidRPr="00A46B65">
        <w:t>- задаток, внесенный победителем торгов, не возвращается и засчитывается в счет оплаты приобретаемого имущества.</w:t>
      </w:r>
    </w:p>
    <w:p w:rsidR="00537431" w:rsidRPr="00A46B65" w:rsidRDefault="00CC78F0" w:rsidP="008B7F51">
      <w:pPr>
        <w:pStyle w:val="s1"/>
        <w:spacing w:before="0" w:beforeAutospacing="0" w:after="0" w:afterAutospacing="0"/>
        <w:jc w:val="both"/>
      </w:pPr>
      <w:r w:rsidRPr="00A46B65">
        <w:t xml:space="preserve">         </w:t>
      </w:r>
      <w:r w:rsidR="00537431" w:rsidRPr="00A46B65">
        <w:t>2</w:t>
      </w:r>
      <w:r w:rsidR="00162596" w:rsidRPr="00A46B65">
        <w:t>.20</w:t>
      </w:r>
      <w:r w:rsidR="00537431" w:rsidRPr="00A46B65">
        <w:t>. Не позднее одного часа с момента окончания представления заявок на участие в торгах оператор электронной площадки направляет организатору торгов все зарегистрированные заявки, представленные до истечения установленного срока окончания представления заявок.</w:t>
      </w:r>
    </w:p>
    <w:p w:rsidR="002C763D" w:rsidRPr="00A46B65" w:rsidRDefault="002C763D" w:rsidP="008B7F51">
      <w:pPr>
        <w:pStyle w:val="s1"/>
        <w:spacing w:before="0" w:beforeAutospacing="0" w:after="0" w:afterAutospacing="0"/>
        <w:jc w:val="both"/>
      </w:pPr>
      <w:r w:rsidRPr="00A46B65">
        <w:t xml:space="preserve">         </w:t>
      </w:r>
      <w:r w:rsidR="00537431" w:rsidRPr="00A46B65">
        <w:t>2.</w:t>
      </w:r>
      <w:r w:rsidR="00162596" w:rsidRPr="00A46B65">
        <w:t>21</w:t>
      </w:r>
      <w:r w:rsidR="00537431" w:rsidRPr="00A46B65">
        <w:t xml:space="preserve">. </w:t>
      </w:r>
      <w:r w:rsidRPr="00A46B65">
        <w:t>Решение организатора торгов о допуске заявителей к участию в открытых торгах принимается 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Федеральным законом "О несостоятельности (банкротстве)" и указанным в сообщении о проведении торгов. Заявители, допущенные к участию в торгах, признаются участниками торгов.</w:t>
      </w:r>
    </w:p>
    <w:p w:rsidR="002C763D" w:rsidRPr="00A46B65" w:rsidRDefault="002C763D" w:rsidP="008B7F51">
      <w:pPr>
        <w:pStyle w:val="s1"/>
        <w:spacing w:before="0" w:beforeAutospacing="0" w:after="0" w:afterAutospacing="0"/>
        <w:jc w:val="both"/>
      </w:pPr>
      <w:r w:rsidRPr="00A46B65">
        <w:t xml:space="preserve">        Протокол об определении участников торгов содержит перечень заявителей, допущенных к участию в торгах, а также перечень заявителей, которым отказано в допуске к участию в торгах с указанием фирменного наименования (наименования) юридического лица заявителя, идентификационного номера налогоплательщика, основного государственного регистрационного номера и (или) фамилии, имени, отчества заявителя, идентификационного номера налогоплательщика и указанием оснований принятого решения об отказе в допуске заявителя к участию в торгах.</w:t>
      </w:r>
    </w:p>
    <w:p w:rsidR="00537431" w:rsidRPr="00A46B65" w:rsidRDefault="00537431" w:rsidP="008B7F51">
      <w:pPr>
        <w:autoSpaceDE w:val="0"/>
        <w:autoSpaceDN w:val="0"/>
        <w:adjustRightInd w:val="0"/>
        <w:ind w:firstLine="540"/>
        <w:jc w:val="both"/>
      </w:pPr>
      <w:r w:rsidRPr="00A46B65">
        <w:t>2.</w:t>
      </w:r>
      <w:r w:rsidR="00162596" w:rsidRPr="00A46B65">
        <w:t>22</w:t>
      </w:r>
      <w:r w:rsidRPr="00A46B65">
        <w:t>. Решение об отказе в допуске заявителя к участию в торгах принимается в случае, если:</w:t>
      </w:r>
    </w:p>
    <w:p w:rsidR="00537431" w:rsidRPr="00A46B65" w:rsidRDefault="00537431" w:rsidP="008B7F51">
      <w:pPr>
        <w:autoSpaceDE w:val="0"/>
        <w:autoSpaceDN w:val="0"/>
        <w:adjustRightInd w:val="0"/>
        <w:ind w:firstLine="540"/>
        <w:jc w:val="both"/>
      </w:pPr>
      <w:r w:rsidRPr="00A46B65">
        <w:t>1) заявка на участие в торгах не соответствует требованиям, установленным настоящим Положением;</w:t>
      </w:r>
    </w:p>
    <w:p w:rsidR="00537431" w:rsidRPr="00A46B65" w:rsidRDefault="00537431" w:rsidP="008B7F51">
      <w:pPr>
        <w:autoSpaceDE w:val="0"/>
        <w:autoSpaceDN w:val="0"/>
        <w:adjustRightInd w:val="0"/>
        <w:ind w:firstLine="540"/>
        <w:jc w:val="both"/>
      </w:pPr>
      <w:r w:rsidRPr="00A46B65">
        <w:t>2) представленные заявителем документы не соответствуют установленным к ним требованиям или сведения, содержащиеся в них, недостоверны.</w:t>
      </w:r>
    </w:p>
    <w:p w:rsidR="002C763D" w:rsidRPr="00A46B65" w:rsidRDefault="002C763D" w:rsidP="008B7F51">
      <w:pPr>
        <w:jc w:val="both"/>
      </w:pPr>
      <w:r w:rsidRPr="00A46B65">
        <w:t xml:space="preserve">         3) 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r w:rsidRPr="00A46B65">
        <w:br/>
        <w:t xml:space="preserve">         </w:t>
      </w:r>
      <w:r w:rsidR="00537431" w:rsidRPr="00A46B65">
        <w:t>2.</w:t>
      </w:r>
      <w:r w:rsidR="00162596" w:rsidRPr="00A46B65">
        <w:t>23</w:t>
      </w:r>
      <w:r w:rsidR="00537431" w:rsidRPr="00A46B65">
        <w:t xml:space="preserve">. </w:t>
      </w:r>
      <w:r w:rsidRPr="00A46B65">
        <w:t>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w:t>
      </w:r>
    </w:p>
    <w:p w:rsidR="002C763D" w:rsidRPr="00A46B65" w:rsidRDefault="005A23D9" w:rsidP="008B7F51">
      <w:pPr>
        <w:pStyle w:val="s1"/>
        <w:spacing w:before="0" w:beforeAutospacing="0" w:after="0" w:afterAutospacing="0"/>
        <w:jc w:val="both"/>
      </w:pPr>
      <w:r w:rsidRPr="00A46B65">
        <w:t xml:space="preserve">         </w:t>
      </w:r>
      <w:r w:rsidR="002C763D" w:rsidRPr="00A46B65">
        <w:t>Оператор электронной площадки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w:t>
      </w:r>
    </w:p>
    <w:p w:rsidR="00537431" w:rsidRPr="00A46B65" w:rsidRDefault="00537431" w:rsidP="008B7F51">
      <w:pPr>
        <w:autoSpaceDE w:val="0"/>
        <w:autoSpaceDN w:val="0"/>
        <w:adjustRightInd w:val="0"/>
        <w:ind w:firstLine="540"/>
        <w:jc w:val="both"/>
      </w:pPr>
      <w:r w:rsidRPr="00A46B65">
        <w:t>2.</w:t>
      </w:r>
      <w:r w:rsidR="00162596" w:rsidRPr="00A46B65">
        <w:t>24</w:t>
      </w:r>
      <w:r w:rsidRPr="00A46B65">
        <w:t xml:space="preserve">. Предложения о цене </w:t>
      </w:r>
      <w:r w:rsidR="003C51C4" w:rsidRPr="00A46B65">
        <w:t>имущества</w:t>
      </w:r>
      <w:r w:rsidRPr="00A46B65">
        <w:t xml:space="preserve"> заявляются участниками торгов открыто в ходе проведения торгов.</w:t>
      </w:r>
    </w:p>
    <w:p w:rsidR="002C763D" w:rsidRPr="00A46B65" w:rsidRDefault="002C763D" w:rsidP="008B7F51">
      <w:pPr>
        <w:jc w:val="both"/>
      </w:pPr>
      <w:r w:rsidRPr="00A46B65">
        <w:t xml:space="preserve">         Открытые торги проводятся путем повышения начальной цены продажи на величину, кратную величине "шага аукциона".</w:t>
      </w:r>
    </w:p>
    <w:p w:rsidR="00980D20" w:rsidRPr="00A46B65" w:rsidRDefault="00980D20" w:rsidP="008B7F51">
      <w:pPr>
        <w:jc w:val="both"/>
      </w:pPr>
      <w:r w:rsidRPr="00A46B65">
        <w:t xml:space="preserve">         </w:t>
      </w:r>
      <w:r w:rsidR="00537431" w:rsidRPr="00A46B65">
        <w:t>2.</w:t>
      </w:r>
      <w:r w:rsidR="00162596" w:rsidRPr="00A46B65">
        <w:t>25</w:t>
      </w:r>
      <w:r w:rsidR="00537431" w:rsidRPr="00A46B65">
        <w:t xml:space="preserve">. </w:t>
      </w:r>
      <w:r w:rsidRPr="00A46B65">
        <w:t>Победителем открытых торгов признается участник торгов, предложивший наиболее высокую цену.</w:t>
      </w:r>
    </w:p>
    <w:p w:rsidR="00343F03" w:rsidRPr="00A46B65" w:rsidRDefault="00343F03" w:rsidP="008B7F51">
      <w:pPr>
        <w:jc w:val="both"/>
      </w:pPr>
      <w:r w:rsidRPr="00A46B65">
        <w:lastRenderedPageBreak/>
        <w:t xml:space="preserve">        </w:t>
      </w:r>
      <w:r w:rsidR="00162596" w:rsidRPr="00A46B65">
        <w:t xml:space="preserve"> </w:t>
      </w:r>
      <w:r w:rsidR="00537431" w:rsidRPr="00A46B65">
        <w:t>2.</w:t>
      </w:r>
      <w:r w:rsidR="00162596" w:rsidRPr="00A46B65">
        <w:t>26</w:t>
      </w:r>
      <w:r w:rsidR="00537431" w:rsidRPr="00A46B65">
        <w:t>. В ходе проведения открытых торгов информация об открытых торгах подлежит раз</w:t>
      </w:r>
      <w:r w:rsidRPr="00A46B65">
        <w:t>мещению на электронной площадке и в Едином федеральном реестре сведений о банкротстве.</w:t>
      </w:r>
    </w:p>
    <w:p w:rsidR="00537431" w:rsidRPr="00A46B65" w:rsidRDefault="00537431" w:rsidP="008B7F51">
      <w:pPr>
        <w:autoSpaceDE w:val="0"/>
        <w:autoSpaceDN w:val="0"/>
        <w:adjustRightInd w:val="0"/>
        <w:ind w:firstLine="540"/>
        <w:jc w:val="both"/>
        <w:rPr>
          <w:rStyle w:val="paragraph"/>
        </w:rPr>
      </w:pPr>
      <w:r w:rsidRPr="00A46B65">
        <w:t>2.</w:t>
      </w:r>
      <w:r w:rsidR="00162596" w:rsidRPr="00A46B65">
        <w:t>27</w:t>
      </w:r>
      <w:r w:rsidRPr="00A46B65">
        <w:t xml:space="preserve">. Место подведения результатов торгов: </w:t>
      </w:r>
      <w:r w:rsidRPr="00A46B65">
        <w:rPr>
          <w:rStyle w:val="paragraph"/>
        </w:rPr>
        <w:t xml:space="preserve">электронная торговая площадки - </w:t>
      </w:r>
      <w:r w:rsidRPr="00A46B65">
        <w:t>ООО «Фабрикант.ру»</w:t>
      </w:r>
      <w:r w:rsidRPr="00A46B65">
        <w:rPr>
          <w:rStyle w:val="paragraph"/>
        </w:rPr>
        <w:t xml:space="preserve">, сайт площадки – </w:t>
      </w:r>
      <w:hyperlink r:id="rId10" w:tgtFrame="_blank" w:history="1">
        <w:r w:rsidRPr="00A46B65">
          <w:rPr>
            <w:rStyle w:val="a9"/>
            <w:bCs/>
            <w:color w:val="auto"/>
          </w:rPr>
          <w:t>www.fabrikant.ru</w:t>
        </w:r>
      </w:hyperlink>
      <w:r w:rsidRPr="00A46B65">
        <w:rPr>
          <w:rStyle w:val="paragraph"/>
        </w:rPr>
        <w:t xml:space="preserve">. </w:t>
      </w:r>
    </w:p>
    <w:p w:rsidR="00343F03" w:rsidRPr="00A46B65" w:rsidRDefault="00343F03" w:rsidP="008B7F51">
      <w:pPr>
        <w:jc w:val="both"/>
      </w:pPr>
      <w:r w:rsidRPr="00A46B65">
        <w:t xml:space="preserve">         </w:t>
      </w:r>
      <w:r w:rsidR="00537431" w:rsidRPr="00A46B65">
        <w:t>2.</w:t>
      </w:r>
      <w:r w:rsidR="00162596" w:rsidRPr="00A46B65">
        <w:t>28</w:t>
      </w:r>
      <w:r w:rsidR="00537431" w:rsidRPr="00A46B65">
        <w:t xml:space="preserve">. </w:t>
      </w:r>
      <w:r w:rsidRPr="00A46B65">
        <w:t>По результатам проведения открытых торгов оператор электронной площадки с помощью программных средств электронной площадки в течение двух часов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w:t>
      </w:r>
    </w:p>
    <w:p w:rsidR="00343F03" w:rsidRPr="00A46B65" w:rsidRDefault="00343F03" w:rsidP="008B7F51">
      <w:pPr>
        <w:pStyle w:val="s1"/>
        <w:spacing w:before="0" w:beforeAutospacing="0" w:after="0" w:afterAutospacing="0"/>
        <w:jc w:val="both"/>
      </w:pPr>
      <w:r w:rsidRPr="00A46B65">
        <w:t xml:space="preserve">         Организатор торгов в течение одного часа с момента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w:t>
      </w:r>
    </w:p>
    <w:p w:rsidR="00343F03" w:rsidRPr="00A46B65" w:rsidRDefault="00343F03" w:rsidP="008B7F51">
      <w:pPr>
        <w:pStyle w:val="s1"/>
        <w:spacing w:before="0" w:beforeAutospacing="0" w:after="0" w:afterAutospacing="0"/>
        <w:jc w:val="both"/>
      </w:pPr>
      <w:r w:rsidRPr="00A46B65">
        <w:t xml:space="preserve">         Протокол о результатах проведения открытых торгов размещается оператором электронной площадки на электронной площадке, а также в Едином федеральном реестре сведений о банкротстве в течение десяти минут после поступления данного протокола от организатора торгов.</w:t>
      </w:r>
    </w:p>
    <w:p w:rsidR="00343F03" w:rsidRPr="00A46B65" w:rsidRDefault="00343F03" w:rsidP="008B7F51">
      <w:pPr>
        <w:pStyle w:val="s1"/>
        <w:spacing w:before="0" w:beforeAutospacing="0" w:after="0" w:afterAutospacing="0"/>
        <w:jc w:val="both"/>
      </w:pPr>
      <w:r w:rsidRPr="00A46B65">
        <w:t xml:space="preserve">      </w:t>
      </w:r>
      <w:r w:rsidR="00162596" w:rsidRPr="00A46B65">
        <w:t xml:space="preserve">  </w:t>
      </w:r>
      <w:r w:rsidRPr="00A46B65">
        <w:t xml:space="preserve"> В протоколе о результатах проведения открытых торгов указываются:</w:t>
      </w:r>
    </w:p>
    <w:p w:rsidR="00343F03" w:rsidRPr="00A46B65" w:rsidRDefault="00162596" w:rsidP="008B7F51">
      <w:pPr>
        <w:pStyle w:val="s1"/>
        <w:tabs>
          <w:tab w:val="left" w:pos="567"/>
        </w:tabs>
        <w:spacing w:before="0" w:beforeAutospacing="0" w:after="0" w:afterAutospacing="0"/>
        <w:jc w:val="both"/>
      </w:pPr>
      <w:r w:rsidRPr="00A46B65">
        <w:t xml:space="preserve">          </w:t>
      </w:r>
      <w:r w:rsidR="00343F03" w:rsidRPr="00A46B65">
        <w:t>а) 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343F03" w:rsidRPr="00A46B65" w:rsidRDefault="00162596" w:rsidP="008B7F51">
      <w:pPr>
        <w:pStyle w:val="s1"/>
        <w:spacing w:before="0" w:beforeAutospacing="0" w:after="0" w:afterAutospacing="0"/>
        <w:jc w:val="both"/>
      </w:pPr>
      <w:r w:rsidRPr="00A46B65">
        <w:t xml:space="preserve">          </w:t>
      </w:r>
      <w:r w:rsidR="00FA514A" w:rsidRPr="00A46B65">
        <w:t>б</w:t>
      </w:r>
      <w:r w:rsidR="00343F03" w:rsidRPr="00A46B65">
        <w:t>) результаты рассмотрения предложений о цене имущества должника, представленных участниками торгов;</w:t>
      </w:r>
    </w:p>
    <w:p w:rsidR="00343F03" w:rsidRPr="00A46B65" w:rsidRDefault="00162596" w:rsidP="008B7F51">
      <w:pPr>
        <w:pStyle w:val="s1"/>
        <w:tabs>
          <w:tab w:val="left" w:pos="567"/>
        </w:tabs>
        <w:spacing w:before="0" w:beforeAutospacing="0" w:after="0" w:afterAutospacing="0"/>
        <w:jc w:val="both"/>
      </w:pPr>
      <w:r w:rsidRPr="00A46B65">
        <w:t xml:space="preserve">          </w:t>
      </w:r>
      <w:r w:rsidR="00FA514A" w:rsidRPr="00A46B65">
        <w:t>в</w:t>
      </w:r>
      <w:r w:rsidR="00343F03" w:rsidRPr="00A46B65">
        <w:t>) наименование и место нахождения (для юридического лица), фамилия, имя, отчество и место жительства (для физического лица) участника торгов, который сделал предпоследнее п</w:t>
      </w:r>
      <w:r w:rsidR="002E6F3D" w:rsidRPr="00A46B65">
        <w:t>редложение о цене в ходе торгов;</w:t>
      </w:r>
    </w:p>
    <w:p w:rsidR="00343F03" w:rsidRPr="00A46B65" w:rsidRDefault="00162596" w:rsidP="008B7F51">
      <w:pPr>
        <w:pStyle w:val="s1"/>
        <w:spacing w:before="0" w:beforeAutospacing="0" w:after="0" w:afterAutospacing="0"/>
        <w:jc w:val="both"/>
      </w:pPr>
      <w:r w:rsidRPr="00A46B65">
        <w:t xml:space="preserve">          </w:t>
      </w:r>
      <w:r w:rsidR="00FA514A" w:rsidRPr="00A46B65">
        <w:t>г</w:t>
      </w:r>
      <w:r w:rsidR="00343F03" w:rsidRPr="00A46B65">
        <w:t>) наименование и место нахождения (для юридического лица), фамилия, имя, отчество и место жительства (для физического лица) победителя открытых торгов;</w:t>
      </w:r>
    </w:p>
    <w:p w:rsidR="00343F03" w:rsidRPr="00A46B65" w:rsidRDefault="00343F03" w:rsidP="008B7F51">
      <w:pPr>
        <w:jc w:val="both"/>
      </w:pPr>
      <w:r w:rsidRPr="00A46B65">
        <w:t xml:space="preserve">          </w:t>
      </w:r>
      <w:r w:rsidR="00537431" w:rsidRPr="00A46B65">
        <w:t>2.</w:t>
      </w:r>
      <w:r w:rsidR="00E87B3C" w:rsidRPr="00A46B65">
        <w:t>29</w:t>
      </w:r>
      <w:r w:rsidR="00537431" w:rsidRPr="00A46B65">
        <w:t xml:space="preserve">. </w:t>
      </w:r>
      <w:r w:rsidRPr="00A46B65">
        <w:t>В течение тридцати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 форме электронного документа всем участникам открытых торгов.</w:t>
      </w:r>
    </w:p>
    <w:p w:rsidR="006B00D8" w:rsidRPr="00A46B65" w:rsidRDefault="002C113B" w:rsidP="006B00D8">
      <w:pPr>
        <w:jc w:val="both"/>
      </w:pPr>
      <w:r w:rsidRPr="00A46B65">
        <w:t xml:space="preserve">         2.29</w:t>
      </w:r>
      <w:r w:rsidR="006B00D8" w:rsidRPr="00A46B65">
        <w:t>.1. Участники ООО «СТАЛЬВАС» (ИНН 6685107225, ОГРН 1169658014217), и само ООО «СТАЛЬВАС» (ИНН 6685107225, ОГРН 1169658014217), имеют преимущественное, перед иными третьими лицами, право приобретения, реализуемой по настоящему Положению доли, входящей в состав Лота № 2, либо части доли должника, по цене предложения и на условиях предложенных победителю торгов, либо если повторные торги признаны не состоявшимися и доля реализовывалась посредством публичного предложения, по цене предложения и на условиях предложенных лицу, предоставившему заявку на участие в торгах посредством публичного предложения, и признанному быть приобретателем указанной доли.</w:t>
      </w:r>
    </w:p>
    <w:p w:rsidR="006B00D8" w:rsidRPr="00A46B65" w:rsidRDefault="002C113B" w:rsidP="006B00D8">
      <w:pPr>
        <w:autoSpaceDE w:val="0"/>
        <w:autoSpaceDN w:val="0"/>
        <w:adjustRightInd w:val="0"/>
        <w:ind w:firstLine="540"/>
        <w:jc w:val="both"/>
      </w:pPr>
      <w:r w:rsidRPr="00A46B65">
        <w:t>2.29</w:t>
      </w:r>
      <w:r w:rsidR="006B00D8" w:rsidRPr="00A46B65">
        <w:t xml:space="preserve">.2. Финансовый управляющий после подведения итогов торгов, подписания протокола о результатах проведения торгов по реализации доли, входящей в состав Лота № 2, и проведения публикации данного протокола </w:t>
      </w:r>
      <w:r w:rsidR="00BF7F05" w:rsidRPr="00A46B65">
        <w:t>на сайте электронной площадки</w:t>
      </w:r>
      <w:r w:rsidR="006B00D8" w:rsidRPr="00A46B65">
        <w:t xml:space="preserve">, до направления победителю торгов договора </w:t>
      </w:r>
      <w:r w:rsidR="00833770" w:rsidRPr="00A46B65">
        <w:t>купли-продажи</w:t>
      </w:r>
      <w:r w:rsidR="006B00D8" w:rsidRPr="00A46B65">
        <w:t xml:space="preserve"> на приобретение указанной доли, извещает в письменной форме об этом остальных участников </w:t>
      </w:r>
      <w:r w:rsidR="00944136" w:rsidRPr="00A46B65">
        <w:t>ООО «СТАЛЬВАС»</w:t>
      </w:r>
      <w:r w:rsidR="006B00D8" w:rsidRPr="00A46B65">
        <w:t xml:space="preserve">, и само </w:t>
      </w:r>
      <w:r w:rsidR="00944136" w:rsidRPr="00A46B65">
        <w:t>ООО «СТАЛЬВАС»</w:t>
      </w:r>
      <w:r w:rsidR="006B00D8" w:rsidRPr="00A46B65">
        <w:t xml:space="preserve">, путем направления через </w:t>
      </w:r>
      <w:r w:rsidR="00944136" w:rsidRPr="00A46B65">
        <w:t>ООО «СТАЛЬВАС»</w:t>
      </w:r>
      <w:r w:rsidR="006B00D8" w:rsidRPr="00A46B65">
        <w:t>, нотариально удостоверенной оферты, адресованной этим лицам и содержащей указание цены и других условий продажи, аналогичной цене и другим условиям продажи, которые будут предложены победителю торгов.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w:t>
      </w:r>
      <w:bookmarkStart w:id="0" w:name="_GoBack"/>
      <w:bookmarkEnd w:id="0"/>
      <w:r w:rsidR="006B00D8" w:rsidRPr="00A46B65">
        <w:t>асти доли после ее получения обществом допускается только с согласия всех участников общества, если иное не предусмотрено уставом общества.</w:t>
      </w:r>
      <w:r w:rsidR="005A3359" w:rsidRPr="00A46B65">
        <w:t xml:space="preserve"> </w:t>
      </w:r>
      <w:r w:rsidR="006B00D8" w:rsidRPr="00A46B65">
        <w:t>Участники общества вправе воспользоваться преимущественным правом покупки доли или части доли в уставном капитале общества в течение тридцати дней с даты получения оферты обществом.</w:t>
      </w:r>
      <w:r w:rsidR="005A3359" w:rsidRPr="00A46B65">
        <w:t xml:space="preserve"> </w:t>
      </w:r>
      <w:r w:rsidR="006B00D8" w:rsidRPr="00A46B65">
        <w:t>Общество вправе воспользоваться</w:t>
      </w:r>
      <w:r w:rsidR="00C02C89" w:rsidRPr="00A46B65">
        <w:t xml:space="preserve"> </w:t>
      </w:r>
      <w:r w:rsidR="006B00D8" w:rsidRPr="00A46B65">
        <w:t xml:space="preserve">преимущественным правом покупки доли или части доли в течение семи дней со дня истечения преимущественного права покупки у участников </w:t>
      </w:r>
      <w:r w:rsidR="006B00D8" w:rsidRPr="00A46B65">
        <w:lastRenderedPageBreak/>
        <w:t>общества или отказа всех участников общества от использования преимущественного права покупки доли или части доли путем направления акцепта оферты финансовому управляющему.</w:t>
      </w:r>
      <w:r w:rsidR="00944136" w:rsidRPr="00A46B65">
        <w:t xml:space="preserve"> </w:t>
      </w:r>
      <w:r w:rsidR="006B00D8" w:rsidRPr="00A46B65">
        <w:t>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w:t>
      </w:r>
      <w:r w:rsidR="00C02C89" w:rsidRPr="00A46B65">
        <w:t xml:space="preserve"> </w:t>
      </w:r>
      <w:r w:rsidR="006B00D8" w:rsidRPr="00A46B65">
        <w:t>долей в пределах оставшейся части срока реализации ими преимущественного права покупки доли или части доли.</w:t>
      </w:r>
    </w:p>
    <w:p w:rsidR="00AB7B5D" w:rsidRPr="00A46B65" w:rsidRDefault="002C113B" w:rsidP="006B00D8">
      <w:pPr>
        <w:autoSpaceDE w:val="0"/>
        <w:autoSpaceDN w:val="0"/>
        <w:adjustRightInd w:val="0"/>
        <w:ind w:firstLine="540"/>
        <w:jc w:val="both"/>
      </w:pPr>
      <w:r w:rsidRPr="00A46B65">
        <w:t>2.29</w:t>
      </w:r>
      <w:r w:rsidR="006B00D8" w:rsidRPr="00A46B65">
        <w:t>.</w:t>
      </w:r>
      <w:r w:rsidR="00944136" w:rsidRPr="00A46B65">
        <w:t>3</w:t>
      </w:r>
      <w:r w:rsidR="006B00D8" w:rsidRPr="00A46B65">
        <w:t xml:space="preserve"> В течение пяти дней с даты истечения срока реализации преимущественных прав участников общества и самого общества на приобретение реализуемых</w:t>
      </w:r>
      <w:r w:rsidR="00C02C89" w:rsidRPr="00A46B65">
        <w:t xml:space="preserve"> </w:t>
      </w:r>
      <w:r w:rsidR="006B00D8" w:rsidRPr="00A46B65">
        <w:t>с торгов доли</w:t>
      </w:r>
      <w:r w:rsidR="00C02C89" w:rsidRPr="00A46B65">
        <w:t>, входящей в состав Лота № 2,</w:t>
      </w:r>
      <w:r w:rsidR="006B00D8" w:rsidRPr="00A46B65">
        <w:t xml:space="preserve"> либо части доли, на условиях цены предложения и иных условиях предложенных победителю торгов, если ни участниками общества, ни самим обществом, не реализовано свое преимущественное право на приобретение доли либо части указанной доли, финансовый управляющий направляет победителю торгов предложение заключить договор </w:t>
      </w:r>
      <w:r w:rsidR="00C02C89" w:rsidRPr="00A46B65">
        <w:t>купли-продажи</w:t>
      </w:r>
      <w:r w:rsidR="006B00D8" w:rsidRPr="00A46B65">
        <w:t xml:space="preserve"> с приложением проекта данного договора в соответствии с представленным победителем торгов предложением о цене имущества</w:t>
      </w:r>
      <w:r w:rsidR="00944136" w:rsidRPr="00A46B65">
        <w:t>.</w:t>
      </w:r>
    </w:p>
    <w:p w:rsidR="002C113B" w:rsidRPr="00A46B65" w:rsidRDefault="002C113B" w:rsidP="002C113B">
      <w:pPr>
        <w:autoSpaceDE w:val="0"/>
        <w:autoSpaceDN w:val="0"/>
        <w:adjustRightInd w:val="0"/>
        <w:ind w:firstLine="540"/>
        <w:jc w:val="both"/>
      </w:pPr>
      <w:r w:rsidRPr="00A46B65">
        <w:t>2.30. 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537431" w:rsidRPr="00A46B65" w:rsidRDefault="00944136" w:rsidP="0093309B">
      <w:pPr>
        <w:tabs>
          <w:tab w:val="left" w:pos="567"/>
        </w:tabs>
        <w:autoSpaceDE w:val="0"/>
        <w:autoSpaceDN w:val="0"/>
        <w:adjustRightInd w:val="0"/>
        <w:ind w:firstLine="540"/>
        <w:jc w:val="both"/>
      </w:pPr>
      <w:r w:rsidRPr="00A46B65">
        <w:t xml:space="preserve">2.31. </w:t>
      </w:r>
      <w:r w:rsidR="00537431" w:rsidRPr="00A46B65">
        <w:t xml:space="preserve">Если к участию в торгах был допущен только один участник, предложивший цену </w:t>
      </w:r>
      <w:r w:rsidR="00B94481" w:rsidRPr="00A46B65">
        <w:t>имущества</w:t>
      </w:r>
      <w:r w:rsidR="00537431" w:rsidRPr="00A46B65">
        <w:t xml:space="preserve"> должника не ниже установленной начальной цены </w:t>
      </w:r>
      <w:r w:rsidR="00B94481" w:rsidRPr="00A46B65">
        <w:t>имущества</w:t>
      </w:r>
      <w:r w:rsidR="00986B8C" w:rsidRPr="00A46B65">
        <w:t xml:space="preserve"> </w:t>
      </w:r>
      <w:r w:rsidR="00537431" w:rsidRPr="00A46B65">
        <w:t xml:space="preserve"> должника, договор купли-продажи заключается организатором с этим участником торгов в соответствии с представленным им предложением о цене </w:t>
      </w:r>
      <w:r w:rsidR="003C51C4" w:rsidRPr="00A46B65">
        <w:t>имущества</w:t>
      </w:r>
      <w:r w:rsidR="00537431" w:rsidRPr="00A46B65">
        <w:t xml:space="preserve"> </w:t>
      </w:r>
      <w:r w:rsidRPr="00A46B65">
        <w:t>должника с соблюдением прав лиц, имеющих преимущественное право приобретения имущества, входящего в состав Лота № 2.</w:t>
      </w:r>
    </w:p>
    <w:p w:rsidR="00537431" w:rsidRPr="00A46B65" w:rsidRDefault="00537431" w:rsidP="008168EF">
      <w:pPr>
        <w:tabs>
          <w:tab w:val="left" w:pos="567"/>
        </w:tabs>
        <w:autoSpaceDE w:val="0"/>
        <w:autoSpaceDN w:val="0"/>
        <w:adjustRightInd w:val="0"/>
        <w:ind w:firstLine="540"/>
        <w:jc w:val="both"/>
      </w:pPr>
      <w:r w:rsidRPr="00A46B65">
        <w:t>2.</w:t>
      </w:r>
      <w:r w:rsidR="00E4661E" w:rsidRPr="00A46B65">
        <w:t>31</w:t>
      </w:r>
      <w:r w:rsidRPr="00A46B65">
        <w:t xml:space="preserve">. В случае отказа или уклонения победителя торгов от подписания договора купли-продажи в течение пяти дней со дня получения предложения арбитражного управляющего о заключении такого договора внесенный задаток ему не возвращается, и организатор торгов предлагает заключить договор купли-продажи участнику торгов, предложившему наиболее высокую цену </w:t>
      </w:r>
      <w:r w:rsidR="003C51C4" w:rsidRPr="00A46B65">
        <w:t>имущества</w:t>
      </w:r>
      <w:r w:rsidRPr="00A46B65">
        <w:t xml:space="preserve"> должника по сравнению с ценой, предложенной другими участниками торгов, за исключением победителя торгов.</w:t>
      </w:r>
    </w:p>
    <w:p w:rsidR="00343F03" w:rsidRPr="00A46B65" w:rsidRDefault="00343F03" w:rsidP="008B7F51">
      <w:pPr>
        <w:jc w:val="both"/>
      </w:pPr>
      <w:r w:rsidRPr="00A46B65">
        <w:t xml:space="preserve">          </w:t>
      </w:r>
      <w:r w:rsidR="00537431" w:rsidRPr="00A46B65">
        <w:t>2.</w:t>
      </w:r>
      <w:r w:rsidR="00E4661E" w:rsidRPr="00A46B65">
        <w:t>32</w:t>
      </w:r>
      <w:r w:rsidR="00537431" w:rsidRPr="00A46B65">
        <w:t>. В случае, если открытые торги признаны несостоявшимися и договор купли-продажи не заключен с единственным участником торгов, организатор торгов в течение двух дней после завершения срока, установленного Федеральным законом «О несостоятельности (банкротстве)» для принятия решений о признании торгов несостоявшимися, для заключения договора купли-продажи с единственным участником торгов и для заключения договора купли-продажи по результатам торгов, составляет и передает оператору электронной площадки протокол о признании открытых торгов несостоявшимися с указанием основания признания торгов несостоявшимися для раз</w:t>
      </w:r>
      <w:r w:rsidRPr="00A46B65">
        <w:t>мещения на электронной площадке и в Едином федеральном реестре сведений о банкротстве.</w:t>
      </w:r>
    </w:p>
    <w:p w:rsidR="00537431" w:rsidRPr="00A46B65" w:rsidRDefault="00537431" w:rsidP="008B7F51">
      <w:pPr>
        <w:autoSpaceDE w:val="0"/>
        <w:autoSpaceDN w:val="0"/>
        <w:adjustRightInd w:val="0"/>
        <w:ind w:firstLine="540"/>
        <w:jc w:val="both"/>
      </w:pPr>
      <w:r w:rsidRPr="00A46B65">
        <w:t>2.</w:t>
      </w:r>
      <w:r w:rsidR="00E4661E" w:rsidRPr="00A46B65">
        <w:t>33</w:t>
      </w:r>
      <w:r w:rsidRPr="00A46B65">
        <w:t>. Если в соответствии с настоящим разделом открытые торги признаны несостоявшимися, организатор торгов в течение двух дней после утверждения протокола о признании открытых торгов несостоявшимися принимает решение о проведении повторных торгов и об установлении начальной цены.</w:t>
      </w:r>
    </w:p>
    <w:p w:rsidR="00537431" w:rsidRPr="00A46B65" w:rsidRDefault="00537431" w:rsidP="008B7F51">
      <w:pPr>
        <w:ind w:firstLine="540"/>
        <w:jc w:val="both"/>
      </w:pPr>
      <w:r w:rsidRPr="00A46B65">
        <w:t>2.</w:t>
      </w:r>
      <w:r w:rsidR="00E4661E" w:rsidRPr="00A46B65">
        <w:t>34</w:t>
      </w:r>
      <w:r w:rsidRPr="00A46B65">
        <w:t xml:space="preserve">. В случае признания торгов несостоявшимися и незаключения договора купли-продажи с единственным участником торгов, а также в случае незаключения договора купли-продажи </w:t>
      </w:r>
      <w:r w:rsidR="00DC555E" w:rsidRPr="00A46B65">
        <w:t>имущества</w:t>
      </w:r>
      <w:r w:rsidRPr="00A46B65">
        <w:t xml:space="preserve"> по результатам торгов проводятся повторные торги в порядке, установленном настоящим разделом. Начальная цена продажи </w:t>
      </w:r>
      <w:r w:rsidR="003C51C4" w:rsidRPr="00A46B65">
        <w:t>имущества</w:t>
      </w:r>
      <w:r w:rsidRPr="00A46B65">
        <w:t xml:space="preserve"> на повторных торгах устанавливается на 10 процентов ниже начальной цены продажи </w:t>
      </w:r>
      <w:r w:rsidR="003C51C4" w:rsidRPr="00A46B65">
        <w:t>имущества</w:t>
      </w:r>
      <w:r w:rsidRPr="00A46B65">
        <w:t>, установленной на первоначальных торгах.</w:t>
      </w:r>
    </w:p>
    <w:p w:rsidR="00EF783A" w:rsidRPr="00A46B65" w:rsidRDefault="00EF783A" w:rsidP="008B7F51">
      <w:pPr>
        <w:autoSpaceDE w:val="0"/>
        <w:autoSpaceDN w:val="0"/>
        <w:adjustRightInd w:val="0"/>
        <w:ind w:firstLine="540"/>
        <w:jc w:val="both"/>
      </w:pPr>
      <w:r w:rsidRPr="00A46B65">
        <w:t>2.</w:t>
      </w:r>
      <w:r w:rsidR="00E4661E" w:rsidRPr="00A46B65">
        <w:t>35</w:t>
      </w:r>
      <w:r w:rsidRPr="00A46B65">
        <w:t>. Если в соответствии с настоящим разделом повторные торги признаны несостоявшимися, организатор торгов в течение двух дней после утверждения протокола о признании повторных торгов несостоявшимися принимает решение о проведении торгов в форме публичного предложения и об установлении начальной цены.</w:t>
      </w:r>
    </w:p>
    <w:p w:rsidR="00EF783A" w:rsidRPr="00A46B65" w:rsidRDefault="005D0291" w:rsidP="008B7F51">
      <w:pPr>
        <w:jc w:val="both"/>
      </w:pPr>
      <w:r w:rsidRPr="00A46B65">
        <w:lastRenderedPageBreak/>
        <w:t xml:space="preserve">         </w:t>
      </w:r>
      <w:r w:rsidR="00EF783A" w:rsidRPr="00A46B65">
        <w:t>2.</w:t>
      </w:r>
      <w:r w:rsidR="00E4661E" w:rsidRPr="00A46B65">
        <w:t>36</w:t>
      </w:r>
      <w:r w:rsidR="00EF783A" w:rsidRPr="00A46B65">
        <w:t xml:space="preserve">. В случае признания повторных торгов несостоявшимися и незаключения договора купли-продажи с единственным участником торгов, а также в случае незаключения договора купли-продажи </w:t>
      </w:r>
      <w:r w:rsidR="0039471F" w:rsidRPr="00A46B65">
        <w:t>имущества</w:t>
      </w:r>
      <w:r w:rsidR="00EF783A" w:rsidRPr="00A46B65">
        <w:t xml:space="preserve"> по результатам повторных торгов проводятся торги в форме публичного предложения в порядке, установленном настоящим разделом. При продаже </w:t>
      </w:r>
      <w:r w:rsidR="006E2639" w:rsidRPr="00A46B65">
        <w:t>имущества</w:t>
      </w:r>
      <w:r w:rsidR="00EF783A" w:rsidRPr="00A46B65">
        <w:t xml:space="preserve"> должника посредством публичного предложения начальная цена продажи </w:t>
      </w:r>
      <w:r w:rsidR="0039471F" w:rsidRPr="00A46B65">
        <w:t>имущества</w:t>
      </w:r>
      <w:r w:rsidR="00EF783A" w:rsidRPr="00A46B65">
        <w:t xml:space="preserve"> должника (цена первоначального предложения) устанавливается в размере начальной цены продажи </w:t>
      </w:r>
      <w:r w:rsidR="0039471F" w:rsidRPr="00A46B65">
        <w:t>имущества</w:t>
      </w:r>
      <w:r w:rsidR="00EF783A" w:rsidRPr="00A46B65">
        <w:t xml:space="preserve"> должника, установленной на повторных торгах.</w:t>
      </w:r>
    </w:p>
    <w:p w:rsidR="00886283" w:rsidRPr="00A46B65" w:rsidRDefault="00E4661E" w:rsidP="00886283">
      <w:pPr>
        <w:pStyle w:val="a3"/>
        <w:tabs>
          <w:tab w:val="left" w:pos="7560"/>
        </w:tabs>
        <w:spacing w:before="0" w:beforeAutospacing="0" w:after="0" w:afterAutospacing="0"/>
        <w:ind w:firstLine="540"/>
        <w:jc w:val="both"/>
      </w:pPr>
      <w:r w:rsidRPr="00A46B65">
        <w:t>2.37</w:t>
      </w:r>
      <w:r w:rsidR="00EF783A" w:rsidRPr="00A46B65">
        <w:t xml:space="preserve">. </w:t>
      </w:r>
      <w:r w:rsidR="00886283" w:rsidRPr="00A46B65">
        <w:t xml:space="preserve">При отсутствии заявки на участие в торгах, содержащей предложение о цене имущества должника, которая не ниже установленной начальной цены продажи имущества должника, начальная цена продажи имущества должника последовательно снижается </w:t>
      </w:r>
      <w:r w:rsidR="00886283" w:rsidRPr="00A46B65">
        <w:rPr>
          <w:iCs/>
        </w:rPr>
        <w:t xml:space="preserve">каждые </w:t>
      </w:r>
      <w:r w:rsidR="00E23628" w:rsidRPr="00A46B65">
        <w:rPr>
          <w:iCs/>
        </w:rPr>
        <w:t>5</w:t>
      </w:r>
      <w:r w:rsidR="00886283" w:rsidRPr="00A46B65">
        <w:rPr>
          <w:iCs/>
        </w:rPr>
        <w:t xml:space="preserve"> (</w:t>
      </w:r>
      <w:r w:rsidR="00E23628" w:rsidRPr="00A46B65">
        <w:rPr>
          <w:iCs/>
        </w:rPr>
        <w:t>Пять</w:t>
      </w:r>
      <w:r w:rsidR="00886283" w:rsidRPr="00A46B65">
        <w:rPr>
          <w:iCs/>
        </w:rPr>
        <w:t xml:space="preserve">) календарных дней на </w:t>
      </w:r>
      <w:r w:rsidR="00E23628" w:rsidRPr="00A46B65">
        <w:rPr>
          <w:iCs/>
        </w:rPr>
        <w:t>10</w:t>
      </w:r>
      <w:r w:rsidR="00886283" w:rsidRPr="00A46B65">
        <w:rPr>
          <w:iCs/>
        </w:rPr>
        <w:t xml:space="preserve"> (</w:t>
      </w:r>
      <w:r w:rsidR="00E23628" w:rsidRPr="00A46B65">
        <w:rPr>
          <w:iCs/>
        </w:rPr>
        <w:t>Десять</w:t>
      </w:r>
      <w:r w:rsidR="005027D5" w:rsidRPr="00A46B65">
        <w:rPr>
          <w:iCs/>
        </w:rPr>
        <w:t>) процентов</w:t>
      </w:r>
      <w:r w:rsidR="00886283" w:rsidRPr="00A46B65">
        <w:rPr>
          <w:iCs/>
        </w:rPr>
        <w:t>.</w:t>
      </w:r>
    </w:p>
    <w:p w:rsidR="00886283" w:rsidRPr="00A46B65" w:rsidRDefault="00E4661E" w:rsidP="00886283">
      <w:pPr>
        <w:autoSpaceDE w:val="0"/>
        <w:autoSpaceDN w:val="0"/>
        <w:adjustRightInd w:val="0"/>
        <w:jc w:val="both"/>
      </w:pPr>
      <w:r w:rsidRPr="00A46B65">
        <w:t xml:space="preserve">         2.38</w:t>
      </w:r>
      <w:r w:rsidR="00886283" w:rsidRPr="00A46B65">
        <w:t>. Минимальной ценой предложения, по которой может быть продано имущество должника (ценой отсечения), является цена имущества дол</w:t>
      </w:r>
      <w:r w:rsidR="00E929C6" w:rsidRPr="00A46B65">
        <w:t xml:space="preserve">жника в размере, составляющем </w:t>
      </w:r>
      <w:r w:rsidR="00E23628" w:rsidRPr="00A46B65">
        <w:t>3</w:t>
      </w:r>
      <w:r w:rsidR="005027D5" w:rsidRPr="00A46B65">
        <w:t>0</w:t>
      </w:r>
      <w:r w:rsidR="00886283" w:rsidRPr="00A46B65">
        <w:t xml:space="preserve"> (</w:t>
      </w:r>
      <w:r w:rsidR="00E23628" w:rsidRPr="00A46B65">
        <w:t>Тридцать</w:t>
      </w:r>
      <w:r w:rsidR="00E13D5B" w:rsidRPr="00A46B65">
        <w:t>) процент</w:t>
      </w:r>
      <w:r w:rsidR="000E7D0B" w:rsidRPr="00A46B65">
        <w:t>ов</w:t>
      </w:r>
      <w:r w:rsidR="00886283" w:rsidRPr="00A46B65">
        <w:t xml:space="preserve"> от начальной цены, уст</w:t>
      </w:r>
      <w:r w:rsidR="00BF2D7C" w:rsidRPr="00A46B65">
        <w:t>ановленной на повторных торгах.</w:t>
      </w:r>
    </w:p>
    <w:p w:rsidR="00886283" w:rsidRPr="00A46B65" w:rsidRDefault="00886283" w:rsidP="00886283">
      <w:pPr>
        <w:autoSpaceDE w:val="0"/>
        <w:autoSpaceDN w:val="0"/>
        <w:adjustRightInd w:val="0"/>
        <w:ind w:firstLine="567"/>
        <w:jc w:val="both"/>
      </w:pPr>
      <w:r w:rsidRPr="00A46B65">
        <w:t>Прием заявок на приобретение имущества должника посредством публичного предлож</w:t>
      </w:r>
      <w:r w:rsidR="00BF2D7C" w:rsidRPr="00A46B65">
        <w:t xml:space="preserve">ения осуществляется в течение </w:t>
      </w:r>
      <w:r w:rsidR="00E23628" w:rsidRPr="00A46B65">
        <w:t>40</w:t>
      </w:r>
      <w:r w:rsidRPr="00A46B65">
        <w:t xml:space="preserve"> (</w:t>
      </w:r>
      <w:r w:rsidR="00DD6109" w:rsidRPr="00A46B65">
        <w:t>Сорока</w:t>
      </w:r>
      <w:r w:rsidRPr="00A46B65">
        <w:t>) календарных дней со дня начала торгов на электронной площадке.</w:t>
      </w:r>
    </w:p>
    <w:p w:rsidR="00DF6B79" w:rsidRPr="00A46B65" w:rsidRDefault="00EF783A" w:rsidP="00886283">
      <w:pPr>
        <w:pStyle w:val="a3"/>
        <w:tabs>
          <w:tab w:val="left" w:pos="7560"/>
        </w:tabs>
        <w:spacing w:before="0" w:beforeAutospacing="0" w:after="0" w:afterAutospacing="0"/>
        <w:ind w:firstLine="540"/>
        <w:jc w:val="both"/>
      </w:pPr>
      <w:r w:rsidRPr="00A46B65">
        <w:t xml:space="preserve"> </w:t>
      </w:r>
      <w:r w:rsidR="00E4661E" w:rsidRPr="00A46B65">
        <w:t>2.39</w:t>
      </w:r>
      <w:r w:rsidRPr="00A46B65">
        <w:t xml:space="preserve">. При продаже </w:t>
      </w:r>
      <w:r w:rsidR="00DF6B79" w:rsidRPr="00A46B65">
        <w:t>имущества должника</w:t>
      </w:r>
      <w:r w:rsidRPr="00A46B65">
        <w:t xml:space="preserve"> путем публичного предложения </w:t>
      </w:r>
      <w:r w:rsidR="00DF6B79" w:rsidRPr="00A46B65">
        <w:t xml:space="preserve">размер задатка составляет 10 (Десять) процентов от начальной цены лота, действующей в периоды проведения торгов, в соответствии с графиком снижения начальной цены, и оплачивается путем перечисления денежных средств на расчетный счет, указанный в сообщении о проведении торгов. </w:t>
      </w:r>
    </w:p>
    <w:p w:rsidR="00DF6B79" w:rsidRPr="00A46B65" w:rsidRDefault="00DF6B79" w:rsidP="008B7F51">
      <w:pPr>
        <w:tabs>
          <w:tab w:val="left" w:pos="7560"/>
        </w:tabs>
        <w:ind w:firstLine="540"/>
        <w:jc w:val="both"/>
      </w:pPr>
      <w:r w:rsidRPr="00A46B65">
        <w:t>Заявка на участие в торгах принимается только при условии предварительной оплаты участником торгов суммы задатка.</w:t>
      </w:r>
    </w:p>
    <w:p w:rsidR="00252FB7" w:rsidRPr="00A46B65" w:rsidRDefault="00E4661E" w:rsidP="008B7F51">
      <w:pPr>
        <w:autoSpaceDE w:val="0"/>
        <w:autoSpaceDN w:val="0"/>
        <w:adjustRightInd w:val="0"/>
        <w:jc w:val="both"/>
      </w:pPr>
      <w:r w:rsidRPr="00A46B65">
        <w:t xml:space="preserve">           2.40</w:t>
      </w:r>
      <w:r w:rsidR="00252FB7" w:rsidRPr="00A46B65">
        <w:t>. Заявка на участие в торгах посредством публичного предложения помимо сведений, указанных в п. 2.14 Настоящего положения, должна содержать также цифрами и прописью предложение о цене покупки имущества должника, не меньшей начальной цены (цены первоначального предложения) либо цены предложения, сформировавшейся на момент подачи заявки в результате снижения начальной цены. В случае, если цифрами и прописью указаны разные цены, принимается во вн</w:t>
      </w:r>
      <w:r w:rsidR="00CC1965" w:rsidRPr="00A46B65">
        <w:t>имание цена, указанная прописью.</w:t>
      </w:r>
    </w:p>
    <w:p w:rsidR="00CC1965" w:rsidRPr="00A46B65" w:rsidRDefault="005D0291" w:rsidP="008B7F51">
      <w:pPr>
        <w:pStyle w:val="2"/>
        <w:widowControl w:val="0"/>
        <w:tabs>
          <w:tab w:val="num" w:pos="720"/>
          <w:tab w:val="left" w:pos="7560"/>
        </w:tabs>
        <w:adjustRightInd w:val="0"/>
        <w:spacing w:after="0" w:line="240" w:lineRule="auto"/>
        <w:ind w:firstLine="540"/>
        <w:jc w:val="both"/>
        <w:textAlignment w:val="baseline"/>
        <w:rPr>
          <w:b/>
        </w:rPr>
      </w:pPr>
      <w:r w:rsidRPr="00A46B65">
        <w:t xml:space="preserve">  </w:t>
      </w:r>
      <w:r w:rsidR="00CC1965" w:rsidRPr="00A46B65">
        <w:t>2.</w:t>
      </w:r>
      <w:r w:rsidR="00E4661E" w:rsidRPr="00A46B65">
        <w:t>41</w:t>
      </w:r>
      <w:r w:rsidR="00CC1965" w:rsidRPr="00A46B65">
        <w:t>. Снижение начальной цены продажи имущества должника осуществляется в сроки, указанные в сообщении о продаже имущества должника посредством публичного предложения.</w:t>
      </w:r>
    </w:p>
    <w:p w:rsidR="00CC1965" w:rsidRPr="00A46B65" w:rsidRDefault="005D0291" w:rsidP="008B7F51">
      <w:pPr>
        <w:autoSpaceDE w:val="0"/>
        <w:autoSpaceDN w:val="0"/>
        <w:adjustRightInd w:val="0"/>
        <w:ind w:firstLine="540"/>
        <w:jc w:val="both"/>
      </w:pPr>
      <w:r w:rsidRPr="00A46B65">
        <w:t xml:space="preserve">  </w:t>
      </w:r>
      <w:r w:rsidR="00CC1965" w:rsidRPr="00A46B65">
        <w:t>2.</w:t>
      </w:r>
      <w:r w:rsidR="00E4661E" w:rsidRPr="00A46B65">
        <w:t>42</w:t>
      </w:r>
      <w:r w:rsidR="00CC1965" w:rsidRPr="00A46B65">
        <w:t>. Решение об отказе в допуске заявителя к участию в торгах посредством публичного предложения принимается в случае, если:</w:t>
      </w:r>
    </w:p>
    <w:p w:rsidR="00CC1965" w:rsidRPr="00A46B65" w:rsidRDefault="00CC1965" w:rsidP="008B7F51">
      <w:pPr>
        <w:autoSpaceDE w:val="0"/>
        <w:autoSpaceDN w:val="0"/>
        <w:adjustRightInd w:val="0"/>
        <w:ind w:firstLine="540"/>
        <w:jc w:val="both"/>
      </w:pPr>
      <w:r w:rsidRPr="00A46B65">
        <w:t>1) заявка на участие в торгах не соответствует требованиям, установленным настоящим Положением;</w:t>
      </w:r>
    </w:p>
    <w:p w:rsidR="00CC1965" w:rsidRPr="00A46B65" w:rsidRDefault="00CC1965" w:rsidP="008B7F51">
      <w:pPr>
        <w:autoSpaceDE w:val="0"/>
        <w:autoSpaceDN w:val="0"/>
        <w:adjustRightInd w:val="0"/>
        <w:ind w:firstLine="540"/>
        <w:jc w:val="both"/>
      </w:pPr>
      <w:r w:rsidRPr="00A46B65">
        <w:t>2) представленные заявителем документы не соответствуют установленным к ним требованиям или сведения, содержащиеся в них, недостоверны.</w:t>
      </w:r>
    </w:p>
    <w:p w:rsidR="00CC1965" w:rsidRPr="00A46B65" w:rsidRDefault="00CC1965" w:rsidP="008B7F51">
      <w:pPr>
        <w:pStyle w:val="2"/>
        <w:widowControl w:val="0"/>
        <w:tabs>
          <w:tab w:val="num" w:pos="720"/>
          <w:tab w:val="left" w:pos="7560"/>
        </w:tabs>
        <w:adjustRightInd w:val="0"/>
        <w:spacing w:after="0" w:line="240" w:lineRule="auto"/>
        <w:ind w:firstLine="540"/>
        <w:jc w:val="both"/>
        <w:textAlignment w:val="baseline"/>
        <w:rPr>
          <w:b/>
        </w:rPr>
      </w:pPr>
      <w:r w:rsidRPr="00A46B65">
        <w:t>3) поступление задатка на счета, указанные в сообщении о проведении торгов, не подтверждено на дату подачи заявки.</w:t>
      </w:r>
    </w:p>
    <w:p w:rsidR="00CC1965" w:rsidRPr="00A46B65" w:rsidRDefault="00CC1965" w:rsidP="008B7F51">
      <w:pPr>
        <w:autoSpaceDE w:val="0"/>
        <w:autoSpaceDN w:val="0"/>
        <w:adjustRightInd w:val="0"/>
        <w:ind w:firstLine="567"/>
        <w:jc w:val="both"/>
      </w:pPr>
      <w:r w:rsidRPr="00A46B65">
        <w:t>4) в заявке на участие в торгах указано предложение о цене имущества ниже начальной цены (цены первоначального предложения) либо цены предложения, сформировавшейся на момент подачи заявки в результате снижения начальной цены.</w:t>
      </w:r>
    </w:p>
    <w:p w:rsidR="002F7AB3" w:rsidRPr="00A46B65" w:rsidRDefault="00E4661E" w:rsidP="004C2F2F">
      <w:pPr>
        <w:pStyle w:val="2"/>
        <w:widowControl w:val="0"/>
        <w:tabs>
          <w:tab w:val="left" w:pos="567"/>
          <w:tab w:val="num" w:pos="720"/>
          <w:tab w:val="left" w:pos="7560"/>
        </w:tabs>
        <w:adjustRightInd w:val="0"/>
        <w:spacing w:after="0" w:line="240" w:lineRule="auto"/>
        <w:ind w:firstLine="540"/>
        <w:jc w:val="both"/>
        <w:textAlignment w:val="baseline"/>
        <w:rPr>
          <w:b/>
        </w:rPr>
      </w:pPr>
      <w:r w:rsidRPr="00A46B65">
        <w:t>2.43</w:t>
      </w:r>
      <w:r w:rsidR="00EF783A" w:rsidRPr="00A46B65">
        <w:t xml:space="preserve">. </w:t>
      </w:r>
      <w:r w:rsidR="002F7AB3" w:rsidRPr="00A46B65">
        <w:t>По результатам проведения торгов оператор электронной площадки с помощью программных средств электронной площадки в рабочий день, следующий за днем окончания приема заявок, составляет Протокол об итогах продажи имущества посредством публичного предложения и направляет его организатору торгов для утверждения.</w:t>
      </w:r>
    </w:p>
    <w:p w:rsidR="002F7AB3" w:rsidRPr="00A46B65" w:rsidRDefault="00E4661E" w:rsidP="004C2F2F">
      <w:pPr>
        <w:pStyle w:val="ConsPlusNormal"/>
        <w:tabs>
          <w:tab w:val="left" w:pos="567"/>
        </w:tabs>
        <w:ind w:firstLine="540"/>
        <w:jc w:val="both"/>
        <w:rPr>
          <w:rFonts w:ascii="Times New Roman" w:hAnsi="Times New Roman" w:cs="Times New Roman"/>
          <w:sz w:val="24"/>
          <w:szCs w:val="24"/>
        </w:rPr>
      </w:pPr>
      <w:r w:rsidRPr="00A46B65">
        <w:rPr>
          <w:rFonts w:ascii="Times New Roman" w:hAnsi="Times New Roman" w:cs="Times New Roman"/>
          <w:sz w:val="24"/>
          <w:szCs w:val="24"/>
        </w:rPr>
        <w:t>2.44</w:t>
      </w:r>
      <w:r w:rsidR="002F7AB3" w:rsidRPr="00A46B65">
        <w:rPr>
          <w:rFonts w:ascii="Times New Roman" w:hAnsi="Times New Roman" w:cs="Times New Roman"/>
          <w:sz w:val="24"/>
          <w:szCs w:val="24"/>
        </w:rPr>
        <w:t>.</w:t>
      </w:r>
      <w:r w:rsidR="002F7AB3" w:rsidRPr="00A46B65">
        <w:rPr>
          <w:rFonts w:ascii="Times New Roman" w:hAnsi="Times New Roman" w:cs="Times New Roman"/>
          <w:b/>
          <w:sz w:val="24"/>
          <w:szCs w:val="24"/>
        </w:rPr>
        <w:t xml:space="preserve"> </w:t>
      </w:r>
      <w:r w:rsidR="002F7AB3" w:rsidRPr="00A46B65">
        <w:rPr>
          <w:rFonts w:ascii="Times New Roman" w:hAnsi="Times New Roman" w:cs="Times New Roman"/>
          <w:sz w:val="24"/>
          <w:szCs w:val="24"/>
        </w:rPr>
        <w:t>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p>
    <w:p w:rsidR="002F7AB3" w:rsidRPr="00A46B65" w:rsidRDefault="002F7AB3" w:rsidP="008B7F51">
      <w:pPr>
        <w:pStyle w:val="ConsPlusNormal"/>
        <w:ind w:firstLine="540"/>
        <w:jc w:val="both"/>
        <w:rPr>
          <w:rFonts w:ascii="Times New Roman" w:hAnsi="Times New Roman" w:cs="Times New Roman"/>
          <w:sz w:val="24"/>
          <w:szCs w:val="24"/>
        </w:rPr>
      </w:pPr>
      <w:r w:rsidRPr="00A46B65">
        <w:rPr>
          <w:rFonts w:ascii="Times New Roman" w:hAnsi="Times New Roman" w:cs="Times New Roman"/>
          <w:sz w:val="24"/>
          <w:szCs w:val="24"/>
        </w:rPr>
        <w:t xml:space="preserve">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w:t>
      </w:r>
      <w:r w:rsidRPr="00A46B65">
        <w:rPr>
          <w:rFonts w:ascii="Times New Roman" w:hAnsi="Times New Roman" w:cs="Times New Roman"/>
          <w:sz w:val="24"/>
          <w:szCs w:val="24"/>
        </w:rPr>
        <w:lastRenderedPageBreak/>
        <w:t>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w:t>
      </w:r>
    </w:p>
    <w:p w:rsidR="002F7AB3" w:rsidRPr="00A46B65" w:rsidRDefault="002F7AB3" w:rsidP="008B7F51">
      <w:pPr>
        <w:pStyle w:val="ConsPlusNormal"/>
        <w:ind w:firstLine="540"/>
        <w:jc w:val="both"/>
        <w:rPr>
          <w:rFonts w:ascii="Times New Roman" w:hAnsi="Times New Roman" w:cs="Times New Roman"/>
          <w:sz w:val="24"/>
          <w:szCs w:val="24"/>
        </w:rPr>
      </w:pPr>
      <w:r w:rsidRPr="00A46B65">
        <w:rPr>
          <w:rFonts w:ascii="Times New Roman" w:hAnsi="Times New Roman" w:cs="Times New Roman"/>
          <w:sz w:val="24"/>
          <w:szCs w:val="24"/>
        </w:rP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p w:rsidR="00FF725B" w:rsidRPr="00A46B65" w:rsidRDefault="00FF725B" w:rsidP="00FF725B">
      <w:pPr>
        <w:jc w:val="both"/>
      </w:pPr>
      <w:r w:rsidRPr="00A46B65">
        <w:t xml:space="preserve">       2.44.1. Финансовый управляющий после подведения итогов реализации доли в ООО «СТАЛЬВАС» (ИНН 6685107225, ОГРН 1169658014217), </w:t>
      </w:r>
      <w:r w:rsidR="00C46261" w:rsidRPr="00A46B65">
        <w:t xml:space="preserve">входящей в состав Лота № 2, </w:t>
      </w:r>
      <w:r w:rsidRPr="00A46B65">
        <w:t xml:space="preserve">посредством публичного предложения, определения лица имеющего право на приобретение указанной доли должника посредством публичного предложения, и проведения публикации результатов торгов посредством публичного предложения </w:t>
      </w:r>
      <w:r w:rsidR="0093309B" w:rsidRPr="00A46B65">
        <w:t>на сайте электронной площадки</w:t>
      </w:r>
      <w:r w:rsidRPr="00A46B65">
        <w:t xml:space="preserve">, до направления лицу, признанным быть приобретателем указанной доли, договора </w:t>
      </w:r>
      <w:r w:rsidR="001906AF" w:rsidRPr="00A46B65">
        <w:t>купли-продажи</w:t>
      </w:r>
      <w:r w:rsidRPr="00A46B65">
        <w:t xml:space="preserve"> на приобретение указанной доли, извещает в письменной форме об этом остальных участников ООО «СТАЛЬВАС», и само ООО «СТАЛЬВАС», путем направления через ООО «СТАЛЬВАС», нотариально удостоверенной оферты, адресованной этим лицам и содержащей указание цены и других условий продажи, аналогичной цене и другим условиям продажи, которые будут предложены лицу, признанным быть приобретателем указанной доли посредством публичного предложения. Порядок реализации участниками общества и самим Обществом преимущественных прав приобретения предложенной к приобретению третьему лицу доли либо части доли, устанавливается аналогичным</w:t>
      </w:r>
      <w:r w:rsidR="001906AF" w:rsidRPr="00A46B65">
        <w:t xml:space="preserve"> порядку установленном в п. 2.29</w:t>
      </w:r>
      <w:r w:rsidRPr="00A46B65">
        <w:t>.2 настоящего Положения.</w:t>
      </w:r>
    </w:p>
    <w:p w:rsidR="00FF725B" w:rsidRPr="00A46B65" w:rsidRDefault="00FF725B" w:rsidP="00FF725B">
      <w:pPr>
        <w:jc w:val="both"/>
      </w:pPr>
      <w:r w:rsidRPr="00A46B65">
        <w:t xml:space="preserve">         2.44.2. В течение пяти дней с даты истечения срока реализации преимущественных прав участников </w:t>
      </w:r>
      <w:r w:rsidR="001906AF" w:rsidRPr="00A46B65">
        <w:t>ООО «СТАЛЬВАС»</w:t>
      </w:r>
      <w:r w:rsidRPr="00A46B65">
        <w:t xml:space="preserve"> и самого общества </w:t>
      </w:r>
      <w:r w:rsidR="001906AF" w:rsidRPr="00A46B65">
        <w:t xml:space="preserve">ООО «СТАЛЬВАС» </w:t>
      </w:r>
      <w:r w:rsidRPr="00A46B65">
        <w:t>на приобретение реализуемых с торгов доли</w:t>
      </w:r>
      <w:r w:rsidR="001906AF" w:rsidRPr="00A46B65">
        <w:t>, входящей в состав Лота № 2,</w:t>
      </w:r>
      <w:r w:rsidRPr="00A46B65">
        <w:t xml:space="preserve"> либо части доли, на условиях цены предложения и иных условиях предложенных лицу, признанным быть приобретателем указанной доли посредством публичного предложения, если ни участниками общества, ни самим обществом, не реализовано свое преимущественное право на приобретение доли либо части указанной доли, финансовый управляющий направляет лицу, признанным быть приобретателем указанной доли посредством публичного предложения, предложение заключить договор </w:t>
      </w:r>
      <w:r w:rsidR="001906AF" w:rsidRPr="00A46B65">
        <w:t>купли-продажи</w:t>
      </w:r>
      <w:r w:rsidRPr="00A46B65">
        <w:t xml:space="preserve"> с приложением проекта данного договора в соответствии с представленным таким лицом предложением о цене имущества.</w:t>
      </w:r>
    </w:p>
    <w:p w:rsidR="00E26218" w:rsidRPr="00A46B65" w:rsidRDefault="002F7AB3" w:rsidP="003D268E">
      <w:pPr>
        <w:autoSpaceDE w:val="0"/>
        <w:autoSpaceDN w:val="0"/>
        <w:adjustRightInd w:val="0"/>
        <w:jc w:val="both"/>
      </w:pPr>
      <w:r w:rsidRPr="00A46B65">
        <w:t xml:space="preserve">      </w:t>
      </w:r>
      <w:r w:rsidR="005D0291" w:rsidRPr="00A46B65">
        <w:t xml:space="preserve">  </w:t>
      </w:r>
      <w:r w:rsidRPr="00A46B65">
        <w:t xml:space="preserve"> </w:t>
      </w:r>
      <w:r w:rsidR="00E4661E" w:rsidRPr="00A46B65">
        <w:t>2.45</w:t>
      </w:r>
      <w:r w:rsidR="00EF783A" w:rsidRPr="00A46B65">
        <w:t xml:space="preserve">. С даты определения победителя торгов по продаже </w:t>
      </w:r>
      <w:r w:rsidRPr="00A46B65">
        <w:t>имущества</w:t>
      </w:r>
      <w:r w:rsidR="00EF783A" w:rsidRPr="00A46B65">
        <w:t xml:space="preserve"> должника посредством публичного предложения прием заявок прекращается.</w:t>
      </w:r>
      <w:r w:rsidR="00E26218" w:rsidRPr="00A46B65">
        <w:t xml:space="preserve">         </w:t>
      </w:r>
      <w:r w:rsidR="00E26218" w:rsidRPr="00A46B65">
        <w:rPr>
          <w:b/>
          <w:bCs/>
        </w:rPr>
        <w:t xml:space="preserve">     </w:t>
      </w:r>
    </w:p>
    <w:p w:rsidR="003D268E" w:rsidRPr="00A46B65" w:rsidRDefault="00DC555E" w:rsidP="003D268E">
      <w:pPr>
        <w:autoSpaceDE w:val="0"/>
        <w:autoSpaceDN w:val="0"/>
        <w:adjustRightInd w:val="0"/>
        <w:ind w:firstLine="540"/>
        <w:jc w:val="both"/>
      </w:pPr>
      <w:r w:rsidRPr="00A46B65">
        <w:t>2</w:t>
      </w:r>
      <w:r w:rsidR="003D268E" w:rsidRPr="00A46B65">
        <w:t>.46</w:t>
      </w:r>
      <w:r w:rsidRPr="00A46B65">
        <w:t xml:space="preserve">. Продажа имущества оформляется договором купли-продажи имущества, который заключает </w:t>
      </w:r>
      <w:r w:rsidR="006D5B1E" w:rsidRPr="00A46B65">
        <w:t>финансовый</w:t>
      </w:r>
      <w:r w:rsidRPr="00A46B65">
        <w:t xml:space="preserve"> у</w:t>
      </w:r>
      <w:r w:rsidR="003D268E" w:rsidRPr="00A46B65">
        <w:t>правляющий с победителем торгов, с соблюдением прав лиц, имеющих преимущественное право приобретения имущества, входящего в состав Лота № 2.</w:t>
      </w:r>
    </w:p>
    <w:p w:rsidR="00DC555E" w:rsidRPr="00A46B65" w:rsidRDefault="00DC555E" w:rsidP="008B7F51">
      <w:pPr>
        <w:ind w:firstLine="540"/>
        <w:jc w:val="both"/>
      </w:pPr>
      <w:r w:rsidRPr="00A46B65">
        <w:t>Обязательными условиями договора купли-продажи имущества являются:</w:t>
      </w:r>
    </w:p>
    <w:p w:rsidR="00DC555E" w:rsidRPr="00A46B65" w:rsidRDefault="00DC555E" w:rsidP="008B7F51">
      <w:pPr>
        <w:ind w:firstLine="540"/>
        <w:jc w:val="both"/>
      </w:pPr>
      <w:r w:rsidRPr="00A46B65">
        <w:t>- сведения об имуществе, его составе, характеристиках, описание имущества;</w:t>
      </w:r>
    </w:p>
    <w:p w:rsidR="00DC555E" w:rsidRPr="00A46B65" w:rsidRDefault="00DC555E" w:rsidP="008B7F51">
      <w:pPr>
        <w:ind w:firstLine="540"/>
        <w:jc w:val="both"/>
      </w:pPr>
      <w:r w:rsidRPr="00A46B65">
        <w:t>- цена продажи имущества;</w:t>
      </w:r>
    </w:p>
    <w:p w:rsidR="00DC555E" w:rsidRPr="00A46B65" w:rsidRDefault="00DC555E" w:rsidP="008B7F51">
      <w:pPr>
        <w:ind w:firstLine="540"/>
        <w:jc w:val="both"/>
      </w:pPr>
      <w:r w:rsidRPr="00A46B65">
        <w:t>- порядок и срок передачи имущества покупателю;</w:t>
      </w:r>
    </w:p>
    <w:p w:rsidR="00DC555E" w:rsidRPr="00A46B65" w:rsidRDefault="00DC555E" w:rsidP="008B7F51">
      <w:pPr>
        <w:ind w:firstLine="540"/>
        <w:jc w:val="both"/>
      </w:pPr>
      <w:r w:rsidRPr="00A46B65">
        <w:t>- сведения о наличии или об отсутствии обременении в отношении имущества, в том числе публичного сервитута;</w:t>
      </w:r>
    </w:p>
    <w:p w:rsidR="00DC555E" w:rsidRPr="00A46B65" w:rsidRDefault="00DC555E" w:rsidP="008B7F51">
      <w:pPr>
        <w:ind w:firstLine="540"/>
        <w:jc w:val="both"/>
      </w:pPr>
      <w:r w:rsidRPr="00A46B65">
        <w:t>- иные предусмотренные законодательством Российской Федерации условия.</w:t>
      </w:r>
    </w:p>
    <w:p w:rsidR="00DC555E" w:rsidRPr="00A46B65" w:rsidRDefault="00DC555E" w:rsidP="008B7F51">
      <w:pPr>
        <w:ind w:firstLine="540"/>
        <w:jc w:val="both"/>
      </w:pPr>
      <w:r w:rsidRPr="00A46B65">
        <w:t>2</w:t>
      </w:r>
      <w:r w:rsidR="003D268E" w:rsidRPr="00A46B65">
        <w:t>.47</w:t>
      </w:r>
      <w:r w:rsidRPr="00A46B65">
        <w:t>. При продаже имущества оплата в соответствии с договором купли-продажи имущества должна быть осуществлена покупателем в течение 30 дней со дня подписания этого договора.</w:t>
      </w:r>
    </w:p>
    <w:p w:rsidR="00DC555E" w:rsidRPr="00A46B65" w:rsidRDefault="00DC555E" w:rsidP="008B7F51">
      <w:pPr>
        <w:ind w:firstLine="540"/>
        <w:jc w:val="both"/>
      </w:pPr>
      <w:r w:rsidRPr="00A46B65">
        <w:t>Реквизиты счета для оплаты имущества:</w:t>
      </w:r>
    </w:p>
    <w:p w:rsidR="00835203" w:rsidRPr="00A46B65" w:rsidRDefault="00835203" w:rsidP="00835203">
      <w:pPr>
        <w:pStyle w:val="a3"/>
        <w:tabs>
          <w:tab w:val="left" w:pos="567"/>
        </w:tabs>
        <w:spacing w:before="0" w:beforeAutospacing="0" w:after="0" w:afterAutospacing="0"/>
        <w:ind w:firstLine="709"/>
        <w:jc w:val="both"/>
      </w:pPr>
      <w:r w:rsidRPr="00A46B65">
        <w:t xml:space="preserve">Получатель: </w:t>
      </w:r>
      <w:sdt>
        <w:sdtPr>
          <w:id w:val="1181097356"/>
        </w:sdtPr>
        <w:sdtEndPr/>
        <w:sdtContent>
          <w:r w:rsidRPr="00A46B65">
            <w:t>Завьялов Александр Львович</w:t>
          </w:r>
        </w:sdtContent>
      </w:sdt>
    </w:p>
    <w:p w:rsidR="00835203" w:rsidRPr="00A46B65" w:rsidRDefault="00835203" w:rsidP="00835203">
      <w:pPr>
        <w:ind w:left="720"/>
      </w:pPr>
      <w:r w:rsidRPr="00A46B65">
        <w:t>ИНН 666101840516</w:t>
      </w:r>
    </w:p>
    <w:p w:rsidR="00835203" w:rsidRPr="00A46B65" w:rsidRDefault="00835203" w:rsidP="00835203">
      <w:pPr>
        <w:ind w:left="720"/>
      </w:pPr>
      <w:r w:rsidRPr="00A46B65">
        <w:t>КПП 0</w:t>
      </w:r>
    </w:p>
    <w:p w:rsidR="00835203" w:rsidRPr="00A46B65" w:rsidRDefault="00835203" w:rsidP="00835203">
      <w:pPr>
        <w:ind w:left="720"/>
        <w:rPr>
          <w:rStyle w:val="paragraph"/>
        </w:rPr>
      </w:pPr>
      <w:r w:rsidRPr="00A46B65">
        <w:t>Р/с 40817810100070000424</w:t>
      </w:r>
    </w:p>
    <w:p w:rsidR="00835203" w:rsidRPr="00A46B65" w:rsidRDefault="00835203" w:rsidP="00835203">
      <w:pPr>
        <w:ind w:left="720"/>
      </w:pPr>
      <w:r w:rsidRPr="00A46B65">
        <w:rPr>
          <w:rStyle w:val="paragraph"/>
        </w:rPr>
        <w:t>в ООО КБ "КЕТОВСКИЙ" г. Курган</w:t>
      </w:r>
    </w:p>
    <w:p w:rsidR="00835203" w:rsidRPr="00A46B65" w:rsidRDefault="00835203" w:rsidP="00835203">
      <w:pPr>
        <w:ind w:left="720"/>
        <w:rPr>
          <w:rStyle w:val="paragraph"/>
        </w:rPr>
      </w:pPr>
      <w:r w:rsidRPr="00A46B65">
        <w:t xml:space="preserve">БИК </w:t>
      </w:r>
      <w:r w:rsidRPr="00A46B65">
        <w:rPr>
          <w:rStyle w:val="paragraph"/>
        </w:rPr>
        <w:t>043735821</w:t>
      </w:r>
    </w:p>
    <w:p w:rsidR="009F3DE7" w:rsidRPr="00A46B65" w:rsidRDefault="00835203" w:rsidP="00835203">
      <w:pPr>
        <w:ind w:left="720"/>
        <w:rPr>
          <w:rStyle w:val="paragraph"/>
        </w:rPr>
      </w:pPr>
      <w:r w:rsidRPr="00A46B65">
        <w:lastRenderedPageBreak/>
        <w:t xml:space="preserve">к/с </w:t>
      </w:r>
      <w:r w:rsidRPr="00A46B65">
        <w:rPr>
          <w:rStyle w:val="paragraph"/>
        </w:rPr>
        <w:t>30101810900000000821</w:t>
      </w:r>
    </w:p>
    <w:p w:rsidR="00893A30" w:rsidRPr="00A46B65" w:rsidRDefault="004C2F2F" w:rsidP="008B7F51">
      <w:pPr>
        <w:jc w:val="both"/>
      </w:pPr>
      <w:r w:rsidRPr="00A46B65">
        <w:t xml:space="preserve">         </w:t>
      </w:r>
      <w:r w:rsidR="00DC555E" w:rsidRPr="00A46B65">
        <w:t>2</w:t>
      </w:r>
      <w:r w:rsidR="003D268E" w:rsidRPr="00A46B65">
        <w:t>.48</w:t>
      </w:r>
      <w:r w:rsidR="00893A30" w:rsidRPr="00A46B65">
        <w:t xml:space="preserve">. Передача имущества </w:t>
      </w:r>
      <w:r w:rsidR="00F375D3" w:rsidRPr="00A46B65">
        <w:t>финансовым</w:t>
      </w:r>
      <w:r w:rsidR="00893A30" w:rsidRPr="00A46B65">
        <w:t xml:space="preserve"> управляющим и принятие его покупателем осуществляются по передаточному акту, подписываемому сторонами и оформляемому в соответствии с законодательством Российской Федерации не позднее чем через 5 рабочих дней после полной оплаты имущества.</w:t>
      </w:r>
    </w:p>
    <w:p w:rsidR="00893A30" w:rsidRPr="00A46B65" w:rsidRDefault="003D268E" w:rsidP="004C2F2F">
      <w:pPr>
        <w:widowControl w:val="0"/>
        <w:shd w:val="clear" w:color="auto" w:fill="FFFFFF"/>
        <w:tabs>
          <w:tab w:val="left" w:pos="567"/>
          <w:tab w:val="left" w:pos="7560"/>
        </w:tabs>
        <w:adjustRightInd w:val="0"/>
        <w:ind w:firstLine="540"/>
        <w:jc w:val="both"/>
        <w:textAlignment w:val="baseline"/>
        <w:rPr>
          <w:spacing w:val="3"/>
        </w:rPr>
      </w:pPr>
      <w:r w:rsidRPr="00A46B65">
        <w:rPr>
          <w:spacing w:val="3"/>
        </w:rPr>
        <w:t>2.49</w:t>
      </w:r>
      <w:r w:rsidR="00893A30" w:rsidRPr="00A46B65">
        <w:rPr>
          <w:spacing w:val="3"/>
        </w:rPr>
        <w:t xml:space="preserve">. В случае не оплаты лицом, заключившим договор купли-продажи имущества в течение </w:t>
      </w:r>
      <w:r w:rsidR="00893A30" w:rsidRPr="00A46B65">
        <w:t>30-ти календарных дней</w:t>
      </w:r>
      <w:r w:rsidR="00893A30" w:rsidRPr="00A46B65">
        <w:rPr>
          <w:spacing w:val="3"/>
        </w:rPr>
        <w:t xml:space="preserve"> со дня подписания договора купли-продажи, договор купли-продажи подлежит расторжению организатором торгов в одностороннем порядке путем направления уведомления покупателю имущества, п</w:t>
      </w:r>
      <w:r w:rsidR="009709B7" w:rsidRPr="00A46B65">
        <w:t xml:space="preserve">ри этом </w:t>
      </w:r>
      <w:r w:rsidR="00893A30" w:rsidRPr="00A46B65">
        <w:t>внесенный задаток ему не возвращается.</w:t>
      </w:r>
    </w:p>
    <w:p w:rsidR="00893A30" w:rsidRPr="00A46B65" w:rsidRDefault="00893A30" w:rsidP="008B7F51">
      <w:pPr>
        <w:autoSpaceDE w:val="0"/>
        <w:autoSpaceDN w:val="0"/>
        <w:adjustRightInd w:val="0"/>
        <w:ind w:firstLine="540"/>
        <w:jc w:val="both"/>
      </w:pPr>
      <w:r w:rsidRPr="00A46B65">
        <w:t xml:space="preserve">В этом случае, а также в случае отказа или уклонения победителя торгов от подписания договора купли-продажи Организатор торгов </w:t>
      </w:r>
      <w:r w:rsidR="00431B6F" w:rsidRPr="00A46B65">
        <w:t>предлагает заключить</w:t>
      </w:r>
      <w:r w:rsidRPr="00A46B65">
        <w:t xml:space="preserve"> до</w:t>
      </w:r>
      <w:r w:rsidR="00431B6F" w:rsidRPr="00A46B65">
        <w:t>говор купли-продажи участнику</w:t>
      </w:r>
      <w:r w:rsidRPr="00A46B65">
        <w:t xml:space="preserve"> торгов, </w:t>
      </w:r>
      <w:r w:rsidR="00431B6F" w:rsidRPr="00A46B65">
        <w:t>предложившему</w:t>
      </w:r>
      <w:r w:rsidRPr="00A46B65">
        <w:t xml:space="preserve"> наиболее высокую цену имущества должника по сравнению с ценой, предложенной другими участниками торгов, за исключением победителя торгов.</w:t>
      </w:r>
    </w:p>
    <w:p w:rsidR="00DC555E" w:rsidRPr="00A46B65" w:rsidRDefault="004C2F2F" w:rsidP="004C2F2F">
      <w:pPr>
        <w:tabs>
          <w:tab w:val="left" w:pos="567"/>
        </w:tabs>
        <w:jc w:val="both"/>
      </w:pPr>
      <w:r w:rsidRPr="00A46B65">
        <w:t xml:space="preserve">         </w:t>
      </w:r>
      <w:r w:rsidR="00DC555E" w:rsidRPr="00A46B65">
        <w:t>2.</w:t>
      </w:r>
      <w:r w:rsidR="003D268E" w:rsidRPr="00A46B65">
        <w:t>50</w:t>
      </w:r>
      <w:r w:rsidR="00DC555E" w:rsidRPr="00A46B65">
        <w:t>. Денежные средства, вырученные от продажи имущества, включаются в состав имущества должника.</w:t>
      </w:r>
    </w:p>
    <w:p w:rsidR="00C355AC" w:rsidRPr="00A46B65" w:rsidRDefault="00C355AC" w:rsidP="004C2F2F">
      <w:pPr>
        <w:tabs>
          <w:tab w:val="left" w:pos="567"/>
        </w:tabs>
        <w:jc w:val="both"/>
      </w:pPr>
    </w:p>
    <w:p w:rsidR="004141FE" w:rsidRPr="00A46B65" w:rsidRDefault="00E26218" w:rsidP="008B7F51">
      <w:pPr>
        <w:jc w:val="both"/>
      </w:pPr>
      <w:r w:rsidRPr="00A46B65">
        <w:t xml:space="preserve"> </w:t>
      </w:r>
    </w:p>
    <w:p w:rsidR="00E26218" w:rsidRPr="00A46B65" w:rsidRDefault="00E26218" w:rsidP="008B7F51">
      <w:pPr>
        <w:jc w:val="both"/>
      </w:pPr>
    </w:p>
    <w:p w:rsidR="003B63CA" w:rsidRPr="00A46B65" w:rsidRDefault="00AE6AB9" w:rsidP="00E26218">
      <w:pPr>
        <w:tabs>
          <w:tab w:val="left" w:pos="567"/>
        </w:tabs>
        <w:autoSpaceDE w:val="0"/>
        <w:autoSpaceDN w:val="0"/>
        <w:adjustRightInd w:val="0"/>
        <w:jc w:val="both"/>
      </w:pPr>
      <w:r w:rsidRPr="00A46B65">
        <w:t>Финансовый управляющий</w:t>
      </w:r>
      <w:r w:rsidR="00886283" w:rsidRPr="00A46B65">
        <w:t xml:space="preserve">                                                 </w:t>
      </w:r>
      <w:r w:rsidRPr="00A46B65">
        <w:t xml:space="preserve">            </w:t>
      </w:r>
      <w:r w:rsidR="00E26218" w:rsidRPr="00A46B65">
        <w:t xml:space="preserve">      </w:t>
      </w:r>
      <w:r w:rsidRPr="00A46B65">
        <w:t xml:space="preserve">  </w:t>
      </w:r>
      <w:r w:rsidR="00886283" w:rsidRPr="00A46B65">
        <w:t>_____________/Е.А. Кузьмина/</w:t>
      </w:r>
    </w:p>
    <w:p w:rsidR="00056478" w:rsidRPr="00A46B65" w:rsidRDefault="003B63CA" w:rsidP="003B63CA">
      <w:pPr>
        <w:tabs>
          <w:tab w:val="left" w:pos="6630"/>
        </w:tabs>
      </w:pPr>
      <w:r w:rsidRPr="00A46B65">
        <w:tab/>
      </w:r>
    </w:p>
    <w:sectPr w:rsidR="00056478" w:rsidRPr="00A46B65" w:rsidSect="003B63CA">
      <w:footerReference w:type="even" r:id="rId11"/>
      <w:footerReference w:type="default" r:id="rId12"/>
      <w:pgSz w:w="11909" w:h="16834"/>
      <w:pgMar w:top="567" w:right="567" w:bottom="567" w:left="1134"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6FB" w:rsidRDefault="00F846FB">
      <w:r>
        <w:separator/>
      </w:r>
    </w:p>
  </w:endnote>
  <w:endnote w:type="continuationSeparator" w:id="0">
    <w:p w:rsidR="00F846FB" w:rsidRDefault="00F8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6FB" w:rsidRDefault="00F846FB" w:rsidP="0087677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846FB" w:rsidRDefault="00F846F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6FB" w:rsidRDefault="00F846FB" w:rsidP="0087677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46B65">
      <w:rPr>
        <w:rStyle w:val="ac"/>
        <w:noProof/>
      </w:rPr>
      <w:t>8</w:t>
    </w:r>
    <w:r>
      <w:rPr>
        <w:rStyle w:val="ac"/>
      </w:rPr>
      <w:fldChar w:fldCharType="end"/>
    </w:r>
  </w:p>
  <w:p w:rsidR="00F846FB" w:rsidRDefault="00F846F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6FB" w:rsidRDefault="00F846FB">
      <w:r>
        <w:separator/>
      </w:r>
    </w:p>
  </w:footnote>
  <w:footnote w:type="continuationSeparator" w:id="0">
    <w:p w:rsidR="00F846FB" w:rsidRDefault="00F84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6992"/>
    <w:multiLevelType w:val="hybridMultilevel"/>
    <w:tmpl w:val="A55A19E4"/>
    <w:lvl w:ilvl="0" w:tplc="142650B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73166ED"/>
    <w:multiLevelType w:val="hybridMultilevel"/>
    <w:tmpl w:val="D5F0DE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BB24A5E"/>
    <w:multiLevelType w:val="hybridMultilevel"/>
    <w:tmpl w:val="A784E236"/>
    <w:lvl w:ilvl="0" w:tplc="E2C09438">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nsid w:val="46A2689B"/>
    <w:multiLevelType w:val="multilevel"/>
    <w:tmpl w:val="AEA8F410"/>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4">
    <w:nsid w:val="54702413"/>
    <w:multiLevelType w:val="hybridMultilevel"/>
    <w:tmpl w:val="32DC8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58591C39"/>
    <w:multiLevelType w:val="hybridMultilevel"/>
    <w:tmpl w:val="5BE4B740"/>
    <w:lvl w:ilvl="0" w:tplc="F3F45D5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6">
    <w:nsid w:val="66E368B1"/>
    <w:multiLevelType w:val="hybridMultilevel"/>
    <w:tmpl w:val="5C5A59C0"/>
    <w:lvl w:ilvl="0" w:tplc="C87CC904">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689A1710"/>
    <w:multiLevelType w:val="multilevel"/>
    <w:tmpl w:val="5FE8BB16"/>
    <w:lvl w:ilvl="0">
      <w:start w:val="1"/>
      <w:numFmt w:val="upperRoman"/>
      <w:lvlText w:val=""/>
      <w:lvlJc w:val="left"/>
      <w:pPr>
        <w:tabs>
          <w:tab w:val="num" w:pos="360"/>
        </w:tabs>
        <w:ind w:left="360" w:hanging="360"/>
      </w:pPr>
      <w:rPr>
        <w:rFonts w:cs="Times New Roman" w:hint="default"/>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isLgl/>
      <w:lvlText w:val="%1.%3.%4.%5.%6.%7.%8.%9."/>
      <w:lvlJc w:val="left"/>
      <w:pPr>
        <w:tabs>
          <w:tab w:val="num" w:pos="7080"/>
        </w:tabs>
        <w:ind w:left="7080" w:hanging="1440"/>
      </w:pPr>
      <w:rPr>
        <w:rFonts w:cs="Times New Roman" w:hint="default"/>
        <w:b/>
        <w:bCs/>
      </w:rPr>
    </w:lvl>
  </w:abstractNum>
  <w:abstractNum w:abstractNumId="8">
    <w:nsid w:val="6DE12EDF"/>
    <w:multiLevelType w:val="hybridMultilevel"/>
    <w:tmpl w:val="C158F2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5"/>
  </w:num>
  <w:num w:numId="6">
    <w:abstractNumId w:val="3"/>
  </w:num>
  <w:num w:numId="7">
    <w:abstractNumId w:val="0"/>
  </w:num>
  <w:num w:numId="8">
    <w:abstractNumId w:val="4"/>
  </w:num>
  <w:num w:numId="9">
    <w:abstractNumId w:val="1"/>
  </w:num>
  <w:num w:numId="10">
    <w:abstractNumId w:val="7"/>
    <w:lvlOverride w:ilvl="0">
      <w:startOverride w:val="1"/>
    </w:lvlOverride>
    <w:lvlOverride w:ilvl="1"/>
    <w:lvlOverride w:ilvl="2"/>
    <w:lvlOverride w:ilvl="3"/>
    <w:lvlOverride w:ilvl="4"/>
    <w:lvlOverride w:ilvl="5"/>
    <w:lvlOverride w:ilvl="6"/>
    <w:lvlOverride w:ilvl="7"/>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72"/>
    <w:rsid w:val="00001F8C"/>
    <w:rsid w:val="000041AF"/>
    <w:rsid w:val="00004DCE"/>
    <w:rsid w:val="0002409D"/>
    <w:rsid w:val="00042E88"/>
    <w:rsid w:val="0004533D"/>
    <w:rsid w:val="000454AB"/>
    <w:rsid w:val="00047EB8"/>
    <w:rsid w:val="000527F2"/>
    <w:rsid w:val="00056478"/>
    <w:rsid w:val="00061884"/>
    <w:rsid w:val="0008012F"/>
    <w:rsid w:val="00081E14"/>
    <w:rsid w:val="00082ED6"/>
    <w:rsid w:val="0009394D"/>
    <w:rsid w:val="00094702"/>
    <w:rsid w:val="000A7D11"/>
    <w:rsid w:val="000B06AD"/>
    <w:rsid w:val="000B760E"/>
    <w:rsid w:val="000C08A4"/>
    <w:rsid w:val="000C56FC"/>
    <w:rsid w:val="000D247B"/>
    <w:rsid w:val="000D7A09"/>
    <w:rsid w:val="000E2B02"/>
    <w:rsid w:val="000E53CC"/>
    <w:rsid w:val="000E7D0B"/>
    <w:rsid w:val="000F7C30"/>
    <w:rsid w:val="001119E1"/>
    <w:rsid w:val="00121737"/>
    <w:rsid w:val="00122D1A"/>
    <w:rsid w:val="001377C3"/>
    <w:rsid w:val="00140580"/>
    <w:rsid w:val="0014306F"/>
    <w:rsid w:val="00143A5B"/>
    <w:rsid w:val="001465DA"/>
    <w:rsid w:val="0015333C"/>
    <w:rsid w:val="00154310"/>
    <w:rsid w:val="00157C70"/>
    <w:rsid w:val="00162596"/>
    <w:rsid w:val="00167EA1"/>
    <w:rsid w:val="00172ACD"/>
    <w:rsid w:val="00173BA9"/>
    <w:rsid w:val="001748FF"/>
    <w:rsid w:val="0018574E"/>
    <w:rsid w:val="001906AF"/>
    <w:rsid w:val="00196613"/>
    <w:rsid w:val="001A3EFE"/>
    <w:rsid w:val="001D15F0"/>
    <w:rsid w:val="001E08D7"/>
    <w:rsid w:val="001E5519"/>
    <w:rsid w:val="001F240C"/>
    <w:rsid w:val="001F64A2"/>
    <w:rsid w:val="001F7332"/>
    <w:rsid w:val="0020575D"/>
    <w:rsid w:val="002067C3"/>
    <w:rsid w:val="00207916"/>
    <w:rsid w:val="002107D6"/>
    <w:rsid w:val="00215D0F"/>
    <w:rsid w:val="002226FF"/>
    <w:rsid w:val="0023222B"/>
    <w:rsid w:val="00235480"/>
    <w:rsid w:val="002403BF"/>
    <w:rsid w:val="00252FB7"/>
    <w:rsid w:val="00255A40"/>
    <w:rsid w:val="002606CB"/>
    <w:rsid w:val="00261EEF"/>
    <w:rsid w:val="00266512"/>
    <w:rsid w:val="00266B9D"/>
    <w:rsid w:val="00271092"/>
    <w:rsid w:val="00273643"/>
    <w:rsid w:val="00275FDB"/>
    <w:rsid w:val="0028690D"/>
    <w:rsid w:val="002871D3"/>
    <w:rsid w:val="0029088E"/>
    <w:rsid w:val="0029223D"/>
    <w:rsid w:val="00294580"/>
    <w:rsid w:val="002A6AFE"/>
    <w:rsid w:val="002B05F8"/>
    <w:rsid w:val="002B2DBF"/>
    <w:rsid w:val="002C0C2D"/>
    <w:rsid w:val="002C113B"/>
    <w:rsid w:val="002C763D"/>
    <w:rsid w:val="002E6F3D"/>
    <w:rsid w:val="002F0978"/>
    <w:rsid w:val="002F78E4"/>
    <w:rsid w:val="002F7AB3"/>
    <w:rsid w:val="00322AB3"/>
    <w:rsid w:val="00332913"/>
    <w:rsid w:val="00336BD5"/>
    <w:rsid w:val="0034050A"/>
    <w:rsid w:val="00343F03"/>
    <w:rsid w:val="003509F1"/>
    <w:rsid w:val="0036303A"/>
    <w:rsid w:val="003678E3"/>
    <w:rsid w:val="003703ED"/>
    <w:rsid w:val="003729A3"/>
    <w:rsid w:val="0039471F"/>
    <w:rsid w:val="003A13A1"/>
    <w:rsid w:val="003A3901"/>
    <w:rsid w:val="003B3D27"/>
    <w:rsid w:val="003B471F"/>
    <w:rsid w:val="003B5121"/>
    <w:rsid w:val="003B63CA"/>
    <w:rsid w:val="003C1F52"/>
    <w:rsid w:val="003C51C4"/>
    <w:rsid w:val="003D268E"/>
    <w:rsid w:val="003E0F1A"/>
    <w:rsid w:val="003E2821"/>
    <w:rsid w:val="003E3010"/>
    <w:rsid w:val="003E59CF"/>
    <w:rsid w:val="0040443D"/>
    <w:rsid w:val="00405BBA"/>
    <w:rsid w:val="004141FE"/>
    <w:rsid w:val="00423187"/>
    <w:rsid w:val="00431B6F"/>
    <w:rsid w:val="00435A35"/>
    <w:rsid w:val="00437528"/>
    <w:rsid w:val="0044080D"/>
    <w:rsid w:val="00444046"/>
    <w:rsid w:val="00446AD0"/>
    <w:rsid w:val="00451904"/>
    <w:rsid w:val="00454A1A"/>
    <w:rsid w:val="00455FCC"/>
    <w:rsid w:val="00466271"/>
    <w:rsid w:val="0048388F"/>
    <w:rsid w:val="004841E8"/>
    <w:rsid w:val="00490238"/>
    <w:rsid w:val="004957DE"/>
    <w:rsid w:val="004A04B0"/>
    <w:rsid w:val="004A5889"/>
    <w:rsid w:val="004B1563"/>
    <w:rsid w:val="004C0328"/>
    <w:rsid w:val="004C0731"/>
    <w:rsid w:val="004C2F2F"/>
    <w:rsid w:val="0050206B"/>
    <w:rsid w:val="005027D5"/>
    <w:rsid w:val="00505ED9"/>
    <w:rsid w:val="00512237"/>
    <w:rsid w:val="00517244"/>
    <w:rsid w:val="00537431"/>
    <w:rsid w:val="00541A35"/>
    <w:rsid w:val="00541C99"/>
    <w:rsid w:val="005430A1"/>
    <w:rsid w:val="00547A0C"/>
    <w:rsid w:val="005574A6"/>
    <w:rsid w:val="005625D0"/>
    <w:rsid w:val="0057454C"/>
    <w:rsid w:val="00574D1E"/>
    <w:rsid w:val="00582974"/>
    <w:rsid w:val="005846A5"/>
    <w:rsid w:val="00586F5B"/>
    <w:rsid w:val="00596F08"/>
    <w:rsid w:val="005A0692"/>
    <w:rsid w:val="005A23D9"/>
    <w:rsid w:val="005A3359"/>
    <w:rsid w:val="005B2B27"/>
    <w:rsid w:val="005B4A3D"/>
    <w:rsid w:val="005B5ADF"/>
    <w:rsid w:val="005C70C6"/>
    <w:rsid w:val="005D0291"/>
    <w:rsid w:val="005D23E6"/>
    <w:rsid w:val="005D50B8"/>
    <w:rsid w:val="005D50F5"/>
    <w:rsid w:val="005D704D"/>
    <w:rsid w:val="005D77BE"/>
    <w:rsid w:val="005E65DF"/>
    <w:rsid w:val="005F4286"/>
    <w:rsid w:val="005F5CB5"/>
    <w:rsid w:val="005F731D"/>
    <w:rsid w:val="006317B6"/>
    <w:rsid w:val="00636A09"/>
    <w:rsid w:val="00641B22"/>
    <w:rsid w:val="00646957"/>
    <w:rsid w:val="006503F3"/>
    <w:rsid w:val="00651B0E"/>
    <w:rsid w:val="00652143"/>
    <w:rsid w:val="006721AB"/>
    <w:rsid w:val="00674E60"/>
    <w:rsid w:val="00690B00"/>
    <w:rsid w:val="006A08A0"/>
    <w:rsid w:val="006A4469"/>
    <w:rsid w:val="006B00D8"/>
    <w:rsid w:val="006B14BD"/>
    <w:rsid w:val="006B5DE8"/>
    <w:rsid w:val="006B6144"/>
    <w:rsid w:val="006D5B1E"/>
    <w:rsid w:val="006E2639"/>
    <w:rsid w:val="006E5B5A"/>
    <w:rsid w:val="006E73B9"/>
    <w:rsid w:val="006F0CAF"/>
    <w:rsid w:val="006F70AA"/>
    <w:rsid w:val="00704FA8"/>
    <w:rsid w:val="00715FDF"/>
    <w:rsid w:val="0072084E"/>
    <w:rsid w:val="00723513"/>
    <w:rsid w:val="007251F9"/>
    <w:rsid w:val="0075692A"/>
    <w:rsid w:val="00766E54"/>
    <w:rsid w:val="007678EB"/>
    <w:rsid w:val="0077162A"/>
    <w:rsid w:val="00772C0C"/>
    <w:rsid w:val="007A0D39"/>
    <w:rsid w:val="007A3639"/>
    <w:rsid w:val="007B2815"/>
    <w:rsid w:val="007B4273"/>
    <w:rsid w:val="007D2AAA"/>
    <w:rsid w:val="007E28E1"/>
    <w:rsid w:val="007E35B8"/>
    <w:rsid w:val="007E556C"/>
    <w:rsid w:val="00805968"/>
    <w:rsid w:val="00806080"/>
    <w:rsid w:val="00806D9E"/>
    <w:rsid w:val="008111AA"/>
    <w:rsid w:val="008162F0"/>
    <w:rsid w:val="008168EF"/>
    <w:rsid w:val="00816ACA"/>
    <w:rsid w:val="00821CA3"/>
    <w:rsid w:val="0083127C"/>
    <w:rsid w:val="00832A3D"/>
    <w:rsid w:val="00833770"/>
    <w:rsid w:val="00835203"/>
    <w:rsid w:val="008402D3"/>
    <w:rsid w:val="0084457D"/>
    <w:rsid w:val="0084741C"/>
    <w:rsid w:val="008500EE"/>
    <w:rsid w:val="00851C06"/>
    <w:rsid w:val="00853E95"/>
    <w:rsid w:val="00856F91"/>
    <w:rsid w:val="0086186B"/>
    <w:rsid w:val="00876043"/>
    <w:rsid w:val="0087677A"/>
    <w:rsid w:val="00884E26"/>
    <w:rsid w:val="00886283"/>
    <w:rsid w:val="0089018C"/>
    <w:rsid w:val="00893A30"/>
    <w:rsid w:val="008A1855"/>
    <w:rsid w:val="008B44CD"/>
    <w:rsid w:val="008B5DB7"/>
    <w:rsid w:val="008B63DE"/>
    <w:rsid w:val="008B7F51"/>
    <w:rsid w:val="008C03A5"/>
    <w:rsid w:val="008C57CA"/>
    <w:rsid w:val="008C6D98"/>
    <w:rsid w:val="008D1B03"/>
    <w:rsid w:val="008D467C"/>
    <w:rsid w:val="008D5CBA"/>
    <w:rsid w:val="008E79E6"/>
    <w:rsid w:val="008E7E3D"/>
    <w:rsid w:val="008F04B1"/>
    <w:rsid w:val="008F176C"/>
    <w:rsid w:val="008F3D65"/>
    <w:rsid w:val="009012CB"/>
    <w:rsid w:val="00910773"/>
    <w:rsid w:val="00921478"/>
    <w:rsid w:val="009232DF"/>
    <w:rsid w:val="00927EDB"/>
    <w:rsid w:val="0093309B"/>
    <w:rsid w:val="0093791F"/>
    <w:rsid w:val="00941BE9"/>
    <w:rsid w:val="009428A1"/>
    <w:rsid w:val="00944136"/>
    <w:rsid w:val="00946674"/>
    <w:rsid w:val="00952263"/>
    <w:rsid w:val="00955BB2"/>
    <w:rsid w:val="00965106"/>
    <w:rsid w:val="009709B7"/>
    <w:rsid w:val="00973272"/>
    <w:rsid w:val="009762EA"/>
    <w:rsid w:val="00980D20"/>
    <w:rsid w:val="00986B8C"/>
    <w:rsid w:val="009A2384"/>
    <w:rsid w:val="009B3703"/>
    <w:rsid w:val="009D4BB6"/>
    <w:rsid w:val="009D4DCB"/>
    <w:rsid w:val="009E5843"/>
    <w:rsid w:val="009F2269"/>
    <w:rsid w:val="009F3DE7"/>
    <w:rsid w:val="00A05E3E"/>
    <w:rsid w:val="00A075E5"/>
    <w:rsid w:val="00A23CB0"/>
    <w:rsid w:val="00A27A82"/>
    <w:rsid w:val="00A36E9A"/>
    <w:rsid w:val="00A46B65"/>
    <w:rsid w:val="00A550A3"/>
    <w:rsid w:val="00A55433"/>
    <w:rsid w:val="00A56362"/>
    <w:rsid w:val="00A62723"/>
    <w:rsid w:val="00A754BB"/>
    <w:rsid w:val="00A7796B"/>
    <w:rsid w:val="00A80C48"/>
    <w:rsid w:val="00A836DF"/>
    <w:rsid w:val="00A83C6E"/>
    <w:rsid w:val="00A87E6A"/>
    <w:rsid w:val="00A97CCC"/>
    <w:rsid w:val="00AA5898"/>
    <w:rsid w:val="00AA719A"/>
    <w:rsid w:val="00AB11EE"/>
    <w:rsid w:val="00AB7B5D"/>
    <w:rsid w:val="00AC3369"/>
    <w:rsid w:val="00AD18E0"/>
    <w:rsid w:val="00AD1E85"/>
    <w:rsid w:val="00AD6EC1"/>
    <w:rsid w:val="00AE0306"/>
    <w:rsid w:val="00AE6AB9"/>
    <w:rsid w:val="00B0054F"/>
    <w:rsid w:val="00B05F66"/>
    <w:rsid w:val="00B10C98"/>
    <w:rsid w:val="00B124DF"/>
    <w:rsid w:val="00B17C30"/>
    <w:rsid w:val="00B3037F"/>
    <w:rsid w:val="00B320BC"/>
    <w:rsid w:val="00B51E34"/>
    <w:rsid w:val="00B54AD3"/>
    <w:rsid w:val="00B553E1"/>
    <w:rsid w:val="00B62D1B"/>
    <w:rsid w:val="00B644F6"/>
    <w:rsid w:val="00B75F3D"/>
    <w:rsid w:val="00B926C4"/>
    <w:rsid w:val="00B935A4"/>
    <w:rsid w:val="00B94481"/>
    <w:rsid w:val="00B97EA2"/>
    <w:rsid w:val="00BA4241"/>
    <w:rsid w:val="00BB33AA"/>
    <w:rsid w:val="00BB3836"/>
    <w:rsid w:val="00BB3B03"/>
    <w:rsid w:val="00BB3D99"/>
    <w:rsid w:val="00BB5FC5"/>
    <w:rsid w:val="00BB767D"/>
    <w:rsid w:val="00BB776B"/>
    <w:rsid w:val="00BC445E"/>
    <w:rsid w:val="00BC5F01"/>
    <w:rsid w:val="00BC643F"/>
    <w:rsid w:val="00BC7A9C"/>
    <w:rsid w:val="00BD08F7"/>
    <w:rsid w:val="00BD0CBA"/>
    <w:rsid w:val="00BD6085"/>
    <w:rsid w:val="00BE55BA"/>
    <w:rsid w:val="00BE7638"/>
    <w:rsid w:val="00BF2D7C"/>
    <w:rsid w:val="00BF582B"/>
    <w:rsid w:val="00BF7F05"/>
    <w:rsid w:val="00C02C89"/>
    <w:rsid w:val="00C03CF2"/>
    <w:rsid w:val="00C047D4"/>
    <w:rsid w:val="00C05E57"/>
    <w:rsid w:val="00C1604B"/>
    <w:rsid w:val="00C161C9"/>
    <w:rsid w:val="00C16AD4"/>
    <w:rsid w:val="00C21139"/>
    <w:rsid w:val="00C34C04"/>
    <w:rsid w:val="00C355AC"/>
    <w:rsid w:val="00C41A4B"/>
    <w:rsid w:val="00C46261"/>
    <w:rsid w:val="00C468FF"/>
    <w:rsid w:val="00C46C6A"/>
    <w:rsid w:val="00C61053"/>
    <w:rsid w:val="00C639D8"/>
    <w:rsid w:val="00C778A5"/>
    <w:rsid w:val="00C83CB7"/>
    <w:rsid w:val="00CA752A"/>
    <w:rsid w:val="00CB00A8"/>
    <w:rsid w:val="00CB0DD6"/>
    <w:rsid w:val="00CB3FF3"/>
    <w:rsid w:val="00CB7BCE"/>
    <w:rsid w:val="00CC1965"/>
    <w:rsid w:val="00CC52B6"/>
    <w:rsid w:val="00CC6A5D"/>
    <w:rsid w:val="00CC78F0"/>
    <w:rsid w:val="00CE2D82"/>
    <w:rsid w:val="00CE55DE"/>
    <w:rsid w:val="00CE652C"/>
    <w:rsid w:val="00CF5377"/>
    <w:rsid w:val="00D05193"/>
    <w:rsid w:val="00D05C04"/>
    <w:rsid w:val="00D21FC9"/>
    <w:rsid w:val="00D352D3"/>
    <w:rsid w:val="00D360F2"/>
    <w:rsid w:val="00D4233E"/>
    <w:rsid w:val="00D712F0"/>
    <w:rsid w:val="00D73949"/>
    <w:rsid w:val="00D7557D"/>
    <w:rsid w:val="00D77B4F"/>
    <w:rsid w:val="00D86B86"/>
    <w:rsid w:val="00D932E8"/>
    <w:rsid w:val="00DA3DF2"/>
    <w:rsid w:val="00DA7F5B"/>
    <w:rsid w:val="00DB7905"/>
    <w:rsid w:val="00DC3B40"/>
    <w:rsid w:val="00DC555E"/>
    <w:rsid w:val="00DC76D2"/>
    <w:rsid w:val="00DD0246"/>
    <w:rsid w:val="00DD6109"/>
    <w:rsid w:val="00DF3387"/>
    <w:rsid w:val="00DF3734"/>
    <w:rsid w:val="00DF6B79"/>
    <w:rsid w:val="00DF6CAE"/>
    <w:rsid w:val="00E01472"/>
    <w:rsid w:val="00E07EAB"/>
    <w:rsid w:val="00E13D5B"/>
    <w:rsid w:val="00E161EC"/>
    <w:rsid w:val="00E23628"/>
    <w:rsid w:val="00E26218"/>
    <w:rsid w:val="00E33BE5"/>
    <w:rsid w:val="00E442EF"/>
    <w:rsid w:val="00E4534F"/>
    <w:rsid w:val="00E4661E"/>
    <w:rsid w:val="00E536DB"/>
    <w:rsid w:val="00E5687D"/>
    <w:rsid w:val="00E63855"/>
    <w:rsid w:val="00E64027"/>
    <w:rsid w:val="00E675D6"/>
    <w:rsid w:val="00E71D83"/>
    <w:rsid w:val="00E72662"/>
    <w:rsid w:val="00E77029"/>
    <w:rsid w:val="00E77BA6"/>
    <w:rsid w:val="00E87B3C"/>
    <w:rsid w:val="00E929C6"/>
    <w:rsid w:val="00E94711"/>
    <w:rsid w:val="00E974CA"/>
    <w:rsid w:val="00EC4962"/>
    <w:rsid w:val="00EC7286"/>
    <w:rsid w:val="00ED09B9"/>
    <w:rsid w:val="00ED525D"/>
    <w:rsid w:val="00EE1BB0"/>
    <w:rsid w:val="00EF11A8"/>
    <w:rsid w:val="00EF6B94"/>
    <w:rsid w:val="00EF783A"/>
    <w:rsid w:val="00EF7DE8"/>
    <w:rsid w:val="00F044CF"/>
    <w:rsid w:val="00F1002B"/>
    <w:rsid w:val="00F14858"/>
    <w:rsid w:val="00F21480"/>
    <w:rsid w:val="00F238A2"/>
    <w:rsid w:val="00F24862"/>
    <w:rsid w:val="00F25D4D"/>
    <w:rsid w:val="00F375D3"/>
    <w:rsid w:val="00F4394F"/>
    <w:rsid w:val="00F43EF3"/>
    <w:rsid w:val="00F445D3"/>
    <w:rsid w:val="00F44FB4"/>
    <w:rsid w:val="00F64335"/>
    <w:rsid w:val="00F7379B"/>
    <w:rsid w:val="00F846FB"/>
    <w:rsid w:val="00FA2375"/>
    <w:rsid w:val="00FA514A"/>
    <w:rsid w:val="00FB4504"/>
    <w:rsid w:val="00FB4610"/>
    <w:rsid w:val="00FC3874"/>
    <w:rsid w:val="00FC57E8"/>
    <w:rsid w:val="00FE0924"/>
    <w:rsid w:val="00FE1E97"/>
    <w:rsid w:val="00FE25FF"/>
    <w:rsid w:val="00FF3FA3"/>
    <w:rsid w:val="00FF7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iPriority="0"/>
    <w:lsdException w:name="Normal (Web)" w:uiPriority="0"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238"/>
    <w:rPr>
      <w:sz w:val="24"/>
      <w:szCs w:val="24"/>
    </w:rPr>
  </w:style>
  <w:style w:type="paragraph" w:styleId="4">
    <w:name w:val="heading 4"/>
    <w:basedOn w:val="a"/>
    <w:next w:val="a"/>
    <w:link w:val="40"/>
    <w:uiPriority w:val="99"/>
    <w:qFormat/>
    <w:rsid w:val="002B05F8"/>
    <w:pPr>
      <w:keepNext/>
      <w:widowControl w:val="0"/>
      <w:shd w:val="clear" w:color="auto" w:fill="FFFFFF"/>
      <w:spacing w:line="302" w:lineRule="exact"/>
      <w:ind w:left="5131"/>
      <w:jc w:val="right"/>
      <w:outlineLvl w:val="3"/>
    </w:pPr>
    <w:rPr>
      <w:color w:val="000000"/>
      <w:spacing w:val="-10"/>
    </w:rPr>
  </w:style>
  <w:style w:type="paragraph" w:styleId="8">
    <w:name w:val="heading 8"/>
    <w:basedOn w:val="a"/>
    <w:next w:val="a"/>
    <w:link w:val="80"/>
    <w:uiPriority w:val="99"/>
    <w:qFormat/>
    <w:rsid w:val="002B05F8"/>
    <w:pPr>
      <w:keepNext/>
      <w:widowControl w:val="0"/>
      <w:shd w:val="clear" w:color="auto" w:fill="FFFFFF"/>
      <w:spacing w:before="566"/>
      <w:ind w:left="3730" w:firstLine="665"/>
      <w:outlineLvl w:val="7"/>
    </w:pPr>
    <w:rPr>
      <w:b/>
      <w:bCs/>
      <w:color w:val="000000"/>
      <w:spacing w:val="-17"/>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490238"/>
    <w:rPr>
      <w:rFonts w:ascii="Calibri" w:hAnsi="Calibri" w:cs="Calibri"/>
      <w:b/>
      <w:bCs/>
      <w:sz w:val="28"/>
      <w:szCs w:val="28"/>
    </w:rPr>
  </w:style>
  <w:style w:type="character" w:customStyle="1" w:styleId="80">
    <w:name w:val="Заголовок 8 Знак"/>
    <w:link w:val="8"/>
    <w:uiPriority w:val="99"/>
    <w:semiHidden/>
    <w:locked/>
    <w:rsid w:val="00490238"/>
    <w:rPr>
      <w:rFonts w:ascii="Calibri" w:hAnsi="Calibri" w:cs="Calibri"/>
      <w:i/>
      <w:iCs/>
      <w:sz w:val="24"/>
      <w:szCs w:val="24"/>
    </w:rPr>
  </w:style>
  <w:style w:type="paragraph" w:styleId="a3">
    <w:name w:val="Normal (Web)"/>
    <w:basedOn w:val="a"/>
    <w:rsid w:val="00490238"/>
    <w:pPr>
      <w:spacing w:before="100" w:beforeAutospacing="1" w:after="100" w:afterAutospacing="1"/>
    </w:pPr>
  </w:style>
  <w:style w:type="paragraph" w:styleId="a4">
    <w:name w:val="Body Text"/>
    <w:basedOn w:val="a"/>
    <w:link w:val="a5"/>
    <w:uiPriority w:val="99"/>
    <w:rsid w:val="00490238"/>
    <w:pPr>
      <w:jc w:val="both"/>
    </w:pPr>
    <w:rPr>
      <w:sz w:val="22"/>
      <w:szCs w:val="22"/>
    </w:rPr>
  </w:style>
  <w:style w:type="character" w:customStyle="1" w:styleId="a5">
    <w:name w:val="Основной текст Знак"/>
    <w:link w:val="a4"/>
    <w:uiPriority w:val="99"/>
    <w:semiHidden/>
    <w:locked/>
    <w:rsid w:val="00490238"/>
    <w:rPr>
      <w:rFonts w:cs="Times New Roman"/>
      <w:sz w:val="24"/>
      <w:szCs w:val="24"/>
    </w:rPr>
  </w:style>
  <w:style w:type="paragraph" w:styleId="a6">
    <w:name w:val="Balloon Text"/>
    <w:basedOn w:val="a"/>
    <w:link w:val="a7"/>
    <w:uiPriority w:val="99"/>
    <w:semiHidden/>
    <w:rsid w:val="00806080"/>
    <w:rPr>
      <w:rFonts w:ascii="Tahoma" w:hAnsi="Tahoma" w:cs="Tahoma"/>
      <w:sz w:val="16"/>
      <w:szCs w:val="16"/>
    </w:rPr>
  </w:style>
  <w:style w:type="character" w:customStyle="1" w:styleId="a7">
    <w:name w:val="Текст выноски Знак"/>
    <w:link w:val="a6"/>
    <w:uiPriority w:val="99"/>
    <w:semiHidden/>
    <w:locked/>
    <w:rsid w:val="00490238"/>
    <w:rPr>
      <w:rFonts w:ascii="Tahoma" w:hAnsi="Tahoma" w:cs="Tahoma"/>
      <w:sz w:val="16"/>
      <w:szCs w:val="16"/>
    </w:rPr>
  </w:style>
  <w:style w:type="character" w:customStyle="1" w:styleId="paragraph">
    <w:name w:val="paragraph"/>
    <w:rsid w:val="00E161EC"/>
    <w:rPr>
      <w:rFonts w:cs="Times New Roman"/>
    </w:rPr>
  </w:style>
  <w:style w:type="paragraph" w:customStyle="1" w:styleId="msg-header-subject">
    <w:name w:val="msg-header-subject"/>
    <w:basedOn w:val="a"/>
    <w:uiPriority w:val="99"/>
    <w:rsid w:val="00CE55DE"/>
    <w:pPr>
      <w:spacing w:before="100" w:beforeAutospacing="1" w:after="100" w:afterAutospacing="1"/>
    </w:pPr>
  </w:style>
  <w:style w:type="character" w:customStyle="1" w:styleId="cmessage-msg-subj">
    <w:name w:val="c_message-msg-subj"/>
    <w:uiPriority w:val="99"/>
    <w:rsid w:val="00CE55DE"/>
  </w:style>
  <w:style w:type="paragraph" w:customStyle="1" w:styleId="ConsNormal">
    <w:name w:val="ConsNormal"/>
    <w:rsid w:val="0023222B"/>
    <w:pPr>
      <w:autoSpaceDE w:val="0"/>
      <w:autoSpaceDN w:val="0"/>
      <w:adjustRightInd w:val="0"/>
      <w:ind w:right="19772" w:firstLine="720"/>
    </w:pPr>
    <w:rPr>
      <w:rFonts w:ascii="Arial" w:hAnsi="Arial" w:cs="Arial"/>
    </w:rPr>
  </w:style>
  <w:style w:type="paragraph" w:styleId="a8">
    <w:name w:val="List"/>
    <w:basedOn w:val="a"/>
    <w:uiPriority w:val="99"/>
    <w:rsid w:val="000F7C30"/>
    <w:pPr>
      <w:autoSpaceDE w:val="0"/>
      <w:autoSpaceDN w:val="0"/>
      <w:ind w:left="283" w:hanging="283"/>
    </w:pPr>
  </w:style>
  <w:style w:type="character" w:customStyle="1" w:styleId="1">
    <w:name w:val="Основной текст Знак1"/>
    <w:uiPriority w:val="99"/>
    <w:semiHidden/>
    <w:rsid w:val="003E3010"/>
    <w:rPr>
      <w:sz w:val="22"/>
      <w:lang w:eastAsia="en-US"/>
    </w:rPr>
  </w:style>
  <w:style w:type="character" w:styleId="a9">
    <w:name w:val="Hyperlink"/>
    <w:uiPriority w:val="99"/>
    <w:rsid w:val="003B471F"/>
    <w:rPr>
      <w:rFonts w:cs="Times New Roman"/>
      <w:color w:val="0000FF"/>
      <w:u w:val="single"/>
    </w:rPr>
  </w:style>
  <w:style w:type="paragraph" w:customStyle="1" w:styleId="ConsPlusTitle">
    <w:name w:val="ConsPlusTitle"/>
    <w:uiPriority w:val="99"/>
    <w:rsid w:val="00122D1A"/>
    <w:pPr>
      <w:autoSpaceDE w:val="0"/>
      <w:autoSpaceDN w:val="0"/>
      <w:adjustRightInd w:val="0"/>
    </w:pPr>
    <w:rPr>
      <w:b/>
      <w:bCs/>
      <w:sz w:val="24"/>
      <w:szCs w:val="24"/>
    </w:rPr>
  </w:style>
  <w:style w:type="paragraph" w:customStyle="1" w:styleId="ConsPlusNonformat">
    <w:name w:val="ConsPlusNonformat"/>
    <w:uiPriority w:val="99"/>
    <w:rsid w:val="009D4DCB"/>
    <w:pPr>
      <w:autoSpaceDE w:val="0"/>
      <w:autoSpaceDN w:val="0"/>
      <w:adjustRightInd w:val="0"/>
    </w:pPr>
    <w:rPr>
      <w:rFonts w:ascii="Courier New" w:hAnsi="Courier New" w:cs="Courier New"/>
    </w:rPr>
  </w:style>
  <w:style w:type="paragraph" w:customStyle="1" w:styleId="CharCharCharChar">
    <w:name w:val="Char Char Знак Знак Char Char Знак Знак Знак"/>
    <w:basedOn w:val="a"/>
    <w:rsid w:val="00C61053"/>
    <w:rPr>
      <w:rFonts w:ascii="Verdana" w:hAnsi="Verdana" w:cs="Verdana"/>
      <w:sz w:val="20"/>
      <w:szCs w:val="20"/>
      <w:lang w:val="en-US" w:eastAsia="en-US"/>
    </w:rPr>
  </w:style>
  <w:style w:type="paragraph" w:styleId="aa">
    <w:name w:val="footer"/>
    <w:basedOn w:val="a"/>
    <w:link w:val="ab"/>
    <w:rsid w:val="0087677A"/>
    <w:pPr>
      <w:tabs>
        <w:tab w:val="center" w:pos="4677"/>
        <w:tab w:val="right" w:pos="9355"/>
      </w:tabs>
    </w:pPr>
  </w:style>
  <w:style w:type="character" w:styleId="ac">
    <w:name w:val="page number"/>
    <w:basedOn w:val="a0"/>
    <w:rsid w:val="0087677A"/>
  </w:style>
  <w:style w:type="character" w:customStyle="1" w:styleId="js-case-header-casenum">
    <w:name w:val="js-case-header-case_num"/>
    <w:basedOn w:val="a0"/>
    <w:rsid w:val="00910773"/>
  </w:style>
  <w:style w:type="paragraph" w:customStyle="1" w:styleId="s1">
    <w:name w:val="s_1"/>
    <w:basedOn w:val="a"/>
    <w:rsid w:val="00FE0924"/>
    <w:pPr>
      <w:spacing w:before="100" w:beforeAutospacing="1" w:after="100" w:afterAutospacing="1"/>
    </w:pPr>
  </w:style>
  <w:style w:type="character" w:customStyle="1" w:styleId="blk">
    <w:name w:val="blk"/>
    <w:basedOn w:val="a0"/>
    <w:rsid w:val="001F7332"/>
  </w:style>
  <w:style w:type="paragraph" w:customStyle="1" w:styleId="ConsNonformat">
    <w:name w:val="ConsNonformat"/>
    <w:rsid w:val="00266B9D"/>
    <w:pPr>
      <w:widowControl w:val="0"/>
      <w:autoSpaceDE w:val="0"/>
      <w:autoSpaceDN w:val="0"/>
      <w:adjustRightInd w:val="0"/>
    </w:pPr>
    <w:rPr>
      <w:rFonts w:ascii="Courier New" w:hAnsi="Courier New" w:cs="Courier New"/>
    </w:rPr>
  </w:style>
  <w:style w:type="paragraph" w:styleId="2">
    <w:name w:val="Body Text 2"/>
    <w:basedOn w:val="a"/>
    <w:link w:val="20"/>
    <w:uiPriority w:val="99"/>
    <w:semiHidden/>
    <w:unhideWhenUsed/>
    <w:rsid w:val="00C34C04"/>
    <w:pPr>
      <w:spacing w:after="120" w:line="480" w:lineRule="auto"/>
    </w:pPr>
  </w:style>
  <w:style w:type="character" w:customStyle="1" w:styleId="20">
    <w:name w:val="Основной текст 2 Знак"/>
    <w:basedOn w:val="a0"/>
    <w:link w:val="2"/>
    <w:uiPriority w:val="99"/>
    <w:semiHidden/>
    <w:rsid w:val="00C34C04"/>
    <w:rPr>
      <w:sz w:val="24"/>
      <w:szCs w:val="24"/>
    </w:rPr>
  </w:style>
  <w:style w:type="paragraph" w:customStyle="1" w:styleId="ConsPlusNormal">
    <w:name w:val="ConsPlusNormal"/>
    <w:rsid w:val="002F7AB3"/>
    <w:pPr>
      <w:autoSpaceDE w:val="0"/>
      <w:autoSpaceDN w:val="0"/>
      <w:adjustRightInd w:val="0"/>
      <w:ind w:firstLine="720"/>
    </w:pPr>
    <w:rPr>
      <w:rFonts w:ascii="Arial" w:hAnsi="Arial" w:cs="Arial"/>
    </w:rPr>
  </w:style>
  <w:style w:type="paragraph" w:styleId="ad">
    <w:name w:val="Body Text Indent"/>
    <w:basedOn w:val="a"/>
    <w:link w:val="ae"/>
    <w:uiPriority w:val="99"/>
    <w:unhideWhenUsed/>
    <w:rsid w:val="008A1855"/>
    <w:pPr>
      <w:spacing w:after="120"/>
      <w:ind w:left="283"/>
    </w:pPr>
  </w:style>
  <w:style w:type="character" w:customStyle="1" w:styleId="ae">
    <w:name w:val="Основной текст с отступом Знак"/>
    <w:basedOn w:val="a0"/>
    <w:link w:val="ad"/>
    <w:uiPriority w:val="99"/>
    <w:rsid w:val="008A1855"/>
    <w:rPr>
      <w:sz w:val="24"/>
      <w:szCs w:val="24"/>
    </w:rPr>
  </w:style>
  <w:style w:type="character" w:customStyle="1" w:styleId="ab">
    <w:name w:val="Нижний колонтитул Знак"/>
    <w:basedOn w:val="a0"/>
    <w:link w:val="aa"/>
    <w:rsid w:val="00056478"/>
    <w:rPr>
      <w:sz w:val="24"/>
      <w:szCs w:val="24"/>
    </w:rPr>
  </w:style>
  <w:style w:type="table" w:styleId="af">
    <w:name w:val="Table Grid"/>
    <w:basedOn w:val="a1"/>
    <w:uiPriority w:val="59"/>
    <w:rsid w:val="003E5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2B2DBF"/>
    <w:pPr>
      <w:ind w:left="720"/>
      <w:contextualSpacing/>
    </w:pPr>
  </w:style>
  <w:style w:type="paragraph" w:styleId="af1">
    <w:name w:val="Plain Text"/>
    <w:basedOn w:val="a"/>
    <w:link w:val="af2"/>
    <w:rsid w:val="005D77BE"/>
    <w:rPr>
      <w:rFonts w:ascii="Courier New" w:hAnsi="Courier New"/>
      <w:sz w:val="20"/>
      <w:szCs w:val="20"/>
    </w:rPr>
  </w:style>
  <w:style w:type="character" w:customStyle="1" w:styleId="af2">
    <w:name w:val="Текст Знак"/>
    <w:basedOn w:val="a0"/>
    <w:link w:val="af1"/>
    <w:rsid w:val="005D77BE"/>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iPriority="0"/>
    <w:lsdException w:name="Normal (Web)" w:uiPriority="0"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238"/>
    <w:rPr>
      <w:sz w:val="24"/>
      <w:szCs w:val="24"/>
    </w:rPr>
  </w:style>
  <w:style w:type="paragraph" w:styleId="4">
    <w:name w:val="heading 4"/>
    <w:basedOn w:val="a"/>
    <w:next w:val="a"/>
    <w:link w:val="40"/>
    <w:uiPriority w:val="99"/>
    <w:qFormat/>
    <w:rsid w:val="002B05F8"/>
    <w:pPr>
      <w:keepNext/>
      <w:widowControl w:val="0"/>
      <w:shd w:val="clear" w:color="auto" w:fill="FFFFFF"/>
      <w:spacing w:line="302" w:lineRule="exact"/>
      <w:ind w:left="5131"/>
      <w:jc w:val="right"/>
      <w:outlineLvl w:val="3"/>
    </w:pPr>
    <w:rPr>
      <w:color w:val="000000"/>
      <w:spacing w:val="-10"/>
    </w:rPr>
  </w:style>
  <w:style w:type="paragraph" w:styleId="8">
    <w:name w:val="heading 8"/>
    <w:basedOn w:val="a"/>
    <w:next w:val="a"/>
    <w:link w:val="80"/>
    <w:uiPriority w:val="99"/>
    <w:qFormat/>
    <w:rsid w:val="002B05F8"/>
    <w:pPr>
      <w:keepNext/>
      <w:widowControl w:val="0"/>
      <w:shd w:val="clear" w:color="auto" w:fill="FFFFFF"/>
      <w:spacing w:before="566"/>
      <w:ind w:left="3730" w:firstLine="665"/>
      <w:outlineLvl w:val="7"/>
    </w:pPr>
    <w:rPr>
      <w:b/>
      <w:bCs/>
      <w:color w:val="000000"/>
      <w:spacing w:val="-17"/>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490238"/>
    <w:rPr>
      <w:rFonts w:ascii="Calibri" w:hAnsi="Calibri" w:cs="Calibri"/>
      <w:b/>
      <w:bCs/>
      <w:sz w:val="28"/>
      <w:szCs w:val="28"/>
    </w:rPr>
  </w:style>
  <w:style w:type="character" w:customStyle="1" w:styleId="80">
    <w:name w:val="Заголовок 8 Знак"/>
    <w:link w:val="8"/>
    <w:uiPriority w:val="99"/>
    <w:semiHidden/>
    <w:locked/>
    <w:rsid w:val="00490238"/>
    <w:rPr>
      <w:rFonts w:ascii="Calibri" w:hAnsi="Calibri" w:cs="Calibri"/>
      <w:i/>
      <w:iCs/>
      <w:sz w:val="24"/>
      <w:szCs w:val="24"/>
    </w:rPr>
  </w:style>
  <w:style w:type="paragraph" w:styleId="a3">
    <w:name w:val="Normal (Web)"/>
    <w:basedOn w:val="a"/>
    <w:rsid w:val="00490238"/>
    <w:pPr>
      <w:spacing w:before="100" w:beforeAutospacing="1" w:after="100" w:afterAutospacing="1"/>
    </w:pPr>
  </w:style>
  <w:style w:type="paragraph" w:styleId="a4">
    <w:name w:val="Body Text"/>
    <w:basedOn w:val="a"/>
    <w:link w:val="a5"/>
    <w:uiPriority w:val="99"/>
    <w:rsid w:val="00490238"/>
    <w:pPr>
      <w:jc w:val="both"/>
    </w:pPr>
    <w:rPr>
      <w:sz w:val="22"/>
      <w:szCs w:val="22"/>
    </w:rPr>
  </w:style>
  <w:style w:type="character" w:customStyle="1" w:styleId="a5">
    <w:name w:val="Основной текст Знак"/>
    <w:link w:val="a4"/>
    <w:uiPriority w:val="99"/>
    <w:semiHidden/>
    <w:locked/>
    <w:rsid w:val="00490238"/>
    <w:rPr>
      <w:rFonts w:cs="Times New Roman"/>
      <w:sz w:val="24"/>
      <w:szCs w:val="24"/>
    </w:rPr>
  </w:style>
  <w:style w:type="paragraph" w:styleId="a6">
    <w:name w:val="Balloon Text"/>
    <w:basedOn w:val="a"/>
    <w:link w:val="a7"/>
    <w:uiPriority w:val="99"/>
    <w:semiHidden/>
    <w:rsid w:val="00806080"/>
    <w:rPr>
      <w:rFonts w:ascii="Tahoma" w:hAnsi="Tahoma" w:cs="Tahoma"/>
      <w:sz w:val="16"/>
      <w:szCs w:val="16"/>
    </w:rPr>
  </w:style>
  <w:style w:type="character" w:customStyle="1" w:styleId="a7">
    <w:name w:val="Текст выноски Знак"/>
    <w:link w:val="a6"/>
    <w:uiPriority w:val="99"/>
    <w:semiHidden/>
    <w:locked/>
    <w:rsid w:val="00490238"/>
    <w:rPr>
      <w:rFonts w:ascii="Tahoma" w:hAnsi="Tahoma" w:cs="Tahoma"/>
      <w:sz w:val="16"/>
      <w:szCs w:val="16"/>
    </w:rPr>
  </w:style>
  <w:style w:type="character" w:customStyle="1" w:styleId="paragraph">
    <w:name w:val="paragraph"/>
    <w:rsid w:val="00E161EC"/>
    <w:rPr>
      <w:rFonts w:cs="Times New Roman"/>
    </w:rPr>
  </w:style>
  <w:style w:type="paragraph" w:customStyle="1" w:styleId="msg-header-subject">
    <w:name w:val="msg-header-subject"/>
    <w:basedOn w:val="a"/>
    <w:uiPriority w:val="99"/>
    <w:rsid w:val="00CE55DE"/>
    <w:pPr>
      <w:spacing w:before="100" w:beforeAutospacing="1" w:after="100" w:afterAutospacing="1"/>
    </w:pPr>
  </w:style>
  <w:style w:type="character" w:customStyle="1" w:styleId="cmessage-msg-subj">
    <w:name w:val="c_message-msg-subj"/>
    <w:uiPriority w:val="99"/>
    <w:rsid w:val="00CE55DE"/>
  </w:style>
  <w:style w:type="paragraph" w:customStyle="1" w:styleId="ConsNormal">
    <w:name w:val="ConsNormal"/>
    <w:rsid w:val="0023222B"/>
    <w:pPr>
      <w:autoSpaceDE w:val="0"/>
      <w:autoSpaceDN w:val="0"/>
      <w:adjustRightInd w:val="0"/>
      <w:ind w:right="19772" w:firstLine="720"/>
    </w:pPr>
    <w:rPr>
      <w:rFonts w:ascii="Arial" w:hAnsi="Arial" w:cs="Arial"/>
    </w:rPr>
  </w:style>
  <w:style w:type="paragraph" w:styleId="a8">
    <w:name w:val="List"/>
    <w:basedOn w:val="a"/>
    <w:uiPriority w:val="99"/>
    <w:rsid w:val="000F7C30"/>
    <w:pPr>
      <w:autoSpaceDE w:val="0"/>
      <w:autoSpaceDN w:val="0"/>
      <w:ind w:left="283" w:hanging="283"/>
    </w:pPr>
  </w:style>
  <w:style w:type="character" w:customStyle="1" w:styleId="1">
    <w:name w:val="Основной текст Знак1"/>
    <w:uiPriority w:val="99"/>
    <w:semiHidden/>
    <w:rsid w:val="003E3010"/>
    <w:rPr>
      <w:sz w:val="22"/>
      <w:lang w:eastAsia="en-US"/>
    </w:rPr>
  </w:style>
  <w:style w:type="character" w:styleId="a9">
    <w:name w:val="Hyperlink"/>
    <w:uiPriority w:val="99"/>
    <w:rsid w:val="003B471F"/>
    <w:rPr>
      <w:rFonts w:cs="Times New Roman"/>
      <w:color w:val="0000FF"/>
      <w:u w:val="single"/>
    </w:rPr>
  </w:style>
  <w:style w:type="paragraph" w:customStyle="1" w:styleId="ConsPlusTitle">
    <w:name w:val="ConsPlusTitle"/>
    <w:uiPriority w:val="99"/>
    <w:rsid w:val="00122D1A"/>
    <w:pPr>
      <w:autoSpaceDE w:val="0"/>
      <w:autoSpaceDN w:val="0"/>
      <w:adjustRightInd w:val="0"/>
    </w:pPr>
    <w:rPr>
      <w:b/>
      <w:bCs/>
      <w:sz w:val="24"/>
      <w:szCs w:val="24"/>
    </w:rPr>
  </w:style>
  <w:style w:type="paragraph" w:customStyle="1" w:styleId="ConsPlusNonformat">
    <w:name w:val="ConsPlusNonformat"/>
    <w:uiPriority w:val="99"/>
    <w:rsid w:val="009D4DCB"/>
    <w:pPr>
      <w:autoSpaceDE w:val="0"/>
      <w:autoSpaceDN w:val="0"/>
      <w:adjustRightInd w:val="0"/>
    </w:pPr>
    <w:rPr>
      <w:rFonts w:ascii="Courier New" w:hAnsi="Courier New" w:cs="Courier New"/>
    </w:rPr>
  </w:style>
  <w:style w:type="paragraph" w:customStyle="1" w:styleId="CharCharCharChar">
    <w:name w:val="Char Char Знак Знак Char Char Знак Знак Знак"/>
    <w:basedOn w:val="a"/>
    <w:rsid w:val="00C61053"/>
    <w:rPr>
      <w:rFonts w:ascii="Verdana" w:hAnsi="Verdana" w:cs="Verdana"/>
      <w:sz w:val="20"/>
      <w:szCs w:val="20"/>
      <w:lang w:val="en-US" w:eastAsia="en-US"/>
    </w:rPr>
  </w:style>
  <w:style w:type="paragraph" w:styleId="aa">
    <w:name w:val="footer"/>
    <w:basedOn w:val="a"/>
    <w:link w:val="ab"/>
    <w:rsid w:val="0087677A"/>
    <w:pPr>
      <w:tabs>
        <w:tab w:val="center" w:pos="4677"/>
        <w:tab w:val="right" w:pos="9355"/>
      </w:tabs>
    </w:pPr>
  </w:style>
  <w:style w:type="character" w:styleId="ac">
    <w:name w:val="page number"/>
    <w:basedOn w:val="a0"/>
    <w:rsid w:val="0087677A"/>
  </w:style>
  <w:style w:type="character" w:customStyle="1" w:styleId="js-case-header-casenum">
    <w:name w:val="js-case-header-case_num"/>
    <w:basedOn w:val="a0"/>
    <w:rsid w:val="00910773"/>
  </w:style>
  <w:style w:type="paragraph" w:customStyle="1" w:styleId="s1">
    <w:name w:val="s_1"/>
    <w:basedOn w:val="a"/>
    <w:rsid w:val="00FE0924"/>
    <w:pPr>
      <w:spacing w:before="100" w:beforeAutospacing="1" w:after="100" w:afterAutospacing="1"/>
    </w:pPr>
  </w:style>
  <w:style w:type="character" w:customStyle="1" w:styleId="blk">
    <w:name w:val="blk"/>
    <w:basedOn w:val="a0"/>
    <w:rsid w:val="001F7332"/>
  </w:style>
  <w:style w:type="paragraph" w:customStyle="1" w:styleId="ConsNonformat">
    <w:name w:val="ConsNonformat"/>
    <w:rsid w:val="00266B9D"/>
    <w:pPr>
      <w:widowControl w:val="0"/>
      <w:autoSpaceDE w:val="0"/>
      <w:autoSpaceDN w:val="0"/>
      <w:adjustRightInd w:val="0"/>
    </w:pPr>
    <w:rPr>
      <w:rFonts w:ascii="Courier New" w:hAnsi="Courier New" w:cs="Courier New"/>
    </w:rPr>
  </w:style>
  <w:style w:type="paragraph" w:styleId="2">
    <w:name w:val="Body Text 2"/>
    <w:basedOn w:val="a"/>
    <w:link w:val="20"/>
    <w:uiPriority w:val="99"/>
    <w:semiHidden/>
    <w:unhideWhenUsed/>
    <w:rsid w:val="00C34C04"/>
    <w:pPr>
      <w:spacing w:after="120" w:line="480" w:lineRule="auto"/>
    </w:pPr>
  </w:style>
  <w:style w:type="character" w:customStyle="1" w:styleId="20">
    <w:name w:val="Основной текст 2 Знак"/>
    <w:basedOn w:val="a0"/>
    <w:link w:val="2"/>
    <w:uiPriority w:val="99"/>
    <w:semiHidden/>
    <w:rsid w:val="00C34C04"/>
    <w:rPr>
      <w:sz w:val="24"/>
      <w:szCs w:val="24"/>
    </w:rPr>
  </w:style>
  <w:style w:type="paragraph" w:customStyle="1" w:styleId="ConsPlusNormal">
    <w:name w:val="ConsPlusNormal"/>
    <w:rsid w:val="002F7AB3"/>
    <w:pPr>
      <w:autoSpaceDE w:val="0"/>
      <w:autoSpaceDN w:val="0"/>
      <w:adjustRightInd w:val="0"/>
      <w:ind w:firstLine="720"/>
    </w:pPr>
    <w:rPr>
      <w:rFonts w:ascii="Arial" w:hAnsi="Arial" w:cs="Arial"/>
    </w:rPr>
  </w:style>
  <w:style w:type="paragraph" w:styleId="ad">
    <w:name w:val="Body Text Indent"/>
    <w:basedOn w:val="a"/>
    <w:link w:val="ae"/>
    <w:uiPriority w:val="99"/>
    <w:unhideWhenUsed/>
    <w:rsid w:val="008A1855"/>
    <w:pPr>
      <w:spacing w:after="120"/>
      <w:ind w:left="283"/>
    </w:pPr>
  </w:style>
  <w:style w:type="character" w:customStyle="1" w:styleId="ae">
    <w:name w:val="Основной текст с отступом Знак"/>
    <w:basedOn w:val="a0"/>
    <w:link w:val="ad"/>
    <w:uiPriority w:val="99"/>
    <w:rsid w:val="008A1855"/>
    <w:rPr>
      <w:sz w:val="24"/>
      <w:szCs w:val="24"/>
    </w:rPr>
  </w:style>
  <w:style w:type="character" w:customStyle="1" w:styleId="ab">
    <w:name w:val="Нижний колонтитул Знак"/>
    <w:basedOn w:val="a0"/>
    <w:link w:val="aa"/>
    <w:rsid w:val="00056478"/>
    <w:rPr>
      <w:sz w:val="24"/>
      <w:szCs w:val="24"/>
    </w:rPr>
  </w:style>
  <w:style w:type="table" w:styleId="af">
    <w:name w:val="Table Grid"/>
    <w:basedOn w:val="a1"/>
    <w:uiPriority w:val="59"/>
    <w:rsid w:val="003E5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2B2DBF"/>
    <w:pPr>
      <w:ind w:left="720"/>
      <w:contextualSpacing/>
    </w:pPr>
  </w:style>
  <w:style w:type="paragraph" w:styleId="af1">
    <w:name w:val="Plain Text"/>
    <w:basedOn w:val="a"/>
    <w:link w:val="af2"/>
    <w:rsid w:val="005D77BE"/>
    <w:rPr>
      <w:rFonts w:ascii="Courier New" w:hAnsi="Courier New"/>
      <w:sz w:val="20"/>
      <w:szCs w:val="20"/>
    </w:rPr>
  </w:style>
  <w:style w:type="character" w:customStyle="1" w:styleId="af2">
    <w:name w:val="Текст Знак"/>
    <w:basedOn w:val="a0"/>
    <w:link w:val="af1"/>
    <w:rsid w:val="005D77BE"/>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0215">
      <w:bodyDiv w:val="1"/>
      <w:marLeft w:val="0"/>
      <w:marRight w:val="0"/>
      <w:marTop w:val="0"/>
      <w:marBottom w:val="0"/>
      <w:divBdr>
        <w:top w:val="none" w:sz="0" w:space="0" w:color="auto"/>
        <w:left w:val="none" w:sz="0" w:space="0" w:color="auto"/>
        <w:bottom w:val="none" w:sz="0" w:space="0" w:color="auto"/>
        <w:right w:val="none" w:sz="0" w:space="0" w:color="auto"/>
      </w:divBdr>
    </w:div>
    <w:div w:id="48041442">
      <w:bodyDiv w:val="1"/>
      <w:marLeft w:val="0"/>
      <w:marRight w:val="0"/>
      <w:marTop w:val="0"/>
      <w:marBottom w:val="0"/>
      <w:divBdr>
        <w:top w:val="none" w:sz="0" w:space="0" w:color="auto"/>
        <w:left w:val="none" w:sz="0" w:space="0" w:color="auto"/>
        <w:bottom w:val="none" w:sz="0" w:space="0" w:color="auto"/>
        <w:right w:val="none" w:sz="0" w:space="0" w:color="auto"/>
      </w:divBdr>
    </w:div>
    <w:div w:id="209996236">
      <w:bodyDiv w:val="1"/>
      <w:marLeft w:val="0"/>
      <w:marRight w:val="0"/>
      <w:marTop w:val="0"/>
      <w:marBottom w:val="0"/>
      <w:divBdr>
        <w:top w:val="none" w:sz="0" w:space="0" w:color="auto"/>
        <w:left w:val="none" w:sz="0" w:space="0" w:color="auto"/>
        <w:bottom w:val="none" w:sz="0" w:space="0" w:color="auto"/>
        <w:right w:val="none" w:sz="0" w:space="0" w:color="auto"/>
      </w:divBdr>
    </w:div>
    <w:div w:id="217859067">
      <w:bodyDiv w:val="1"/>
      <w:marLeft w:val="0"/>
      <w:marRight w:val="0"/>
      <w:marTop w:val="0"/>
      <w:marBottom w:val="0"/>
      <w:divBdr>
        <w:top w:val="none" w:sz="0" w:space="0" w:color="auto"/>
        <w:left w:val="none" w:sz="0" w:space="0" w:color="auto"/>
        <w:bottom w:val="none" w:sz="0" w:space="0" w:color="auto"/>
        <w:right w:val="none" w:sz="0" w:space="0" w:color="auto"/>
      </w:divBdr>
      <w:divsChild>
        <w:div w:id="529610090">
          <w:marLeft w:val="0"/>
          <w:marRight w:val="0"/>
          <w:marTop w:val="0"/>
          <w:marBottom w:val="0"/>
          <w:divBdr>
            <w:top w:val="none" w:sz="0" w:space="0" w:color="auto"/>
            <w:left w:val="none" w:sz="0" w:space="0" w:color="auto"/>
            <w:bottom w:val="none" w:sz="0" w:space="0" w:color="auto"/>
            <w:right w:val="none" w:sz="0" w:space="0" w:color="auto"/>
          </w:divBdr>
        </w:div>
        <w:div w:id="829954070">
          <w:marLeft w:val="0"/>
          <w:marRight w:val="0"/>
          <w:marTop w:val="0"/>
          <w:marBottom w:val="0"/>
          <w:divBdr>
            <w:top w:val="none" w:sz="0" w:space="0" w:color="auto"/>
            <w:left w:val="none" w:sz="0" w:space="0" w:color="auto"/>
            <w:bottom w:val="none" w:sz="0" w:space="0" w:color="auto"/>
            <w:right w:val="none" w:sz="0" w:space="0" w:color="auto"/>
          </w:divBdr>
        </w:div>
        <w:div w:id="561867785">
          <w:marLeft w:val="0"/>
          <w:marRight w:val="0"/>
          <w:marTop w:val="0"/>
          <w:marBottom w:val="0"/>
          <w:divBdr>
            <w:top w:val="none" w:sz="0" w:space="0" w:color="auto"/>
            <w:left w:val="none" w:sz="0" w:space="0" w:color="auto"/>
            <w:bottom w:val="none" w:sz="0" w:space="0" w:color="auto"/>
            <w:right w:val="none" w:sz="0" w:space="0" w:color="auto"/>
          </w:divBdr>
        </w:div>
        <w:div w:id="1315260768">
          <w:marLeft w:val="0"/>
          <w:marRight w:val="0"/>
          <w:marTop w:val="0"/>
          <w:marBottom w:val="0"/>
          <w:divBdr>
            <w:top w:val="none" w:sz="0" w:space="0" w:color="auto"/>
            <w:left w:val="none" w:sz="0" w:space="0" w:color="auto"/>
            <w:bottom w:val="none" w:sz="0" w:space="0" w:color="auto"/>
            <w:right w:val="none" w:sz="0" w:space="0" w:color="auto"/>
          </w:divBdr>
        </w:div>
      </w:divsChild>
    </w:div>
    <w:div w:id="260798162">
      <w:bodyDiv w:val="1"/>
      <w:marLeft w:val="0"/>
      <w:marRight w:val="0"/>
      <w:marTop w:val="0"/>
      <w:marBottom w:val="0"/>
      <w:divBdr>
        <w:top w:val="none" w:sz="0" w:space="0" w:color="auto"/>
        <w:left w:val="none" w:sz="0" w:space="0" w:color="auto"/>
        <w:bottom w:val="none" w:sz="0" w:space="0" w:color="auto"/>
        <w:right w:val="none" w:sz="0" w:space="0" w:color="auto"/>
      </w:divBdr>
    </w:div>
    <w:div w:id="288358819">
      <w:bodyDiv w:val="1"/>
      <w:marLeft w:val="0"/>
      <w:marRight w:val="0"/>
      <w:marTop w:val="0"/>
      <w:marBottom w:val="0"/>
      <w:divBdr>
        <w:top w:val="none" w:sz="0" w:space="0" w:color="auto"/>
        <w:left w:val="none" w:sz="0" w:space="0" w:color="auto"/>
        <w:bottom w:val="none" w:sz="0" w:space="0" w:color="auto"/>
        <w:right w:val="none" w:sz="0" w:space="0" w:color="auto"/>
      </w:divBdr>
    </w:div>
    <w:div w:id="288362929">
      <w:bodyDiv w:val="1"/>
      <w:marLeft w:val="0"/>
      <w:marRight w:val="0"/>
      <w:marTop w:val="0"/>
      <w:marBottom w:val="0"/>
      <w:divBdr>
        <w:top w:val="none" w:sz="0" w:space="0" w:color="auto"/>
        <w:left w:val="none" w:sz="0" w:space="0" w:color="auto"/>
        <w:bottom w:val="none" w:sz="0" w:space="0" w:color="auto"/>
        <w:right w:val="none" w:sz="0" w:space="0" w:color="auto"/>
      </w:divBdr>
    </w:div>
    <w:div w:id="306710456">
      <w:bodyDiv w:val="1"/>
      <w:marLeft w:val="0"/>
      <w:marRight w:val="0"/>
      <w:marTop w:val="0"/>
      <w:marBottom w:val="0"/>
      <w:divBdr>
        <w:top w:val="none" w:sz="0" w:space="0" w:color="auto"/>
        <w:left w:val="none" w:sz="0" w:space="0" w:color="auto"/>
        <w:bottom w:val="none" w:sz="0" w:space="0" w:color="auto"/>
        <w:right w:val="none" w:sz="0" w:space="0" w:color="auto"/>
      </w:divBdr>
    </w:div>
    <w:div w:id="346978753">
      <w:bodyDiv w:val="1"/>
      <w:marLeft w:val="0"/>
      <w:marRight w:val="0"/>
      <w:marTop w:val="0"/>
      <w:marBottom w:val="0"/>
      <w:divBdr>
        <w:top w:val="none" w:sz="0" w:space="0" w:color="auto"/>
        <w:left w:val="none" w:sz="0" w:space="0" w:color="auto"/>
        <w:bottom w:val="none" w:sz="0" w:space="0" w:color="auto"/>
        <w:right w:val="none" w:sz="0" w:space="0" w:color="auto"/>
      </w:divBdr>
    </w:div>
    <w:div w:id="355931721">
      <w:bodyDiv w:val="1"/>
      <w:marLeft w:val="0"/>
      <w:marRight w:val="0"/>
      <w:marTop w:val="0"/>
      <w:marBottom w:val="0"/>
      <w:divBdr>
        <w:top w:val="none" w:sz="0" w:space="0" w:color="auto"/>
        <w:left w:val="none" w:sz="0" w:space="0" w:color="auto"/>
        <w:bottom w:val="none" w:sz="0" w:space="0" w:color="auto"/>
        <w:right w:val="none" w:sz="0" w:space="0" w:color="auto"/>
      </w:divBdr>
    </w:div>
    <w:div w:id="438912454">
      <w:bodyDiv w:val="1"/>
      <w:marLeft w:val="0"/>
      <w:marRight w:val="0"/>
      <w:marTop w:val="0"/>
      <w:marBottom w:val="0"/>
      <w:divBdr>
        <w:top w:val="none" w:sz="0" w:space="0" w:color="auto"/>
        <w:left w:val="none" w:sz="0" w:space="0" w:color="auto"/>
        <w:bottom w:val="none" w:sz="0" w:space="0" w:color="auto"/>
        <w:right w:val="none" w:sz="0" w:space="0" w:color="auto"/>
      </w:divBdr>
    </w:div>
    <w:div w:id="520093914">
      <w:bodyDiv w:val="1"/>
      <w:marLeft w:val="0"/>
      <w:marRight w:val="0"/>
      <w:marTop w:val="0"/>
      <w:marBottom w:val="0"/>
      <w:divBdr>
        <w:top w:val="none" w:sz="0" w:space="0" w:color="auto"/>
        <w:left w:val="none" w:sz="0" w:space="0" w:color="auto"/>
        <w:bottom w:val="none" w:sz="0" w:space="0" w:color="auto"/>
        <w:right w:val="none" w:sz="0" w:space="0" w:color="auto"/>
      </w:divBdr>
    </w:div>
    <w:div w:id="556354501">
      <w:bodyDiv w:val="1"/>
      <w:marLeft w:val="0"/>
      <w:marRight w:val="0"/>
      <w:marTop w:val="0"/>
      <w:marBottom w:val="0"/>
      <w:divBdr>
        <w:top w:val="none" w:sz="0" w:space="0" w:color="auto"/>
        <w:left w:val="none" w:sz="0" w:space="0" w:color="auto"/>
        <w:bottom w:val="none" w:sz="0" w:space="0" w:color="auto"/>
        <w:right w:val="none" w:sz="0" w:space="0" w:color="auto"/>
      </w:divBdr>
    </w:div>
    <w:div w:id="642467024">
      <w:bodyDiv w:val="1"/>
      <w:marLeft w:val="0"/>
      <w:marRight w:val="0"/>
      <w:marTop w:val="0"/>
      <w:marBottom w:val="0"/>
      <w:divBdr>
        <w:top w:val="none" w:sz="0" w:space="0" w:color="auto"/>
        <w:left w:val="none" w:sz="0" w:space="0" w:color="auto"/>
        <w:bottom w:val="none" w:sz="0" w:space="0" w:color="auto"/>
        <w:right w:val="none" w:sz="0" w:space="0" w:color="auto"/>
      </w:divBdr>
      <w:divsChild>
        <w:div w:id="838547187">
          <w:marLeft w:val="0"/>
          <w:marRight w:val="0"/>
          <w:marTop w:val="0"/>
          <w:marBottom w:val="0"/>
          <w:divBdr>
            <w:top w:val="none" w:sz="0" w:space="0" w:color="auto"/>
            <w:left w:val="none" w:sz="0" w:space="0" w:color="auto"/>
            <w:bottom w:val="none" w:sz="0" w:space="0" w:color="auto"/>
            <w:right w:val="none" w:sz="0" w:space="0" w:color="auto"/>
          </w:divBdr>
        </w:div>
        <w:div w:id="579679286">
          <w:marLeft w:val="0"/>
          <w:marRight w:val="0"/>
          <w:marTop w:val="0"/>
          <w:marBottom w:val="0"/>
          <w:divBdr>
            <w:top w:val="none" w:sz="0" w:space="0" w:color="auto"/>
            <w:left w:val="none" w:sz="0" w:space="0" w:color="auto"/>
            <w:bottom w:val="none" w:sz="0" w:space="0" w:color="auto"/>
            <w:right w:val="none" w:sz="0" w:space="0" w:color="auto"/>
          </w:divBdr>
        </w:div>
        <w:div w:id="212352360">
          <w:marLeft w:val="0"/>
          <w:marRight w:val="0"/>
          <w:marTop w:val="0"/>
          <w:marBottom w:val="0"/>
          <w:divBdr>
            <w:top w:val="none" w:sz="0" w:space="0" w:color="auto"/>
            <w:left w:val="none" w:sz="0" w:space="0" w:color="auto"/>
            <w:bottom w:val="none" w:sz="0" w:space="0" w:color="auto"/>
            <w:right w:val="none" w:sz="0" w:space="0" w:color="auto"/>
          </w:divBdr>
        </w:div>
        <w:div w:id="1474566248">
          <w:marLeft w:val="0"/>
          <w:marRight w:val="0"/>
          <w:marTop w:val="0"/>
          <w:marBottom w:val="0"/>
          <w:divBdr>
            <w:top w:val="none" w:sz="0" w:space="0" w:color="auto"/>
            <w:left w:val="none" w:sz="0" w:space="0" w:color="auto"/>
            <w:bottom w:val="none" w:sz="0" w:space="0" w:color="auto"/>
            <w:right w:val="none" w:sz="0" w:space="0" w:color="auto"/>
          </w:divBdr>
        </w:div>
        <w:div w:id="1394767077">
          <w:marLeft w:val="0"/>
          <w:marRight w:val="0"/>
          <w:marTop w:val="0"/>
          <w:marBottom w:val="0"/>
          <w:divBdr>
            <w:top w:val="none" w:sz="0" w:space="0" w:color="auto"/>
            <w:left w:val="none" w:sz="0" w:space="0" w:color="auto"/>
            <w:bottom w:val="none" w:sz="0" w:space="0" w:color="auto"/>
            <w:right w:val="none" w:sz="0" w:space="0" w:color="auto"/>
          </w:divBdr>
        </w:div>
      </w:divsChild>
    </w:div>
    <w:div w:id="689256334">
      <w:bodyDiv w:val="1"/>
      <w:marLeft w:val="0"/>
      <w:marRight w:val="0"/>
      <w:marTop w:val="0"/>
      <w:marBottom w:val="0"/>
      <w:divBdr>
        <w:top w:val="none" w:sz="0" w:space="0" w:color="auto"/>
        <w:left w:val="none" w:sz="0" w:space="0" w:color="auto"/>
        <w:bottom w:val="none" w:sz="0" w:space="0" w:color="auto"/>
        <w:right w:val="none" w:sz="0" w:space="0" w:color="auto"/>
      </w:divBdr>
    </w:div>
    <w:div w:id="790323146">
      <w:bodyDiv w:val="1"/>
      <w:marLeft w:val="0"/>
      <w:marRight w:val="0"/>
      <w:marTop w:val="0"/>
      <w:marBottom w:val="0"/>
      <w:divBdr>
        <w:top w:val="none" w:sz="0" w:space="0" w:color="auto"/>
        <w:left w:val="none" w:sz="0" w:space="0" w:color="auto"/>
        <w:bottom w:val="none" w:sz="0" w:space="0" w:color="auto"/>
        <w:right w:val="none" w:sz="0" w:space="0" w:color="auto"/>
      </w:divBdr>
    </w:div>
    <w:div w:id="809636782">
      <w:marLeft w:val="0"/>
      <w:marRight w:val="0"/>
      <w:marTop w:val="0"/>
      <w:marBottom w:val="0"/>
      <w:divBdr>
        <w:top w:val="none" w:sz="0" w:space="0" w:color="auto"/>
        <w:left w:val="none" w:sz="0" w:space="0" w:color="auto"/>
        <w:bottom w:val="none" w:sz="0" w:space="0" w:color="auto"/>
        <w:right w:val="none" w:sz="0" w:space="0" w:color="auto"/>
      </w:divBdr>
    </w:div>
    <w:div w:id="809636783">
      <w:marLeft w:val="0"/>
      <w:marRight w:val="0"/>
      <w:marTop w:val="0"/>
      <w:marBottom w:val="0"/>
      <w:divBdr>
        <w:top w:val="none" w:sz="0" w:space="0" w:color="auto"/>
        <w:left w:val="none" w:sz="0" w:space="0" w:color="auto"/>
        <w:bottom w:val="none" w:sz="0" w:space="0" w:color="auto"/>
        <w:right w:val="none" w:sz="0" w:space="0" w:color="auto"/>
      </w:divBdr>
    </w:div>
    <w:div w:id="809636784">
      <w:marLeft w:val="0"/>
      <w:marRight w:val="0"/>
      <w:marTop w:val="0"/>
      <w:marBottom w:val="0"/>
      <w:divBdr>
        <w:top w:val="none" w:sz="0" w:space="0" w:color="auto"/>
        <w:left w:val="none" w:sz="0" w:space="0" w:color="auto"/>
        <w:bottom w:val="none" w:sz="0" w:space="0" w:color="auto"/>
        <w:right w:val="none" w:sz="0" w:space="0" w:color="auto"/>
      </w:divBdr>
      <w:divsChild>
        <w:div w:id="809636789">
          <w:marLeft w:val="0"/>
          <w:marRight w:val="0"/>
          <w:marTop w:val="0"/>
          <w:marBottom w:val="0"/>
          <w:divBdr>
            <w:top w:val="none" w:sz="0" w:space="0" w:color="auto"/>
            <w:left w:val="none" w:sz="0" w:space="0" w:color="auto"/>
            <w:bottom w:val="none" w:sz="0" w:space="0" w:color="auto"/>
            <w:right w:val="none" w:sz="0" w:space="0" w:color="auto"/>
          </w:divBdr>
          <w:divsChild>
            <w:div w:id="809636787">
              <w:marLeft w:val="0"/>
              <w:marRight w:val="0"/>
              <w:marTop w:val="0"/>
              <w:marBottom w:val="0"/>
              <w:divBdr>
                <w:top w:val="none" w:sz="0" w:space="0" w:color="auto"/>
                <w:left w:val="none" w:sz="0" w:space="0" w:color="auto"/>
                <w:bottom w:val="none" w:sz="0" w:space="0" w:color="auto"/>
                <w:right w:val="none" w:sz="0" w:space="0" w:color="auto"/>
              </w:divBdr>
            </w:div>
          </w:divsChild>
        </w:div>
        <w:div w:id="809636790">
          <w:marLeft w:val="0"/>
          <w:marRight w:val="0"/>
          <w:marTop w:val="0"/>
          <w:marBottom w:val="0"/>
          <w:divBdr>
            <w:top w:val="none" w:sz="0" w:space="0" w:color="auto"/>
            <w:left w:val="none" w:sz="0" w:space="0" w:color="auto"/>
            <w:bottom w:val="none" w:sz="0" w:space="0" w:color="auto"/>
            <w:right w:val="none" w:sz="0" w:space="0" w:color="auto"/>
          </w:divBdr>
          <w:divsChild>
            <w:div w:id="80963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6785">
      <w:marLeft w:val="0"/>
      <w:marRight w:val="0"/>
      <w:marTop w:val="0"/>
      <w:marBottom w:val="0"/>
      <w:divBdr>
        <w:top w:val="none" w:sz="0" w:space="0" w:color="auto"/>
        <w:left w:val="none" w:sz="0" w:space="0" w:color="auto"/>
        <w:bottom w:val="none" w:sz="0" w:space="0" w:color="auto"/>
        <w:right w:val="none" w:sz="0" w:space="0" w:color="auto"/>
      </w:divBdr>
    </w:div>
    <w:div w:id="809636786">
      <w:marLeft w:val="0"/>
      <w:marRight w:val="0"/>
      <w:marTop w:val="0"/>
      <w:marBottom w:val="0"/>
      <w:divBdr>
        <w:top w:val="none" w:sz="0" w:space="0" w:color="auto"/>
        <w:left w:val="none" w:sz="0" w:space="0" w:color="auto"/>
        <w:bottom w:val="none" w:sz="0" w:space="0" w:color="auto"/>
        <w:right w:val="none" w:sz="0" w:space="0" w:color="auto"/>
      </w:divBdr>
    </w:div>
    <w:div w:id="809636791">
      <w:marLeft w:val="0"/>
      <w:marRight w:val="0"/>
      <w:marTop w:val="0"/>
      <w:marBottom w:val="0"/>
      <w:divBdr>
        <w:top w:val="none" w:sz="0" w:space="0" w:color="auto"/>
        <w:left w:val="none" w:sz="0" w:space="0" w:color="auto"/>
        <w:bottom w:val="none" w:sz="0" w:space="0" w:color="auto"/>
        <w:right w:val="none" w:sz="0" w:space="0" w:color="auto"/>
      </w:divBdr>
    </w:div>
    <w:div w:id="809636792">
      <w:marLeft w:val="0"/>
      <w:marRight w:val="0"/>
      <w:marTop w:val="0"/>
      <w:marBottom w:val="0"/>
      <w:divBdr>
        <w:top w:val="none" w:sz="0" w:space="0" w:color="auto"/>
        <w:left w:val="none" w:sz="0" w:space="0" w:color="auto"/>
        <w:bottom w:val="none" w:sz="0" w:space="0" w:color="auto"/>
        <w:right w:val="none" w:sz="0" w:space="0" w:color="auto"/>
      </w:divBdr>
    </w:div>
    <w:div w:id="809636793">
      <w:marLeft w:val="0"/>
      <w:marRight w:val="0"/>
      <w:marTop w:val="0"/>
      <w:marBottom w:val="0"/>
      <w:divBdr>
        <w:top w:val="none" w:sz="0" w:space="0" w:color="auto"/>
        <w:left w:val="none" w:sz="0" w:space="0" w:color="auto"/>
        <w:bottom w:val="none" w:sz="0" w:space="0" w:color="auto"/>
        <w:right w:val="none" w:sz="0" w:space="0" w:color="auto"/>
      </w:divBdr>
    </w:div>
    <w:div w:id="826434854">
      <w:bodyDiv w:val="1"/>
      <w:marLeft w:val="0"/>
      <w:marRight w:val="0"/>
      <w:marTop w:val="0"/>
      <w:marBottom w:val="0"/>
      <w:divBdr>
        <w:top w:val="none" w:sz="0" w:space="0" w:color="auto"/>
        <w:left w:val="none" w:sz="0" w:space="0" w:color="auto"/>
        <w:bottom w:val="none" w:sz="0" w:space="0" w:color="auto"/>
        <w:right w:val="none" w:sz="0" w:space="0" w:color="auto"/>
      </w:divBdr>
    </w:div>
    <w:div w:id="847600846">
      <w:bodyDiv w:val="1"/>
      <w:marLeft w:val="0"/>
      <w:marRight w:val="0"/>
      <w:marTop w:val="0"/>
      <w:marBottom w:val="0"/>
      <w:divBdr>
        <w:top w:val="none" w:sz="0" w:space="0" w:color="auto"/>
        <w:left w:val="none" w:sz="0" w:space="0" w:color="auto"/>
        <w:bottom w:val="none" w:sz="0" w:space="0" w:color="auto"/>
        <w:right w:val="none" w:sz="0" w:space="0" w:color="auto"/>
      </w:divBdr>
      <w:divsChild>
        <w:div w:id="1387533131">
          <w:marLeft w:val="0"/>
          <w:marRight w:val="0"/>
          <w:marTop w:val="0"/>
          <w:marBottom w:val="0"/>
          <w:divBdr>
            <w:top w:val="none" w:sz="0" w:space="0" w:color="auto"/>
            <w:left w:val="none" w:sz="0" w:space="0" w:color="auto"/>
            <w:bottom w:val="none" w:sz="0" w:space="0" w:color="auto"/>
            <w:right w:val="none" w:sz="0" w:space="0" w:color="auto"/>
          </w:divBdr>
        </w:div>
        <w:div w:id="650258097">
          <w:marLeft w:val="0"/>
          <w:marRight w:val="0"/>
          <w:marTop w:val="0"/>
          <w:marBottom w:val="0"/>
          <w:divBdr>
            <w:top w:val="none" w:sz="0" w:space="0" w:color="auto"/>
            <w:left w:val="none" w:sz="0" w:space="0" w:color="auto"/>
            <w:bottom w:val="none" w:sz="0" w:space="0" w:color="auto"/>
            <w:right w:val="none" w:sz="0" w:space="0" w:color="auto"/>
          </w:divBdr>
        </w:div>
        <w:div w:id="1625842036">
          <w:marLeft w:val="0"/>
          <w:marRight w:val="0"/>
          <w:marTop w:val="0"/>
          <w:marBottom w:val="0"/>
          <w:divBdr>
            <w:top w:val="none" w:sz="0" w:space="0" w:color="auto"/>
            <w:left w:val="none" w:sz="0" w:space="0" w:color="auto"/>
            <w:bottom w:val="none" w:sz="0" w:space="0" w:color="auto"/>
            <w:right w:val="none" w:sz="0" w:space="0" w:color="auto"/>
          </w:divBdr>
        </w:div>
        <w:div w:id="852960127">
          <w:marLeft w:val="0"/>
          <w:marRight w:val="0"/>
          <w:marTop w:val="0"/>
          <w:marBottom w:val="0"/>
          <w:divBdr>
            <w:top w:val="none" w:sz="0" w:space="0" w:color="auto"/>
            <w:left w:val="none" w:sz="0" w:space="0" w:color="auto"/>
            <w:bottom w:val="none" w:sz="0" w:space="0" w:color="auto"/>
            <w:right w:val="none" w:sz="0" w:space="0" w:color="auto"/>
          </w:divBdr>
        </w:div>
        <w:div w:id="1488015227">
          <w:marLeft w:val="0"/>
          <w:marRight w:val="0"/>
          <w:marTop w:val="0"/>
          <w:marBottom w:val="0"/>
          <w:divBdr>
            <w:top w:val="none" w:sz="0" w:space="0" w:color="auto"/>
            <w:left w:val="none" w:sz="0" w:space="0" w:color="auto"/>
            <w:bottom w:val="none" w:sz="0" w:space="0" w:color="auto"/>
            <w:right w:val="none" w:sz="0" w:space="0" w:color="auto"/>
          </w:divBdr>
        </w:div>
      </w:divsChild>
    </w:div>
    <w:div w:id="918442692">
      <w:bodyDiv w:val="1"/>
      <w:marLeft w:val="0"/>
      <w:marRight w:val="0"/>
      <w:marTop w:val="0"/>
      <w:marBottom w:val="0"/>
      <w:divBdr>
        <w:top w:val="none" w:sz="0" w:space="0" w:color="auto"/>
        <w:left w:val="none" w:sz="0" w:space="0" w:color="auto"/>
        <w:bottom w:val="none" w:sz="0" w:space="0" w:color="auto"/>
        <w:right w:val="none" w:sz="0" w:space="0" w:color="auto"/>
      </w:divBdr>
    </w:div>
    <w:div w:id="996616665">
      <w:bodyDiv w:val="1"/>
      <w:marLeft w:val="0"/>
      <w:marRight w:val="0"/>
      <w:marTop w:val="0"/>
      <w:marBottom w:val="0"/>
      <w:divBdr>
        <w:top w:val="none" w:sz="0" w:space="0" w:color="auto"/>
        <w:left w:val="none" w:sz="0" w:space="0" w:color="auto"/>
        <w:bottom w:val="none" w:sz="0" w:space="0" w:color="auto"/>
        <w:right w:val="none" w:sz="0" w:space="0" w:color="auto"/>
      </w:divBdr>
    </w:div>
    <w:div w:id="1004863928">
      <w:bodyDiv w:val="1"/>
      <w:marLeft w:val="0"/>
      <w:marRight w:val="0"/>
      <w:marTop w:val="0"/>
      <w:marBottom w:val="0"/>
      <w:divBdr>
        <w:top w:val="none" w:sz="0" w:space="0" w:color="auto"/>
        <w:left w:val="none" w:sz="0" w:space="0" w:color="auto"/>
        <w:bottom w:val="none" w:sz="0" w:space="0" w:color="auto"/>
        <w:right w:val="none" w:sz="0" w:space="0" w:color="auto"/>
      </w:divBdr>
    </w:div>
    <w:div w:id="1070034913">
      <w:bodyDiv w:val="1"/>
      <w:marLeft w:val="0"/>
      <w:marRight w:val="0"/>
      <w:marTop w:val="0"/>
      <w:marBottom w:val="0"/>
      <w:divBdr>
        <w:top w:val="none" w:sz="0" w:space="0" w:color="auto"/>
        <w:left w:val="none" w:sz="0" w:space="0" w:color="auto"/>
        <w:bottom w:val="none" w:sz="0" w:space="0" w:color="auto"/>
        <w:right w:val="none" w:sz="0" w:space="0" w:color="auto"/>
      </w:divBdr>
    </w:div>
    <w:div w:id="1098256111">
      <w:bodyDiv w:val="1"/>
      <w:marLeft w:val="0"/>
      <w:marRight w:val="0"/>
      <w:marTop w:val="0"/>
      <w:marBottom w:val="0"/>
      <w:divBdr>
        <w:top w:val="none" w:sz="0" w:space="0" w:color="auto"/>
        <w:left w:val="none" w:sz="0" w:space="0" w:color="auto"/>
        <w:bottom w:val="none" w:sz="0" w:space="0" w:color="auto"/>
        <w:right w:val="none" w:sz="0" w:space="0" w:color="auto"/>
      </w:divBdr>
    </w:div>
    <w:div w:id="1264072896">
      <w:bodyDiv w:val="1"/>
      <w:marLeft w:val="0"/>
      <w:marRight w:val="0"/>
      <w:marTop w:val="0"/>
      <w:marBottom w:val="0"/>
      <w:divBdr>
        <w:top w:val="none" w:sz="0" w:space="0" w:color="auto"/>
        <w:left w:val="none" w:sz="0" w:space="0" w:color="auto"/>
        <w:bottom w:val="none" w:sz="0" w:space="0" w:color="auto"/>
        <w:right w:val="none" w:sz="0" w:space="0" w:color="auto"/>
      </w:divBdr>
    </w:div>
    <w:div w:id="1308512929">
      <w:bodyDiv w:val="1"/>
      <w:marLeft w:val="0"/>
      <w:marRight w:val="0"/>
      <w:marTop w:val="0"/>
      <w:marBottom w:val="0"/>
      <w:divBdr>
        <w:top w:val="none" w:sz="0" w:space="0" w:color="auto"/>
        <w:left w:val="none" w:sz="0" w:space="0" w:color="auto"/>
        <w:bottom w:val="none" w:sz="0" w:space="0" w:color="auto"/>
        <w:right w:val="none" w:sz="0" w:space="0" w:color="auto"/>
      </w:divBdr>
    </w:div>
    <w:div w:id="1363826969">
      <w:bodyDiv w:val="1"/>
      <w:marLeft w:val="0"/>
      <w:marRight w:val="0"/>
      <w:marTop w:val="0"/>
      <w:marBottom w:val="0"/>
      <w:divBdr>
        <w:top w:val="none" w:sz="0" w:space="0" w:color="auto"/>
        <w:left w:val="none" w:sz="0" w:space="0" w:color="auto"/>
        <w:bottom w:val="none" w:sz="0" w:space="0" w:color="auto"/>
        <w:right w:val="none" w:sz="0" w:space="0" w:color="auto"/>
      </w:divBdr>
    </w:div>
    <w:div w:id="1422137860">
      <w:bodyDiv w:val="1"/>
      <w:marLeft w:val="0"/>
      <w:marRight w:val="0"/>
      <w:marTop w:val="0"/>
      <w:marBottom w:val="0"/>
      <w:divBdr>
        <w:top w:val="none" w:sz="0" w:space="0" w:color="auto"/>
        <w:left w:val="none" w:sz="0" w:space="0" w:color="auto"/>
        <w:bottom w:val="none" w:sz="0" w:space="0" w:color="auto"/>
        <w:right w:val="none" w:sz="0" w:space="0" w:color="auto"/>
      </w:divBdr>
    </w:div>
    <w:div w:id="1426610975">
      <w:bodyDiv w:val="1"/>
      <w:marLeft w:val="0"/>
      <w:marRight w:val="0"/>
      <w:marTop w:val="0"/>
      <w:marBottom w:val="0"/>
      <w:divBdr>
        <w:top w:val="none" w:sz="0" w:space="0" w:color="auto"/>
        <w:left w:val="none" w:sz="0" w:space="0" w:color="auto"/>
        <w:bottom w:val="none" w:sz="0" w:space="0" w:color="auto"/>
        <w:right w:val="none" w:sz="0" w:space="0" w:color="auto"/>
      </w:divBdr>
    </w:div>
    <w:div w:id="1626546360">
      <w:bodyDiv w:val="1"/>
      <w:marLeft w:val="0"/>
      <w:marRight w:val="0"/>
      <w:marTop w:val="0"/>
      <w:marBottom w:val="0"/>
      <w:divBdr>
        <w:top w:val="none" w:sz="0" w:space="0" w:color="auto"/>
        <w:left w:val="none" w:sz="0" w:space="0" w:color="auto"/>
        <w:bottom w:val="none" w:sz="0" w:space="0" w:color="auto"/>
        <w:right w:val="none" w:sz="0" w:space="0" w:color="auto"/>
      </w:divBdr>
    </w:div>
    <w:div w:id="1630863971">
      <w:bodyDiv w:val="1"/>
      <w:marLeft w:val="0"/>
      <w:marRight w:val="0"/>
      <w:marTop w:val="0"/>
      <w:marBottom w:val="0"/>
      <w:divBdr>
        <w:top w:val="none" w:sz="0" w:space="0" w:color="auto"/>
        <w:left w:val="none" w:sz="0" w:space="0" w:color="auto"/>
        <w:bottom w:val="none" w:sz="0" w:space="0" w:color="auto"/>
        <w:right w:val="none" w:sz="0" w:space="0" w:color="auto"/>
      </w:divBdr>
    </w:div>
    <w:div w:id="1638996414">
      <w:bodyDiv w:val="1"/>
      <w:marLeft w:val="0"/>
      <w:marRight w:val="0"/>
      <w:marTop w:val="0"/>
      <w:marBottom w:val="0"/>
      <w:divBdr>
        <w:top w:val="none" w:sz="0" w:space="0" w:color="auto"/>
        <w:left w:val="none" w:sz="0" w:space="0" w:color="auto"/>
        <w:bottom w:val="none" w:sz="0" w:space="0" w:color="auto"/>
        <w:right w:val="none" w:sz="0" w:space="0" w:color="auto"/>
      </w:divBdr>
    </w:div>
    <w:div w:id="1715084183">
      <w:bodyDiv w:val="1"/>
      <w:marLeft w:val="0"/>
      <w:marRight w:val="0"/>
      <w:marTop w:val="0"/>
      <w:marBottom w:val="0"/>
      <w:divBdr>
        <w:top w:val="none" w:sz="0" w:space="0" w:color="auto"/>
        <w:left w:val="none" w:sz="0" w:space="0" w:color="auto"/>
        <w:bottom w:val="none" w:sz="0" w:space="0" w:color="auto"/>
        <w:right w:val="none" w:sz="0" w:space="0" w:color="auto"/>
      </w:divBdr>
    </w:div>
    <w:div w:id="1919825262">
      <w:bodyDiv w:val="1"/>
      <w:marLeft w:val="0"/>
      <w:marRight w:val="0"/>
      <w:marTop w:val="0"/>
      <w:marBottom w:val="0"/>
      <w:divBdr>
        <w:top w:val="none" w:sz="0" w:space="0" w:color="auto"/>
        <w:left w:val="none" w:sz="0" w:space="0" w:color="auto"/>
        <w:bottom w:val="none" w:sz="0" w:space="0" w:color="auto"/>
        <w:right w:val="none" w:sz="0" w:space="0" w:color="auto"/>
      </w:divBdr>
    </w:div>
    <w:div w:id="212857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abrikant.ru" TargetMode="External"/><Relationship Id="rId4" Type="http://schemas.microsoft.com/office/2007/relationships/stylesWithEffects" Target="stylesWithEffects.xml"/><Relationship Id="rId9" Type="http://schemas.openxmlformats.org/officeDocument/2006/relationships/hyperlink" Target="http://www.fabrik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E95F0-EA49-41B3-B7D6-F538A3C7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4840</Words>
  <Characters>34078</Characters>
  <Application>Microsoft Office Word</Application>
  <DocSecurity>0</DocSecurity>
  <Lines>283</Lines>
  <Paragraphs>77</Paragraphs>
  <ScaleCrop>false</ScaleCrop>
  <HeadingPairs>
    <vt:vector size="2" baseType="variant">
      <vt:variant>
        <vt:lpstr>Название</vt:lpstr>
      </vt:variant>
      <vt:variant>
        <vt:i4>1</vt:i4>
      </vt:variant>
    </vt:vector>
  </HeadingPairs>
  <TitlesOfParts>
    <vt:vector size="1" baseType="lpstr">
      <vt:lpstr>утверждено решением собрания кредиторов</vt:lpstr>
    </vt:vector>
  </TitlesOfParts>
  <Company>AiB</Company>
  <LinksUpToDate>false</LinksUpToDate>
  <CharactersWithSpaces>38841</CharactersWithSpaces>
  <SharedDoc>false</SharedDoc>
  <HLinks>
    <vt:vector size="18" baseType="variant">
      <vt:variant>
        <vt:i4>917533</vt:i4>
      </vt:variant>
      <vt:variant>
        <vt:i4>6</vt:i4>
      </vt:variant>
      <vt:variant>
        <vt:i4>0</vt:i4>
      </vt:variant>
      <vt:variant>
        <vt:i4>5</vt:i4>
      </vt:variant>
      <vt:variant>
        <vt:lpwstr>http://www.fabrikant.ru/</vt:lpwstr>
      </vt:variant>
      <vt:variant>
        <vt:lpwstr/>
      </vt:variant>
      <vt:variant>
        <vt:i4>917533</vt:i4>
      </vt:variant>
      <vt:variant>
        <vt:i4>3</vt:i4>
      </vt:variant>
      <vt:variant>
        <vt:i4>0</vt:i4>
      </vt:variant>
      <vt:variant>
        <vt:i4>5</vt:i4>
      </vt:variant>
      <vt:variant>
        <vt:lpwstr>http://www.fabrikant.ru/</vt:lpwstr>
      </vt:variant>
      <vt:variant>
        <vt:lpwstr/>
      </vt:variant>
      <vt:variant>
        <vt:i4>917533</vt:i4>
      </vt:variant>
      <vt:variant>
        <vt:i4>0</vt:i4>
      </vt:variant>
      <vt:variant>
        <vt:i4>0</vt:i4>
      </vt:variant>
      <vt:variant>
        <vt:i4>5</vt:i4>
      </vt:variant>
      <vt:variant>
        <vt:lpwstr>http://www.fabrikant.ru/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решением собрания кредиторов</dc:title>
  <dc:creator>Александр</dc:creator>
  <cp:lastModifiedBy>007</cp:lastModifiedBy>
  <cp:revision>19</cp:revision>
  <cp:lastPrinted>2020-08-13T10:06:00Z</cp:lastPrinted>
  <dcterms:created xsi:type="dcterms:W3CDTF">2020-08-13T09:50:00Z</dcterms:created>
  <dcterms:modified xsi:type="dcterms:W3CDTF">2020-08-13T12:33:00Z</dcterms:modified>
</cp:coreProperties>
</file>