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A5431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431">
        <w:rPr>
          <w:rFonts w:ascii="Times New Roman" w:hAnsi="Times New Roman" w:cs="Times New Roman"/>
          <w:b/>
          <w:bCs/>
          <w:sz w:val="24"/>
          <w:szCs w:val="24"/>
        </w:rPr>
        <w:t>Инструкция участникам процедуры закупки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Требование к содержанию и форме ТКП: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431" w:rsidRPr="00CA5431" w:rsidRDefault="00CA5431" w:rsidP="003B57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b/>
          <w:bCs/>
          <w:sz w:val="24"/>
          <w:szCs w:val="24"/>
        </w:rPr>
        <w:t xml:space="preserve">Коммерческую часть </w:t>
      </w:r>
      <w:r w:rsidRPr="00CA5431">
        <w:rPr>
          <w:rFonts w:ascii="Times New Roman" w:hAnsi="Times New Roman" w:cs="Times New Roman"/>
          <w:sz w:val="24"/>
          <w:szCs w:val="24"/>
        </w:rPr>
        <w:t>предложения (по приложенной форме, должна содержать всю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 xml:space="preserve">необходимую информацию, включая </w:t>
      </w:r>
      <w:r w:rsidR="00DC4037">
        <w:rPr>
          <w:rFonts w:ascii="Times New Roman" w:hAnsi="Times New Roman" w:cs="Times New Roman"/>
          <w:sz w:val="24"/>
          <w:szCs w:val="24"/>
        </w:rPr>
        <w:t xml:space="preserve">замены, </w:t>
      </w:r>
      <w:r w:rsidRPr="00CA5431">
        <w:rPr>
          <w:rFonts w:ascii="Times New Roman" w:hAnsi="Times New Roman" w:cs="Times New Roman"/>
          <w:sz w:val="24"/>
          <w:szCs w:val="24"/>
        </w:rPr>
        <w:t xml:space="preserve">стоимость, срок </w:t>
      </w:r>
      <w:r w:rsidR="00DC4037">
        <w:rPr>
          <w:rFonts w:ascii="Times New Roman" w:hAnsi="Times New Roman" w:cs="Times New Roman"/>
          <w:sz w:val="24"/>
          <w:szCs w:val="24"/>
        </w:rPr>
        <w:t>поставки</w:t>
      </w:r>
      <w:r w:rsidRPr="00CA5431">
        <w:rPr>
          <w:rFonts w:ascii="Times New Roman" w:hAnsi="Times New Roman" w:cs="Times New Roman"/>
          <w:sz w:val="24"/>
          <w:szCs w:val="24"/>
        </w:rPr>
        <w:t>, условия оплаты и т.п.) –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направить, направить через ЭТП в виде Подписанного предложения с подписью уполномоченного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 xml:space="preserve">лица (с приложением доверенности) и заверенное печатью организации, а также в формате </w:t>
      </w:r>
      <w:proofErr w:type="spellStart"/>
      <w:r w:rsidRPr="00CA543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CA5431">
        <w:rPr>
          <w:rFonts w:ascii="Times New Roman" w:hAnsi="Times New Roman" w:cs="Times New Roman"/>
          <w:sz w:val="24"/>
          <w:szCs w:val="24"/>
        </w:rPr>
        <w:t>.</w:t>
      </w:r>
    </w:p>
    <w:p w:rsidR="00CA5431" w:rsidRDefault="00CA5431" w:rsidP="003B57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Указанные документы должны быть подготовлены в точном соответствии с приложенными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формами и оформлены надлежащим образом.</w:t>
      </w:r>
    </w:p>
    <w:p w:rsidR="003B5799" w:rsidRPr="00CA5431" w:rsidRDefault="003B5799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431">
        <w:rPr>
          <w:rFonts w:ascii="Times New Roman" w:hAnsi="Times New Roman" w:cs="Times New Roman"/>
          <w:b/>
          <w:bCs/>
          <w:sz w:val="24"/>
          <w:szCs w:val="24"/>
        </w:rPr>
        <w:t>Основные правила проведения процедуры:</w:t>
      </w:r>
    </w:p>
    <w:p w:rsidR="003B5799" w:rsidRPr="00CA5431" w:rsidRDefault="003B5799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Предложения, поступившие после установленного срока сбора ТКП, рассмотрены не будут.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Предложения, не оформленные надлежащим образом и/или не содержащие полного комплекта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документов в соответствии с настоящим предложением, также могут быть не рассмотрены.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Данная закупочная процедура является установленной Компанией процедурой выбора лица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(юридического лица или индивидуального предпринимателя) - победителя, для ведения с ним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переговоров по согласованию существенных и иных условий договора соответствующего вида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в целях последующего заключения договора.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Закупочные процедуры не являются торгами, их проведение не регулируется статьями 447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- 449 Гражданского кодекса РФ. Данные процедуры так же не являются публичным конкурсом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и не регулируются статьями 1057 - 1061 Гражданского кодекса РФ, что не накладывает на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Компанию соответствующего объема гражданско-правовых обязательств по обязательному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заключению договора с победителем закупочной процедуры или иным ее Участником. Участник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процедуры за свой счет несет все расходы, связанные с подготовкой и подачей необходимых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документов на участие. Компания не имеет обязательств по возмещению участникам тендера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понесенных ими расходов и любых других издержек, связанных с подготовкой к участию и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участием в тендере (реального ущерба), и упущенной выгоды независимо от результатов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процедуры.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Победитель процедуры за свой счет несет все расходы, связанные с проведением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переговоров с Компанией по согласованию существенных и иных условий договора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соответствующего вида, а Компания не имеет обязательств по возмещению победителю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понесенных им расходов и любых других издержек, связанных с ведением переговоров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(реального ущерба), и упущенной выгоды независимо от результатов переговоров.</w:t>
      </w:r>
    </w:p>
    <w:p w:rsid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В случае не достижения соглашения по условиям договора Компания вправе не заключать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договор с победителем процедуры. Компания вправе на любом этапе отказаться от проведения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закупочной процедуры, ведения переговоров и/или заключения договора, направив уведомление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об этом участникам или победителю, либо разместив соответствующее сообщение на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официальном сайте Компании. При этом Компания не имеет обязательств по возмещению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участникам или победителю понесенных ими расходов и любых других издержек (реального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ущерба) и упущенной выгоды.</w:t>
      </w:r>
    </w:p>
    <w:p w:rsidR="003B5799" w:rsidRPr="00CA5431" w:rsidRDefault="003B5799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431">
        <w:rPr>
          <w:rFonts w:ascii="Times New Roman" w:hAnsi="Times New Roman" w:cs="Times New Roman"/>
          <w:b/>
          <w:bCs/>
          <w:sz w:val="24"/>
          <w:szCs w:val="24"/>
        </w:rPr>
        <w:t>Основные критерии выбора лучшего предложения: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</w:rPr>
        <w:t xml:space="preserve">1. </w:t>
      </w:r>
      <w:r w:rsidRPr="00CA5431">
        <w:rPr>
          <w:rFonts w:ascii="Times New Roman" w:hAnsi="Times New Roman" w:cs="Times New Roman"/>
          <w:sz w:val="24"/>
          <w:szCs w:val="24"/>
        </w:rPr>
        <w:t>Соответствие Техническим Требованиям;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</w:rPr>
        <w:t xml:space="preserve">2. </w:t>
      </w:r>
      <w:r w:rsidRPr="00CA5431">
        <w:rPr>
          <w:rFonts w:ascii="Times New Roman" w:hAnsi="Times New Roman" w:cs="Times New Roman"/>
          <w:sz w:val="24"/>
          <w:szCs w:val="24"/>
        </w:rPr>
        <w:t>Стоимость;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</w:rPr>
        <w:t xml:space="preserve">3. </w:t>
      </w:r>
      <w:r w:rsidRPr="00CA5431">
        <w:rPr>
          <w:rFonts w:ascii="Times New Roman" w:hAnsi="Times New Roman" w:cs="Times New Roman"/>
          <w:sz w:val="24"/>
          <w:szCs w:val="24"/>
        </w:rPr>
        <w:t>Условия оплаты;</w:t>
      </w:r>
    </w:p>
    <w:p w:rsidR="00CA5431" w:rsidRDefault="00CA5431" w:rsidP="003B5799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</w:rPr>
        <w:t xml:space="preserve">4. </w:t>
      </w:r>
      <w:r w:rsidRPr="00CA5431">
        <w:rPr>
          <w:rFonts w:ascii="Times New Roman" w:hAnsi="Times New Roman" w:cs="Times New Roman"/>
          <w:sz w:val="24"/>
          <w:szCs w:val="24"/>
        </w:rPr>
        <w:t>Срок изготовления.</w:t>
      </w:r>
    </w:p>
    <w:p w:rsidR="003B5799" w:rsidRPr="00CA5431" w:rsidRDefault="003B5799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431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информация: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Для решения организационных, технических вопросов:</w:t>
      </w:r>
    </w:p>
    <w:p w:rsidR="00CA5431" w:rsidRPr="00CA5431" w:rsidRDefault="003B5799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Слободянюк Надежда (Ведущий м</w:t>
      </w:r>
      <w:r w:rsidR="00CA5431" w:rsidRPr="00CA5431">
        <w:rPr>
          <w:rFonts w:ascii="Times New Roman" w:hAnsi="Times New Roman" w:cs="Times New Roman"/>
          <w:sz w:val="24"/>
          <w:szCs w:val="24"/>
        </w:rPr>
        <w:t>енеджер по закупкам)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 xml:space="preserve">Тел. +7 (495) 933-06-03 (доб. </w:t>
      </w:r>
      <w:r w:rsidR="003B5799">
        <w:rPr>
          <w:rFonts w:ascii="Times New Roman" w:hAnsi="Times New Roman" w:cs="Times New Roman"/>
          <w:sz w:val="24"/>
          <w:szCs w:val="24"/>
        </w:rPr>
        <w:t>790</w:t>
      </w:r>
      <w:r w:rsidRPr="00CA5431">
        <w:rPr>
          <w:rFonts w:ascii="Times New Roman" w:hAnsi="Times New Roman" w:cs="Times New Roman"/>
          <w:sz w:val="24"/>
          <w:szCs w:val="24"/>
        </w:rPr>
        <w:t>)</w:t>
      </w:r>
    </w:p>
    <w:p w:rsidR="003B5799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7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20E6">
        <w:rPr>
          <w:rFonts w:ascii="Times New Roman" w:hAnsi="Times New Roman" w:cs="Times New Roman"/>
          <w:sz w:val="24"/>
          <w:szCs w:val="24"/>
        </w:rPr>
        <w:t>-</w:t>
      </w:r>
      <w:r w:rsidRPr="003B579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720E6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3B5799" w:rsidRPr="00221B6D">
          <w:rPr>
            <w:rStyle w:val="a3"/>
            <w:rFonts w:ascii="Times New Roman" w:hAnsi="Times New Roman" w:cs="Times New Roman"/>
            <w:sz w:val="24"/>
            <w:szCs w:val="24"/>
          </w:rPr>
          <w:t>N.Slobodyanyuk@avelar-solar.com</w:t>
        </w:r>
      </w:hyperlink>
    </w:p>
    <w:p w:rsidR="003B5799" w:rsidRPr="001720E6" w:rsidRDefault="003B5799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Обращаю Ваше внимание на следующие правила подачи предложений: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1. В приложенной форме ТКП (предложение) уже внесены позиции и количество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необходимой закупки, менять последовательность размещения позиций запрещается;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2. Участник тендера, в качестве приложения к ТКП, указывает детальную разбивку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стоимости каждой предлагаемой единицы;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3. Цены за единицы указываются в рублях без НДС;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4. При направлении Коммерческого предложения необходимо прикладывать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 xml:space="preserve">электронную версию предложения в формате </w:t>
      </w:r>
      <w:proofErr w:type="spellStart"/>
      <w:r w:rsidRPr="00CA543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CA5431">
        <w:rPr>
          <w:rFonts w:ascii="Times New Roman" w:hAnsi="Times New Roman" w:cs="Times New Roman"/>
          <w:sz w:val="24"/>
          <w:szCs w:val="24"/>
        </w:rPr>
        <w:t>, вместе с сопроводительным</w:t>
      </w:r>
      <w:r w:rsidR="00D1050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письмом Участника конкурса, подписанного уполномоченным лицом и заверенного</w:t>
      </w:r>
      <w:r w:rsidR="00D1050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печатью компании;</w:t>
      </w:r>
    </w:p>
    <w:p w:rsidR="00D951DA" w:rsidRPr="00CA5431" w:rsidRDefault="00A1250E" w:rsidP="009A73EE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CA5431" w:rsidRPr="00CA5431">
        <w:rPr>
          <w:rFonts w:ascii="Times New Roman" w:hAnsi="Times New Roman" w:cs="Times New Roman"/>
          <w:sz w:val="24"/>
          <w:szCs w:val="24"/>
        </w:rPr>
        <w:t>. Поставщик вместе с ТКП предоставляет информацию о себе, включая информацию</w:t>
      </w:r>
      <w:r w:rsidR="009A73EE">
        <w:rPr>
          <w:rFonts w:ascii="Times New Roman" w:hAnsi="Times New Roman" w:cs="Times New Roman"/>
          <w:sz w:val="24"/>
          <w:szCs w:val="24"/>
        </w:rPr>
        <w:t xml:space="preserve"> </w:t>
      </w:r>
      <w:r w:rsidR="00CA5431" w:rsidRPr="00CA5431">
        <w:rPr>
          <w:rFonts w:ascii="Times New Roman" w:hAnsi="Times New Roman" w:cs="Times New Roman"/>
          <w:sz w:val="24"/>
          <w:szCs w:val="24"/>
        </w:rPr>
        <w:t>об обязательных сведениях, а также информацию об успешно</w:t>
      </w:r>
      <w:r w:rsidR="009A73EE">
        <w:rPr>
          <w:rFonts w:ascii="Times New Roman" w:hAnsi="Times New Roman" w:cs="Times New Roman"/>
          <w:sz w:val="24"/>
          <w:szCs w:val="24"/>
        </w:rPr>
        <w:t xml:space="preserve"> </w:t>
      </w:r>
      <w:r w:rsidR="00CA5431" w:rsidRPr="00CA5431">
        <w:rPr>
          <w:rFonts w:ascii="Times New Roman" w:hAnsi="Times New Roman" w:cs="Times New Roman"/>
          <w:sz w:val="24"/>
          <w:szCs w:val="24"/>
        </w:rPr>
        <w:t>реали</w:t>
      </w:r>
      <w:r w:rsidR="009A73EE">
        <w:rPr>
          <w:rFonts w:ascii="Times New Roman" w:hAnsi="Times New Roman" w:cs="Times New Roman"/>
          <w:sz w:val="24"/>
          <w:szCs w:val="24"/>
        </w:rPr>
        <w:t>зованных аналогичных Проектах.</w:t>
      </w:r>
    </w:p>
    <w:sectPr w:rsidR="00D951DA" w:rsidRPr="00CA5431" w:rsidSect="003B57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03"/>
    <w:rsid w:val="0001240A"/>
    <w:rsid w:val="00037903"/>
    <w:rsid w:val="001720E6"/>
    <w:rsid w:val="00335A0A"/>
    <w:rsid w:val="003B5799"/>
    <w:rsid w:val="004B7073"/>
    <w:rsid w:val="005A7CFE"/>
    <w:rsid w:val="009A73EE"/>
    <w:rsid w:val="00A1250E"/>
    <w:rsid w:val="00B55BE1"/>
    <w:rsid w:val="00CA5431"/>
    <w:rsid w:val="00D10509"/>
    <w:rsid w:val="00DC4037"/>
    <w:rsid w:val="00E75788"/>
    <w:rsid w:val="00E9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AE61"/>
  <w15:chartTrackingRefBased/>
  <w15:docId w15:val="{2713BA11-0AEF-4A95-B4D6-759652AA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Slobodyanyuk@avelar-sola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Slobodyanyuk Nadezhda</dc:creator>
  <cp:keywords/>
  <dc:description/>
  <cp:lastModifiedBy>Slobodyanyuk Nadezhda</cp:lastModifiedBy>
  <cp:revision>10</cp:revision>
  <dcterms:created xsi:type="dcterms:W3CDTF">2020-01-15T09:11:00Z</dcterms:created>
  <dcterms:modified xsi:type="dcterms:W3CDTF">2020-03-24T15:57:00Z</dcterms:modified>
</cp:coreProperties>
</file>