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140555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5050334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26.02.2018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1232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i.nesterenko@uszo.ru</w:t>
      </w:r>
      <w:bookmarkEnd w:id="5"/>
    </w:p>
    <w:p w:rsidRPr="00AB55D2" w:rsidR="00AB55D2" w:rsidP="00954827" w:rsidRDefault="00B5605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Pr="000D1146" w:rsidR="00AB55D2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Pr="00AB55D2" w:rsidR="00AB55D2">
        <w:rPr>
          <w:rFonts w:ascii="Times New Roman" w:hAnsi="Times New Roman"/>
        </w:rPr>
        <w:t>(383) 289-28-65</w:t>
      </w:r>
      <w:bookmarkStart w:name="_GoBack" w:id="6"/>
      <w:bookmarkEnd w:id="6"/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7"/>
      <w:r>
        <w:rPr>
          <w:rFonts w:ascii="Times New Roman" w:hAnsi="Times New Roman"/>
        </w:rPr>
        <w:t>Нестеренко Ирина Петровна</w:t>
      </w:r>
      <w:bookmarkEnd w:id="7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8"/>
      <w:r>
        <w:rPr>
          <w:rFonts w:ascii="Times New Roman" w:hAnsi="Times New Roman"/>
        </w:rPr>
        <w:t>АО "Бийскэнерго"</w:t>
      </w:r>
      <w:bookmarkEnd w:id="8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9"/>
      <w:r>
        <w:rPr>
          <w:rFonts w:ascii="Times New Roman" w:hAnsi="Times New Roman"/>
        </w:rPr>
        <w:t>Россия, 659336, Бийск, Алтайский край, промзона</w:t>
      </w:r>
      <w:bookmarkEnd w:id="9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10"/>
      <w:r>
        <w:rPr>
          <w:rFonts w:ascii="Times New Roman" w:hAnsi="Times New Roman"/>
        </w:rPr>
        <w:t>+7 (3854) 30-39-41, info@biyskenergo.ru</w:t>
      </w:r>
      <w:bookmarkEnd w:id="10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1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1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2"/>
      <w:r>
        <w:rPr>
          <w:spacing w:val="20"/>
        </w:rPr>
        <w:t>Углекислота</w:t>
      </w:r>
      <w:bookmarkEnd w:id="12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3"/>
      <w:r w:rsidRPr="000D1146">
        <w:rPr>
          <w:rStyle w:val="afb"/>
          <w:rFonts w:eastAsia="Calibri"/>
        </w:rPr>
        <w:t xml:space="preserve">(максимальная) </w:t>
      </w:r>
      <w:bookmarkEnd w:id="13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4"/>
      <w:r>
        <w:rPr>
          <w:rFonts w:ascii="Times New Roman" w:hAnsi="Times New Roman" w:eastAsia="Times New Roman"/>
          <w:bCs/>
          <w:lang w:eastAsia="ru-RU"/>
        </w:rPr>
        <w:t>133 068,60 рублей без НДС</w:t>
      </w:r>
      <w:bookmarkEnd w:id="14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июнь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август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декабрь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июль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сентябрь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ДВУОКИСЬ УГЛЕРОДА ГАЗООБРАЗНАЯ ГОСТ 8050-85 СОРТ 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19,42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октябрь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5"/>
      <w:r>
        <w:t>Место поставки</w:t>
      </w:r>
      <w:bookmarkEnd w:id="15"/>
      <w:r>
        <w:t>:</w:t>
      </w:r>
    </w:p>
    <w:p w:rsidRPr="00953414" w:rsidR="00953414" w:rsidP="00A64972" w:rsidRDefault="00953414">
      <w:pPr>
        <w:pStyle w:val="afe"/>
      </w:pPr>
      <w:bookmarkStart w:name="order_delivery" w:id="16"/>
      <w:r>
        <w:t>База Поставщика</w:t>
      </w:r>
      <w:bookmarkEnd w:id="16"/>
    </w:p>
    <w:p w:rsidR="00113337" w:rsidP="000D1146" w:rsidRDefault="00113337">
      <w:pPr>
        <w:pStyle w:val="afa"/>
      </w:pPr>
      <w:bookmarkStart w:name="order_other_header" w:id="17"/>
      <w:r>
        <w:t>Условия поставки</w:t>
      </w:r>
      <w:bookmarkEnd w:id="17"/>
      <w:r>
        <w:t>:</w:t>
      </w:r>
    </w:p>
    <w:p>
      <w:pPr>
        <w:pStyle w:val="afe"/>
      </w:pPr>
      <w:bookmarkStart w:name="order_other" w:id="18"/>
      <w:r>
        <w:t>1.Выборка товара в течение 10 календарных дней с даты подачи письменных заявок Покупателя в адрес Поставщика.  </w:t>
      </w:r>
    </w:p>
    <w:p>
      <w:pPr>
        <w:pStyle w:val="afe"/>
      </w:pPr>
      <w:r>
        <w:t>2.Количество к поставке, срок поставки могут корректироваться Покупателем в зависимости от производственных потребностей. Допустимый толеранс поставляемой продукции +/- 10%.  </w:t>
      </w:r>
    </w:p>
    <w:p>
      <w:pPr>
        <w:pStyle w:val="afe"/>
      </w:pPr>
      <w:r>
        <w:t>3.Невыбранная Покупателем в период действия договора продукция не поставляется Поставщиком и не оплачивается Покупателем.                              4. Обязательное наличие документа, подтверждающего качество продукции.</w:t>
      </w:r>
    </w:p>
    <w:p>
      <w:pPr>
        <w:pStyle w:val="afe"/>
      </w:pPr>
      <w:r>
        <w:t>5.Дата выпуска 2018г.</w:t>
      </w:r>
    </w:p>
    <w:p>
      <w:pPr>
        <w:pStyle w:val="afe"/>
      </w:pPr>
      <w:r>
        <w:t>6.Самовывоз  углекислоты с заполнением в пустые собственные баллоны на базе поставщика, расположенной не более 50км от г.Бийска.</w:t>
      </w:r>
    </w:p>
    <w:p>
      <w:pPr>
        <w:pStyle w:val="afe"/>
      </w:pPr>
      <w:r>
        <w:t>7.Обмен баллонов производится Поставщиком с Покупателем на баллоны, изготовленные не ранее 1997г.</w:t>
      </w:r>
      <w:bookmarkEnd w:id="18"/>
    </w:p>
    <w:p w:rsidR="00953414" w:rsidP="000D1146" w:rsidRDefault="00F717A8">
      <w:pPr>
        <w:pStyle w:val="afa"/>
      </w:pPr>
      <w:bookmarkStart w:name="order_payment_header" w:id="19"/>
      <w:r>
        <w:t>Форма, сроки и порядок оплаты</w:t>
      </w:r>
      <w:bookmarkEnd w:id="19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20"/>
      <w:r>
        <w:t>Отсрочка платежа не более 30 календарных дней с момента передачи товара на складе Поставщика. Безналичный расчет. Авансирование не предусмотрено, предложения содержащие аванс не рассматриваются</w:t>
      </w:r>
      <w:bookmarkEnd w:id="20"/>
    </w:p>
    <w:p w:rsidR="001F30D6" w:rsidP="000D1146" w:rsidRDefault="001F30D6">
      <w:pPr>
        <w:pStyle w:val="afa"/>
      </w:pPr>
      <w:bookmarkStart w:name="order_price_formation_header" w:id="21"/>
      <w:r>
        <w:t>Порядок формирования цены лота</w:t>
      </w:r>
      <w:bookmarkEnd w:id="21"/>
      <w:r>
        <w:t>:</w:t>
      </w:r>
    </w:p>
    <w:p w:rsidRPr="00953414" w:rsidR="001F30D6" w:rsidP="00A64972" w:rsidRDefault="002D5C38">
      <w:pPr>
        <w:pStyle w:val="afe"/>
      </w:pPr>
      <w:bookmarkStart w:name="order_price_formation" w:id="22"/>
      <w:r>
        <w:t>Доставка товара за счет Покупателя.</w:t>
      </w:r>
      <w:bookmarkEnd w:id="22"/>
    </w:p>
    <w:p w:rsidR="00953414" w:rsidP="000D1146" w:rsidRDefault="00953414">
      <w:pPr>
        <w:pStyle w:val="afa"/>
      </w:pPr>
      <w:bookmarkStart w:name="order_changes_header" w:id="23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3"/>
      <w:r>
        <w:t>:</w:t>
      </w:r>
    </w:p>
    <w:p w:rsidRPr="00953414" w:rsidR="00953414" w:rsidP="00A64972" w:rsidRDefault="002D5C38">
      <w:pPr>
        <w:pStyle w:val="afe"/>
      </w:pPr>
      <w:bookmarkStart w:name="order_changes" w:id="24"/>
      <w:r>
        <w:t>нет</w:t>
      </w:r>
      <w:bookmarkEnd w:id="24"/>
    </w:p>
    <w:p w:rsidR="00B977F5" w:rsidP="000D1146" w:rsidRDefault="00B977F5">
      <w:pPr>
        <w:pStyle w:val="afa"/>
      </w:pPr>
      <w:bookmarkStart w:name="order_smsp_header" w:id="25"/>
      <w:r w:rsidRPr="00B977F5">
        <w:lastRenderedPageBreak/>
        <w:t>Участниками закупки могут быть только СМСП</w:t>
      </w:r>
      <w:bookmarkEnd w:id="25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6"/>
      <w:r>
        <w:t>нет</w:t>
      </w:r>
      <w:bookmarkEnd w:id="26"/>
    </w:p>
    <w:p w:rsidR="00B977F5" w:rsidP="000D1146" w:rsidRDefault="00B977F5">
      <w:pPr>
        <w:pStyle w:val="afa"/>
      </w:pPr>
      <w:bookmarkStart w:name="order_smsp_sub_header" w:id="27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7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8"/>
      <w:r>
        <w:t>нет</w:t>
      </w:r>
      <w:bookmarkEnd w:id="28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1"/>
      <w:r>
        <w:rPr>
          <w:b/>
          <w:u w:val="single"/>
          <w:lang w:val="en-US"/>
        </w:rPr>
        <w:t>12-00 06.03.18</w:t>
      </w:r>
      <w:bookmarkEnd w:id="31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</w:rPr>
        <w:t>19.03.2018</w:t>
      </w:r>
      <w:bookmarkEnd w:id="32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3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6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6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9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9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40"/>
      <w:r>
        <w:t>П</w:t>
      </w:r>
      <w:r w:rsidRPr="00E11811">
        <w:t xml:space="preserve">ри подаче заявки со сроком </w:t>
      </w:r>
      <w:bookmarkStart w:name="condition_delivery_time_header" w:id="41"/>
      <w:r>
        <w:t>поставки</w:t>
      </w:r>
      <w:bookmarkEnd w:id="41"/>
      <w:r w:rsidRPr="00E11811">
        <w:t xml:space="preserve"> позже срока, требуемого документацией</w:t>
      </w:r>
      <w:r>
        <w:t>;</w:t>
      </w:r>
      <w:bookmarkEnd w:id="40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2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2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7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7"/>
    </w:p>
    <w:p w:rsidR="00A64972" w:rsidP="00A64972" w:rsidRDefault="00A64972">
      <w:pPr>
        <w:pStyle w:val="2"/>
      </w:pPr>
      <w:bookmarkStart w:name="priorityRF_header" w:id="59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9"/>
    </w:p>
    <w:p w:rsidR="00413AD9" w:rsidP="00413AD9" w:rsidRDefault="00413AD9">
      <w:pPr>
        <w:pStyle w:val="3"/>
      </w:pPr>
      <w:bookmarkStart w:name="priorityRF_paragraph1" w:id="60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0"/>
    </w:p>
    <w:p w:rsidR="00A64972" w:rsidP="00A64972" w:rsidRDefault="00A64972">
      <w:pPr>
        <w:pStyle w:val="3"/>
      </w:pPr>
      <w:bookmarkStart w:name="priorityRF_paragraph2" w:id="61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1"/>
    </w:p>
    <w:p w:rsidR="00A64972" w:rsidP="00A64972" w:rsidRDefault="00A64972">
      <w:pPr>
        <w:pStyle w:val="3"/>
      </w:pPr>
      <w:bookmarkStart w:name="priorityRF_paragraph3" w:id="62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2"/>
    </w:p>
    <w:p w:rsidR="00A64972" w:rsidP="00F345DF" w:rsidRDefault="00A64972">
      <w:pPr>
        <w:pStyle w:val="3"/>
      </w:pPr>
      <w:bookmarkStart w:name="priorityRF_paragraph5" w:id="64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4"/>
    </w:p>
    <w:p w:rsidR="00A64972" w:rsidP="00A64972" w:rsidRDefault="00A64972">
      <w:pPr>
        <w:pStyle w:val="3"/>
      </w:pPr>
      <w:bookmarkStart w:name="priorityRF_paragraph6" w:id="65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5"/>
    </w:p>
    <w:p w:rsidRPr="004674F9" w:rsidR="00B53C75" w:rsidP="00B53C75" w:rsidRDefault="00954827">
      <w:pPr>
        <w:pStyle w:val="1"/>
      </w:pPr>
      <w:bookmarkStart w:name="retender_header" w:id="66"/>
      <w:r w:rsidRPr="004674F9">
        <w:t>Переторжка</w:t>
      </w:r>
      <w:bookmarkEnd w:id="66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7"/>
      <w:r>
        <w:rPr>
          <w:b/>
        </w:rPr>
        <w:t>снижения стоимости лота и/или улучшения условий оплаты</w:t>
      </w:r>
      <w:bookmarkEnd w:id="67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 к лоту  1970 Углекислота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55" w:rsidRDefault="00140555" w:rsidP="00BF60BF">
      <w:r>
        <w:separator/>
      </w:r>
    </w:p>
  </w:endnote>
  <w:endnote w:type="continuationSeparator" w:id="0">
    <w:p w:rsidR="00140555" w:rsidRDefault="0014055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B56057">
      <w:rPr>
        <w:noProof/>
      </w:rPr>
      <w:t>3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B56057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55" w:rsidRDefault="00140555" w:rsidP="00BF60BF">
      <w:r>
        <w:separator/>
      </w:r>
    </w:p>
  </w:footnote>
  <w:footnote w:type="continuationSeparator" w:id="0">
    <w:p w:rsidR="00140555" w:rsidRDefault="0014055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14055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3D7B-6249-4A6F-ADD8-49A3B5F2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77</cp:revision>
  <cp:lastPrinted>2016-06-17T08:27:00Z</cp:lastPrinted>
  <dcterms:created xsi:type="dcterms:W3CDTF">2016-06-17T06:14:00Z</dcterms:created>
  <dcterms:modified xsi:type="dcterms:W3CDTF">2018-02-13T05:02:00Z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