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120" w:rsidRPr="000D6632" w:rsidRDefault="00B70AEF" w:rsidP="00954827">
      <w:pPr>
        <w:spacing w:before="720" w:after="480"/>
        <w:ind w:left="0"/>
        <w:jc w:val="center"/>
        <w:rPr>
          <w:rFonts w:ascii="Times New Roman" w:eastAsia="Times New Roman" w:hAnsi="Times New Roman"/>
          <w:b/>
          <w:bCs/>
          <w:lang w:eastAsia="ru-RU"/>
        </w:rPr>
      </w:pPr>
      <w:bookmarkStart w:id="0" w:name="document_header"/>
      <w:r>
        <w:rPr>
          <w:rFonts w:ascii="Times New Roman" w:eastAsia="Times New Roman" w:hAnsi="Times New Roman"/>
          <w:b/>
          <w:bCs/>
          <w:noProof/>
          <w:sz w:val="3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63.45pt;margin-top:-65.4pt;width:257.05pt;height:51pt;z-index:251657728;visibility:visible;mso-wrap-distance-left:9pt;mso-wrap-distance-top:0;mso-wrap-distance-right:9pt;mso-wrap-distance-bottom:0;mso-position-horizontal-relative:text;mso-position-vertical-relative:text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" fillcolor="#eff6fb" strokeweight="1pt">
            <v:fill color2="#fcfeff"/>
            <v:shadow on="t" offset="3pt,3pt" offset2="2pt,2pt"/>
            <v:textbox style="mso-next-textbox:#Поле 2">
              <w:txbxContent>
                <w:p w:rsidR="00D55730" w:rsidRPr="00EA0236" w:rsidRDefault="00D55730" w:rsidP="00D55730">
                  <w:pPr>
                    <w:spacing w:after="120"/>
                    <w:ind w:left="0"/>
                    <w:jc w:val="right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D55730">
                    <w:rPr>
                      <w:rFonts w:ascii="Times New Roman" w:hAnsi="Times New Roman"/>
                    </w:rPr>
                    <w:t>№ процедуры на ЭТП «</w:t>
                  </w:r>
                  <w:bookmarkStart w:id="1" w:name="etp"/>
                  <w:r>
                    <w:rPr>
                      <w:rFonts w:ascii="Times New Roman" w:hAnsi="Times New Roman"/>
                    </w:rPr>
                    <w:t>Фабрикант</w:t>
                  </w:r>
                  <w:bookmarkEnd w:id="1"/>
                  <w:r w:rsidRPr="00D55730">
                    <w:rPr>
                      <w:rFonts w:ascii="Times New Roman" w:hAnsi="Times New Roman"/>
                    </w:rPr>
                    <w:t>»</w:t>
                  </w:r>
                  <w:r>
                    <w:rPr>
                      <w:rFonts w:ascii="Times New Roman" w:hAnsi="Times New Roman"/>
                    </w:rPr>
                    <w:t>:</w:t>
                  </w:r>
                  <w:r w:rsidRPr="00D55730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 xml:space="preserve"> </w:t>
                  </w:r>
                  <w:bookmarkStart w:id="2" w:name="procedure_number"/>
                  <w:r>
                    <w:rPr>
                      <w:rFonts w:ascii="Times New Roman" w:eastAsia="Times New Roman" w:hAnsi="Times New Roman"/>
                      <w:b/>
                      <w:bCs/>
                      <w:sz w:val="32"/>
                      <w:lang w:eastAsia="ru-RU"/>
                    </w:rPr>
                    <w:t>5042939</w:t>
                  </w:r>
                  <w:bookmarkEnd w:id="2"/>
                </w:p>
              </w:txbxContent>
            </v:textbox>
          </v:shape>
        </w:pict>
      </w:r>
      <w:r w:rsidR="00954827" w:rsidRPr="00954827">
        <w:rPr>
          <w:rFonts w:ascii="Times New Roman" w:eastAsia="Times New Roman" w:hAnsi="Times New Roman"/>
          <w:b/>
          <w:bCs/>
          <w:noProof/>
          <w:sz w:val="36"/>
          <w:lang w:eastAsia="ru-RU"/>
        </w:rPr>
        <w:t>Документация о закупке</w:t>
      </w:r>
      <w:bookmarkEnd w:id="0"/>
    </w:p>
    <w:p w:rsidR="00E74162" w:rsidRPr="00845BB7" w:rsidRDefault="00E74162" w:rsidP="00D06DE3">
      <w:pPr>
        <w:tabs>
          <w:tab w:val="right" w:pos="10206"/>
        </w:tabs>
        <w:spacing w:before="240" w:after="240"/>
        <w:ind w:left="0" w:right="-2"/>
        <w:rPr>
          <w:rFonts w:ascii="Times New Roman" w:eastAsia="Times New Roman" w:hAnsi="Times New Roman"/>
          <w:bCs/>
          <w:spacing w:val="20"/>
          <w:lang w:eastAsia="ru-RU"/>
        </w:rPr>
      </w:pPr>
      <w:r>
        <w:rPr>
          <w:rFonts w:ascii="Times New Roman" w:eastAsia="Times New Roman" w:hAnsi="Times New Roman"/>
          <w:bCs/>
          <w:spacing w:val="20"/>
          <w:lang w:eastAsia="ru-RU"/>
        </w:rPr>
        <w:tab/>
      </w:r>
      <w:bookmarkStart w:id="3" w:name="document_date"/>
      <w:r w:rsidRPr="00B70AEF">
        <w:rPr>
          <w:rFonts w:ascii="Times New Roman" w:eastAsia="Times New Roman" w:hAnsi="Times New Roman"/>
          <w:b/>
          <w:sz w:val="24"/>
          <w:lang w:eastAsia="ru-RU"/>
        </w:rPr>
        <w:t>0</w:t>
      </w:r>
      <w:r w:rsidR="00B70AEF">
        <w:rPr>
          <w:rFonts w:ascii="Times New Roman" w:eastAsia="Times New Roman" w:hAnsi="Times New Roman"/>
          <w:b/>
          <w:sz w:val="24"/>
          <w:lang w:eastAsia="ru-RU"/>
        </w:rPr>
        <w:t>5</w:t>
      </w:r>
      <w:r w:rsidRPr="00B70AEF">
        <w:rPr>
          <w:rFonts w:ascii="Times New Roman" w:eastAsia="Times New Roman" w:hAnsi="Times New Roman"/>
          <w:b/>
          <w:sz w:val="24"/>
          <w:lang w:eastAsia="ru-RU"/>
        </w:rPr>
        <w:t>.1</w:t>
      </w:r>
      <w:r w:rsidR="00B70AEF">
        <w:rPr>
          <w:rFonts w:ascii="Times New Roman" w:eastAsia="Times New Roman" w:hAnsi="Times New Roman"/>
          <w:b/>
          <w:sz w:val="24"/>
          <w:lang w:eastAsia="ru-RU"/>
        </w:rPr>
        <w:t>2</w:t>
      </w:r>
      <w:r w:rsidRPr="00B70AEF">
        <w:rPr>
          <w:rFonts w:ascii="Times New Roman" w:eastAsia="Times New Roman" w:hAnsi="Times New Roman"/>
          <w:b/>
          <w:sz w:val="24"/>
          <w:lang w:eastAsia="ru-RU"/>
        </w:rPr>
        <w:t>.2017</w:t>
      </w:r>
      <w:bookmarkEnd w:id="3"/>
    </w:p>
    <w:p w:rsidR="00954827" w:rsidRDefault="00954827" w:rsidP="00954827">
      <w:pPr>
        <w:keepLines/>
        <w:spacing w:before="240"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Организатор:</w:t>
      </w:r>
      <w:r>
        <w:rPr>
          <w:rFonts w:ascii="Times New Roman" w:hAnsi="Times New Roman"/>
        </w:rPr>
        <w:t xml:space="preserve"> </w:t>
      </w:r>
      <w:hyperlink r:id="rId8" w:history="1">
        <w:r w:rsidRPr="00954827">
          <w:rPr>
            <w:rStyle w:val="a9"/>
            <w:rFonts w:ascii="Times New Roman" w:hAnsi="Times New Roman"/>
            <w:color w:val="1F497D"/>
          </w:rPr>
          <w:t>АО «АСС»</w:t>
        </w:r>
      </w:hyperlink>
    </w:p>
    <w:p w:rsidR="00954827" w:rsidRDefault="00954827" w:rsidP="00954827">
      <w:pPr>
        <w:keepLines/>
        <w:spacing w:line="276" w:lineRule="auto"/>
        <w:ind w:left="0"/>
        <w:rPr>
          <w:rFonts w:ascii="Times New Roman" w:hAnsi="Times New Roman"/>
          <w:b/>
        </w:rPr>
      </w:pPr>
      <w:r w:rsidRPr="000D1146">
        <w:rPr>
          <w:rStyle w:val="afd"/>
        </w:rPr>
        <w:t>Местонахождение организатора:</w:t>
      </w:r>
      <w:r w:rsidRPr="008F50D3">
        <w:rPr>
          <w:rFonts w:ascii="Times New Roman" w:hAnsi="Times New Roman"/>
        </w:rPr>
        <w:t xml:space="preserve"> г. Новосибирск ул. Советская, д. 5, офис 701</w:t>
      </w:r>
    </w:p>
    <w:p w:rsidR="00954827" w:rsidRPr="0067725E" w:rsidRDefault="00954827" w:rsidP="00954827">
      <w:pPr>
        <w:keepLines/>
        <w:tabs>
          <w:tab w:val="left" w:pos="4619"/>
        </w:tabs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 xml:space="preserve">Телефон и </w:t>
      </w:r>
      <w:r w:rsidR="000D1146" w:rsidRPr="000D1146">
        <w:rPr>
          <w:rStyle w:val="afd"/>
        </w:rPr>
        <w:t>email</w:t>
      </w:r>
      <w:r w:rsidRPr="000D1146">
        <w:rPr>
          <w:rStyle w:val="afd"/>
        </w:rPr>
        <w:t xml:space="preserve"> организатора:</w:t>
      </w:r>
      <w:r>
        <w:rPr>
          <w:rFonts w:ascii="Times New Roman" w:hAnsi="Times New Roman"/>
          <w:b/>
        </w:rPr>
        <w:t xml:space="preserve"> </w:t>
      </w:r>
      <w:bookmarkStart w:id="4" w:name="executor_phone"/>
      <w:r>
        <w:rPr>
          <w:rFonts w:ascii="Times New Roman" w:hAnsi="Times New Roman"/>
        </w:rPr>
        <w:t>+7 (383) 289-27-00 доб. 1232</w:t>
      </w:r>
      <w:bookmarkEnd w:id="4"/>
      <w:r w:rsidRPr="008F50D3">
        <w:rPr>
          <w:rFonts w:ascii="Times New Roman" w:hAnsi="Times New Roman"/>
        </w:rPr>
        <w:t xml:space="preserve">, </w:t>
      </w:r>
      <w:bookmarkStart w:id="5" w:name="executor_email"/>
      <w:r>
        <w:rPr>
          <w:rFonts w:ascii="Times New Roman" w:hAnsi="Times New Roman"/>
        </w:rPr>
        <w:t>i.nesterenko@uszo.ru</w:t>
      </w:r>
      <w:bookmarkEnd w:id="5"/>
    </w:p>
    <w:p w:rsidR="00AB55D2" w:rsidRPr="00AB55D2" w:rsidRDefault="00AB55D2" w:rsidP="00954827">
      <w:pPr>
        <w:keepLines/>
        <w:tabs>
          <w:tab w:val="left" w:pos="4619"/>
        </w:tabs>
        <w:spacing w:line="276" w:lineRule="auto"/>
        <w:ind w:left="0"/>
        <w:rPr>
          <w:rFonts w:ascii="Times New Roman" w:hAnsi="Times New Roman"/>
          <w:b/>
        </w:rPr>
      </w:pPr>
      <w:r w:rsidRPr="000D1146">
        <w:rPr>
          <w:rStyle w:val="afd"/>
        </w:rPr>
        <w:t>Телефоны доверия: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+7 </w:t>
      </w:r>
      <w:r w:rsidRPr="00AB55D2">
        <w:rPr>
          <w:rFonts w:ascii="Times New Roman" w:hAnsi="Times New Roman"/>
        </w:rPr>
        <w:t>(383) 289-28-65</w:t>
      </w:r>
      <w:r>
        <w:rPr>
          <w:rFonts w:ascii="Times New Roman" w:hAnsi="Times New Roman"/>
        </w:rPr>
        <w:t>, +7 (</w:t>
      </w:r>
      <w:r w:rsidRPr="00AB55D2">
        <w:rPr>
          <w:rFonts w:ascii="Times New Roman" w:hAnsi="Times New Roman"/>
        </w:rPr>
        <w:t>800</w:t>
      </w:r>
      <w:r>
        <w:rPr>
          <w:rFonts w:ascii="Times New Roman" w:hAnsi="Times New Roman"/>
        </w:rPr>
        <w:t xml:space="preserve">) </w:t>
      </w:r>
      <w:r w:rsidRPr="00AB55D2">
        <w:rPr>
          <w:rFonts w:ascii="Times New Roman" w:hAnsi="Times New Roman"/>
        </w:rPr>
        <w:t>700-88-38</w:t>
      </w:r>
      <w:r>
        <w:rPr>
          <w:rFonts w:ascii="Times New Roman" w:hAnsi="Times New Roman"/>
        </w:rPr>
        <w:t xml:space="preserve">, +7 </w:t>
      </w:r>
      <w:r w:rsidRPr="00AB55D2">
        <w:rPr>
          <w:rFonts w:ascii="Times New Roman" w:hAnsi="Times New Roman"/>
        </w:rPr>
        <w:t>(495) 783-32-05</w:t>
      </w:r>
    </w:p>
    <w:p w:rsidR="00954827" w:rsidRPr="0067725E" w:rsidRDefault="00954827" w:rsidP="00954827">
      <w:pPr>
        <w:keepLines/>
        <w:tabs>
          <w:tab w:val="left" w:pos="4619"/>
        </w:tabs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Исполнитель:</w:t>
      </w:r>
      <w:r w:rsidRPr="0067725E">
        <w:rPr>
          <w:rFonts w:ascii="Times New Roman" w:hAnsi="Times New Roman"/>
        </w:rPr>
        <w:t xml:space="preserve"> </w:t>
      </w:r>
      <w:bookmarkStart w:id="6" w:name="executor_name"/>
      <w:r>
        <w:rPr>
          <w:rFonts w:ascii="Times New Roman" w:hAnsi="Times New Roman"/>
        </w:rPr>
        <w:t>Нестеренко Ирина Петровна</w:t>
      </w:r>
      <w:bookmarkEnd w:id="6"/>
    </w:p>
    <w:p w:rsidR="00954827" w:rsidRPr="004674F9" w:rsidRDefault="00954827" w:rsidP="00954827">
      <w:pPr>
        <w:keepLines/>
        <w:spacing w:before="240"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Заказчик:</w:t>
      </w:r>
      <w:r w:rsidRPr="004674F9">
        <w:rPr>
          <w:rFonts w:ascii="Times New Roman" w:hAnsi="Times New Roman"/>
        </w:rPr>
        <w:t xml:space="preserve"> </w:t>
      </w:r>
      <w:bookmarkStart w:id="7" w:name="principal_name"/>
      <w:r>
        <w:rPr>
          <w:rFonts w:ascii="Times New Roman" w:hAnsi="Times New Roman"/>
        </w:rPr>
        <w:t>АО "РЭС"</w:t>
      </w:r>
      <w:bookmarkEnd w:id="7"/>
    </w:p>
    <w:p w:rsidR="00954827" w:rsidRPr="004674F9" w:rsidRDefault="00954827" w:rsidP="00954827">
      <w:pPr>
        <w:keepLines/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>Местонахождение заказчика:</w:t>
      </w:r>
      <w:r w:rsidRPr="004674F9">
        <w:rPr>
          <w:rFonts w:ascii="Times New Roman" w:hAnsi="Times New Roman"/>
        </w:rPr>
        <w:t xml:space="preserve"> </w:t>
      </w:r>
      <w:bookmarkStart w:id="8" w:name="principal_address"/>
      <w:r>
        <w:rPr>
          <w:rFonts w:ascii="Times New Roman" w:hAnsi="Times New Roman"/>
        </w:rPr>
        <w:t>Россия, 630007, Новосибирск, ул. Советская, д.5</w:t>
      </w:r>
      <w:bookmarkEnd w:id="8"/>
    </w:p>
    <w:p w:rsidR="00954827" w:rsidRPr="00954827" w:rsidRDefault="00954827" w:rsidP="00954827">
      <w:pPr>
        <w:keepLines/>
        <w:spacing w:line="276" w:lineRule="auto"/>
        <w:ind w:left="0"/>
        <w:rPr>
          <w:rFonts w:ascii="Times New Roman" w:hAnsi="Times New Roman"/>
        </w:rPr>
      </w:pPr>
      <w:r w:rsidRPr="000D1146">
        <w:rPr>
          <w:rStyle w:val="afd"/>
        </w:rPr>
        <w:t xml:space="preserve">Телефон и </w:t>
      </w:r>
      <w:r w:rsidR="000D1146" w:rsidRPr="000D1146">
        <w:rPr>
          <w:rStyle w:val="afd"/>
        </w:rPr>
        <w:t>email</w:t>
      </w:r>
      <w:r w:rsidRPr="000D1146">
        <w:rPr>
          <w:rStyle w:val="afd"/>
        </w:rPr>
        <w:t xml:space="preserve"> заказчика:</w:t>
      </w:r>
      <w:r w:rsidRPr="004674F9">
        <w:rPr>
          <w:rFonts w:ascii="Times New Roman" w:hAnsi="Times New Roman"/>
        </w:rPr>
        <w:t xml:space="preserve"> </w:t>
      </w:r>
      <w:bookmarkStart w:id="9" w:name="principal_contacts"/>
      <w:r>
        <w:rPr>
          <w:rFonts w:ascii="Times New Roman" w:hAnsi="Times New Roman"/>
        </w:rPr>
        <w:t>+7 (383) 289-45-59, info@eseti.ru</w:t>
      </w:r>
      <w:bookmarkEnd w:id="9"/>
    </w:p>
    <w:p w:rsidR="00954827" w:rsidRPr="00077A84" w:rsidRDefault="00954827" w:rsidP="00954827">
      <w:pPr>
        <w:keepNext/>
        <w:spacing w:before="240"/>
        <w:ind w:left="0"/>
        <w:jc w:val="both"/>
        <w:rPr>
          <w:rFonts w:ascii="Times New Roman" w:eastAsia="Times New Roman" w:hAnsi="Times New Roman"/>
          <w:bCs/>
          <w:lang w:eastAsia="ru-RU"/>
        </w:rPr>
      </w:pPr>
      <w:r w:rsidRPr="000D1146">
        <w:rPr>
          <w:rStyle w:val="afb"/>
          <w:rFonts w:eastAsia="Calibri"/>
        </w:rPr>
        <w:t>Способ проведения конкурентной процедуры:</w:t>
      </w:r>
      <w:r w:rsidR="00077A84">
        <w:rPr>
          <w:rFonts w:ascii="Times New Roman" w:eastAsia="Times New Roman" w:hAnsi="Times New Roman"/>
          <w:bCs/>
          <w:lang w:eastAsia="ru-RU"/>
        </w:rPr>
        <w:t xml:space="preserve"> </w:t>
      </w:r>
      <w:bookmarkStart w:id="10" w:name="order_procedure_type"/>
      <w:r>
        <w:rPr>
          <w:rFonts w:ascii="Times New Roman" w:eastAsia="Times New Roman" w:hAnsi="Times New Roman"/>
          <w:bCs/>
          <w:lang w:eastAsia="ru-RU"/>
        </w:rPr>
        <w:t>запрос предложений</w:t>
      </w:r>
      <w:bookmarkEnd w:id="10"/>
    </w:p>
    <w:p w:rsidR="00954827" w:rsidRDefault="00954827" w:rsidP="000D1146">
      <w:pPr>
        <w:pStyle w:val="afa"/>
      </w:pPr>
      <w:r w:rsidRPr="00954827">
        <w:t>Наименование предмета закупки:</w:t>
      </w:r>
    </w:p>
    <w:p w:rsidR="00954827" w:rsidRPr="00A64972" w:rsidRDefault="00954827" w:rsidP="00A64972">
      <w:pPr>
        <w:pStyle w:val="afe"/>
        <w:ind w:left="425"/>
        <w:rPr>
          <w:b/>
          <w:spacing w:val="20"/>
        </w:rPr>
      </w:pPr>
      <w:bookmarkStart w:id="11" w:name="order_name"/>
      <w:r>
        <w:rPr>
          <w:spacing w:val="20"/>
        </w:rPr>
        <w:t>Насосы</w:t>
      </w:r>
      <w:bookmarkEnd w:id="11"/>
    </w:p>
    <w:p w:rsidR="00AE6AD9" w:rsidRPr="00237001" w:rsidRDefault="00AE6AD9" w:rsidP="00AE6AD9">
      <w:pPr>
        <w:spacing w:before="240"/>
        <w:ind w:left="0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0D1146">
        <w:rPr>
          <w:rStyle w:val="afb"/>
          <w:rFonts w:eastAsia="Calibri"/>
        </w:rPr>
        <w:t xml:space="preserve">Начальная </w:t>
      </w:r>
      <w:bookmarkStart w:id="12" w:name="order_price_header_max"/>
      <w:r w:rsidRPr="000D1146">
        <w:rPr>
          <w:rStyle w:val="afb"/>
          <w:rFonts w:eastAsia="Calibri"/>
        </w:rPr>
        <w:t xml:space="preserve">(максимальная) </w:t>
      </w:r>
      <w:bookmarkEnd w:id="12"/>
      <w:r w:rsidRPr="000D1146">
        <w:rPr>
          <w:rStyle w:val="afb"/>
          <w:rFonts w:eastAsia="Calibri"/>
        </w:rPr>
        <w:t xml:space="preserve">цена договора (цена лота) </w:t>
      </w:r>
      <w:bookmarkStart w:id="13" w:name="order_price"/>
      <w:r>
        <w:rPr>
          <w:rFonts w:ascii="Times New Roman" w:eastAsia="Times New Roman" w:hAnsi="Times New Roman"/>
          <w:bCs/>
          <w:lang w:eastAsia="ru-RU"/>
        </w:rPr>
        <w:t>234 324,16 рублей без НДС</w:t>
      </w:r>
      <w:bookmarkEnd w:id="13"/>
      <w:r>
        <w:rPr>
          <w:rFonts w:ascii="Times New Roman" w:eastAsia="Times New Roman" w:hAnsi="Times New Roman"/>
          <w:bCs/>
          <w:lang w:eastAsia="ru-RU"/>
        </w:rPr>
        <w:t>.</w:t>
      </w:r>
    </w:p>
    <w:p w:rsidR="00845BB7" w:rsidRPr="00845BB7" w:rsidRDefault="00845BB7" w:rsidP="000D1146">
      <w:pPr>
        <w:pStyle w:val="afa"/>
        <w:spacing w:after="120"/>
      </w:pPr>
      <w:r w:rsidRPr="006C2BA6">
        <w:t>Состав лота:</w:t>
      </w:r>
    </w:p>
    <w:tbl>
      <w:tblPr>
        <w:tblW w:w="11057" w:type="dxa"/>
        <w:jc w:val="center"/>
        <w:tblLayout w:type="fixed"/>
        <w:tblLook w:val="04A0" w:firstRow="1" w:lastRow="0" w:firstColumn="1" w:lastColumn="0" w:noHBand="0" w:noVBand="1"/>
      </w:tblPr>
      <w:tblGrid>
        <w:gridCol w:w="565"/>
        <w:gridCol w:w="4997"/>
        <w:gridCol w:w="741"/>
        <w:gridCol w:w="936"/>
        <w:gridCol w:w="1697"/>
        <w:gridCol w:w="2121"/>
      </w:tblGrid>
      <w:tr w:rsidR="00D47A8F" w:rsidRPr="00845BB7" w:rsidTr="00D47A8F">
        <w:trPr>
          <w:cantSplit/>
          <w:trHeight w:val="227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D9EF"/>
            <w:vAlign w:val="center"/>
            <w:hideMark/>
          </w:tcPr>
          <w:p w:rsidR="00D47A8F" w:rsidRPr="00F4547A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45BB7">
              <w:rPr>
                <w:rFonts w:ascii="Times New Roman" w:eastAsia="Times New Roman" w:hAnsi="Times New Roman"/>
                <w:lang w:eastAsia="ru-RU"/>
              </w:rPr>
              <w:t>№ п.п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9D9E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45BB7">
              <w:rPr>
                <w:rFonts w:ascii="Times New Roman" w:eastAsia="Times New Roman" w:hAnsi="Times New Roman"/>
                <w:lang w:eastAsia="ru-RU"/>
              </w:rPr>
              <w:t>Наименование товара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D9EF"/>
            <w:vAlign w:val="center"/>
            <w:hideMark/>
          </w:tcPr>
          <w:p w:rsidR="00D47A8F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45BB7">
              <w:rPr>
                <w:rFonts w:ascii="Times New Roman" w:eastAsia="Times New Roman" w:hAnsi="Times New Roman"/>
                <w:lang w:eastAsia="ru-RU"/>
              </w:rPr>
              <w:t>Ед.</w:t>
            </w:r>
          </w:p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45BB7">
              <w:rPr>
                <w:rFonts w:ascii="Times New Roman" w:eastAsia="Times New Roman" w:hAnsi="Times New Roman"/>
                <w:lang w:eastAsia="ru-RU"/>
              </w:rPr>
              <w:t>изм.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9D9E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45BB7">
              <w:rPr>
                <w:rFonts w:ascii="Times New Roman" w:eastAsia="Times New Roman" w:hAnsi="Times New Roman"/>
                <w:lang w:eastAsia="ru-RU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9D9EF"/>
          </w:tcPr>
          <w:p w:rsidR="00D47A8F" w:rsidRPr="00D47A8F" w:rsidRDefault="00D47A8F" w:rsidP="0007733D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Цена</w:t>
            </w:r>
            <w:r w:rsidR="0007733D">
              <w:rPr>
                <w:rFonts w:ascii="Times New Roman" w:eastAsia="Times New Roman" w:hAnsi="Times New Roman"/>
                <w:lang w:eastAsia="ru-RU"/>
              </w:rPr>
              <w:t xml:space="preserve"> за ед. без НДС,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D9EF"/>
            <w:vAlign w:val="center"/>
            <w:hideMark/>
          </w:tcPr>
          <w:p w:rsidR="00D47A8F" w:rsidRPr="00845BB7" w:rsidRDefault="00D47A8F" w:rsidP="009D5893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Требуемый период поставки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B70AEF" w:rsidRDefault="00D47A8F" w:rsidP="009A25FD">
            <w:pPr>
              <w:ind w:left="0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Насос</w:t>
            </w:r>
            <w:r w:rsidRPr="00B70AEF">
              <w:rPr>
                <w:rFonts w:ascii="Times New Roman" w:eastAsia="Times New Roman" w:hAnsi="Times New Roman"/>
                <w:lang w:val="en-US" w:eastAsia="ru-RU"/>
              </w:rPr>
              <w:t xml:space="preserve"> WILO TOP S 40/10 DM (3-</w:t>
            </w:r>
            <w:r>
              <w:rPr>
                <w:rFonts w:ascii="Times New Roman" w:eastAsia="Times New Roman" w:hAnsi="Times New Roman"/>
                <w:lang w:eastAsia="ru-RU"/>
              </w:rPr>
              <w:t>х</w:t>
            </w:r>
            <w:r w:rsidRPr="00B70AEF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фазный</w:t>
            </w:r>
            <w:r w:rsidRPr="00B70AEF">
              <w:rPr>
                <w:rFonts w:ascii="Times New Roman" w:eastAsia="Times New Roman" w:hAnsi="Times New Roman"/>
                <w:lang w:val="en-US" w:eastAsia="ru-RU"/>
              </w:rPr>
              <w:t>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30 035,16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март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B70AEF" w:rsidRDefault="00D47A8F" w:rsidP="009A25FD">
            <w:pPr>
              <w:ind w:left="0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НАСОС</w:t>
            </w:r>
            <w:r w:rsidRPr="00B70AEF">
              <w:rPr>
                <w:rFonts w:ascii="Times New Roman" w:eastAsia="Times New Roman" w:hAnsi="Times New Roman"/>
                <w:lang w:val="en-US" w:eastAsia="ru-RU"/>
              </w:rPr>
              <w:t xml:space="preserve"> WILO TOP-S30/10 EM PN6/10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22 369,75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апрель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B70AEF" w:rsidRDefault="00D47A8F" w:rsidP="009A25FD">
            <w:pPr>
              <w:ind w:left="0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НАСОС</w:t>
            </w:r>
            <w:r w:rsidRPr="00B70AEF">
              <w:rPr>
                <w:rFonts w:ascii="Times New Roman" w:eastAsia="Times New Roman" w:hAnsi="Times New Roman"/>
                <w:lang w:val="en-US" w:eastAsia="ru-RU"/>
              </w:rPr>
              <w:t xml:space="preserve"> WILO TOP-S40/15 EM PN6/10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44 458,63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апрель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НАСОС ГНОМ 10Х10 220В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9 157,45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апрель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НАСОС К80-65-160 ЭЛ.ДВ.7.5 КВТ 3000 ОБ/МИН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30 612,29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апрель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НАСОС ЦИРКУЛЯЦИОННЫЙ GRUNDFOS UPS 32/30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7 578,76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март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НАСОС ЦИРКУЛЯЦИОННЫЙ GRUNDFOS UPS 32/30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7 654,55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апрель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НАСОС ЦИРКУЛЯЦИОННЫЙ GRUNDFOS UPS 32/80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16 631,39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февраль 2018</w:t>
            </w:r>
          </w:p>
        </w:tc>
      </w:tr>
      <w:tr w:rsidR="00D47A8F" w:rsidRPr="00845BB7" w:rsidTr="008B3784">
        <w:trPr>
          <w:cantSplit/>
          <w:trHeight w:val="227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Насос циркуляционный UNIPUMP UPF 65-100-1.0 кВт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07733D" w:rsidRDefault="00D47A8F" w:rsidP="00547BB7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A8F" w:rsidRPr="00845BB7" w:rsidRDefault="00D47A8F" w:rsidP="008B3784">
            <w:pPr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29 123,71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7A8F" w:rsidRPr="00845BB7" w:rsidRDefault="00D47A8F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апрель 2018</w:t>
            </w:r>
          </w:p>
        </w:tc>
      </w:tr>
    </w:tbl>
    <w:p w:rsidR="00AB70B5" w:rsidRPr="00546D9B" w:rsidRDefault="00AB70B5" w:rsidP="00546D9B">
      <w:pPr>
        <w:spacing w:line="20" w:lineRule="exact"/>
        <w:ind w:left="0"/>
        <w:rPr>
          <w:rFonts w:ascii="Times New Roman" w:eastAsia="Times New Roman" w:hAnsi="Times New Roman"/>
          <w:b/>
          <w:lang w:eastAsia="ru-RU"/>
        </w:rPr>
      </w:pPr>
    </w:p>
    <w:p w:rsidR="00953414" w:rsidRDefault="00953414" w:rsidP="000D1146">
      <w:pPr>
        <w:pStyle w:val="afa"/>
      </w:pPr>
      <w:bookmarkStart w:id="14" w:name="order_delivery_header"/>
      <w:r>
        <w:t>Место поставки</w:t>
      </w:r>
      <w:bookmarkEnd w:id="14"/>
      <w:r>
        <w:t>:</w:t>
      </w:r>
    </w:p>
    <w:p w:rsidR="00953414" w:rsidRPr="00953414" w:rsidRDefault="00953414" w:rsidP="00A64972">
      <w:pPr>
        <w:pStyle w:val="afe"/>
      </w:pPr>
      <w:bookmarkStart w:id="15" w:name="order_delivery"/>
      <w:r>
        <w:t>г. Новосибирск, ул. Одоевского, 2</w:t>
      </w:r>
      <w:bookmarkEnd w:id="15"/>
    </w:p>
    <w:p w:rsidR="00113337" w:rsidRDefault="00113337" w:rsidP="000D1146">
      <w:pPr>
        <w:pStyle w:val="afa"/>
      </w:pPr>
      <w:bookmarkStart w:id="16" w:name="order_other_header"/>
      <w:r>
        <w:t>Условия поставки</w:t>
      </w:r>
      <w:bookmarkEnd w:id="16"/>
      <w:r>
        <w:t>:</w:t>
      </w:r>
    </w:p>
    <w:p w:rsidR="00A409EA" w:rsidRDefault="00B70AEF">
      <w:pPr>
        <w:pStyle w:val="afe"/>
      </w:pPr>
      <w:bookmarkStart w:id="17" w:name="order_other"/>
      <w:r>
        <w:t>1. Форма договора АО "РЭС".</w:t>
      </w:r>
    </w:p>
    <w:p w:rsidR="00A409EA" w:rsidRDefault="00B70AEF">
      <w:pPr>
        <w:pStyle w:val="afe"/>
      </w:pPr>
      <w:r>
        <w:t>2. Планируемый срок поставки: до 20 числа соответствующего месяца поставки.</w:t>
      </w:r>
    </w:p>
    <w:p w:rsidR="00A409EA" w:rsidRDefault="00B70AEF">
      <w:pPr>
        <w:pStyle w:val="afe"/>
      </w:pPr>
      <w:r>
        <w:t xml:space="preserve">3. Предоставить сертификаты соответствия с первичными </w:t>
      </w:r>
      <w:r>
        <w:t>документами на поставляемые изделия.</w:t>
      </w:r>
    </w:p>
    <w:p w:rsidR="00A409EA" w:rsidRDefault="00B70AEF">
      <w:pPr>
        <w:pStyle w:val="afe"/>
      </w:pPr>
      <w:r>
        <w:lastRenderedPageBreak/>
        <w:t>4. Изделия должны быть новыми, не бывшими ранее в эксплуатации.</w:t>
      </w:r>
      <w:bookmarkEnd w:id="17"/>
    </w:p>
    <w:p w:rsidR="00953414" w:rsidRDefault="00F717A8" w:rsidP="000D1146">
      <w:pPr>
        <w:pStyle w:val="afa"/>
      </w:pPr>
      <w:bookmarkStart w:id="18" w:name="order_payment_header"/>
      <w:r>
        <w:t>Форма, сроки и порядок оплаты</w:t>
      </w:r>
      <w:bookmarkEnd w:id="18"/>
      <w:r w:rsidR="00953414">
        <w:t>:</w:t>
      </w:r>
    </w:p>
    <w:p w:rsidR="00953414" w:rsidRPr="00953414" w:rsidRDefault="00953414" w:rsidP="00A64972">
      <w:pPr>
        <w:pStyle w:val="afe"/>
      </w:pPr>
      <w:bookmarkStart w:id="19" w:name="order_payment"/>
      <w:r>
        <w:t>Предпочтительна отсрочка платежа не менее 30 дней.</w:t>
      </w:r>
      <w:bookmarkEnd w:id="19"/>
    </w:p>
    <w:p w:rsidR="001F30D6" w:rsidRDefault="001F30D6" w:rsidP="000D1146">
      <w:pPr>
        <w:pStyle w:val="afa"/>
      </w:pPr>
      <w:bookmarkStart w:id="20" w:name="order_price_formation_header"/>
      <w:r>
        <w:t>Порядок формирования цены лота</w:t>
      </w:r>
      <w:bookmarkEnd w:id="20"/>
      <w:r>
        <w:t>:</w:t>
      </w:r>
    </w:p>
    <w:p w:rsidR="001F30D6" w:rsidRPr="00953414" w:rsidRDefault="002D5C38" w:rsidP="00A64972">
      <w:pPr>
        <w:pStyle w:val="afe"/>
      </w:pPr>
      <w:bookmarkStart w:id="21" w:name="order_price_formation"/>
      <w:r>
        <w:t>1. Транспортные расходы включить в стоимость изделий.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2. Фиксация цены до 30.04.2018 г.</w:t>
      </w:r>
      <w:bookmarkEnd w:id="21"/>
    </w:p>
    <w:p w:rsidR="00953414" w:rsidRDefault="00953414" w:rsidP="000D1146">
      <w:pPr>
        <w:pStyle w:val="afa"/>
      </w:pPr>
      <w:bookmarkStart w:id="22" w:name="order_changes_header"/>
      <w:r>
        <w:t>Допустимость замен</w:t>
      </w:r>
      <w:r w:rsidR="00677855" w:rsidRPr="00D24510">
        <w:t xml:space="preserve">, </w:t>
      </w:r>
      <w:r w:rsidR="00677855">
        <w:t>аналогов</w:t>
      </w:r>
      <w:bookmarkEnd w:id="22"/>
      <w:r>
        <w:t>:</w:t>
      </w:r>
    </w:p>
    <w:p w:rsidR="00953414" w:rsidRPr="00953414" w:rsidRDefault="002D5C38" w:rsidP="00A64972">
      <w:pPr>
        <w:pStyle w:val="afe"/>
      </w:pPr>
      <w:bookmarkStart w:id="23" w:name="order_changes"/>
      <w:r>
        <w:t>По техническим характеристикам, не ухудшающим заявленные.</w:t>
      </w:r>
      <w:bookmarkEnd w:id="23"/>
    </w:p>
    <w:p w:rsidR="00B977F5" w:rsidRDefault="00B977F5" w:rsidP="000D1146">
      <w:pPr>
        <w:pStyle w:val="afa"/>
      </w:pPr>
      <w:bookmarkStart w:id="24" w:name="order_smsp_header"/>
      <w:r w:rsidRPr="00B977F5">
        <w:t>Участниками закупки могут быть только СМСП</w:t>
      </w:r>
      <w:bookmarkEnd w:id="24"/>
      <w:r w:rsidRPr="00B977F5">
        <w:rPr>
          <w:vertAlign w:val="superscript"/>
        </w:rPr>
        <w:footnoteReference w:id="1"/>
      </w:r>
      <w:r w:rsidRPr="006C2BA6">
        <w:t>:</w:t>
      </w:r>
    </w:p>
    <w:p w:rsidR="00B977F5" w:rsidRPr="00B977F5" w:rsidRDefault="00B977F5" w:rsidP="00A64972">
      <w:pPr>
        <w:pStyle w:val="afe"/>
      </w:pPr>
      <w:bookmarkStart w:id="25" w:name="order_smsp"/>
      <w:r>
        <w:t>да</w:t>
      </w:r>
      <w:bookmarkEnd w:id="25"/>
    </w:p>
    <w:p w:rsidR="00B977F5" w:rsidRDefault="00B977F5" w:rsidP="000D1146">
      <w:pPr>
        <w:pStyle w:val="afa"/>
      </w:pPr>
      <w:bookmarkStart w:id="26" w:name="order_smsp_sub_header"/>
      <w:r w:rsidRPr="00B977F5">
        <w:t>В отношении участников закупки установлено требование о привлечении к исполнению договора субподрядчиков (соисполнителей) из числа СМСП</w:t>
      </w:r>
      <w:bookmarkEnd w:id="26"/>
      <w:r w:rsidRPr="006C2BA6">
        <w:t>:</w:t>
      </w:r>
    </w:p>
    <w:p w:rsidR="00B977F5" w:rsidRPr="006C2BA6" w:rsidRDefault="00B977F5" w:rsidP="00A64972">
      <w:pPr>
        <w:pStyle w:val="afe"/>
      </w:pPr>
      <w:bookmarkStart w:id="27" w:name="order_smsp_sub"/>
      <w:r>
        <w:t>нет</w:t>
      </w:r>
      <w:bookmarkEnd w:id="27"/>
    </w:p>
    <w:p w:rsidR="00F9462B" w:rsidRDefault="00F9462B" w:rsidP="000D1146">
      <w:pPr>
        <w:pStyle w:val="afa"/>
      </w:pPr>
      <w:bookmarkStart w:id="28" w:name="order_participant_req_header"/>
      <w:r>
        <w:t>Требования к участникам</w:t>
      </w:r>
      <w:bookmarkEnd w:id="28"/>
      <w:r>
        <w:t>:</w:t>
      </w:r>
    </w:p>
    <w:p w:rsidR="00A409EA" w:rsidRDefault="00B70AEF">
      <w:pPr>
        <w:pStyle w:val="afe"/>
      </w:pPr>
      <w:bookmarkStart w:id="29" w:name="order_participant_req"/>
      <w:r>
        <w:t>1. В случае предложения эквивалента изделия, предоставить скан-копию технического описания предлагаемого эквивалента при подаче коммерческого предложения на ЭТП. Техническое описание, предоставляемое участником, должно содержать информ</w:t>
      </w:r>
      <w:r>
        <w:t>ацию по всем характеристикам и параметрам изделий.</w:t>
      </w:r>
    </w:p>
    <w:p w:rsidR="00A409EA" w:rsidRDefault="00B70AEF">
      <w:pPr>
        <w:pStyle w:val="afe"/>
      </w:pPr>
      <w:r>
        <w:t>2. Срок действия коммерческого предложения не должен быть меньше срока фиксации цены. В случае, если срок действия коммерческого предложения будет меньше срока фиксации цены, предложение участника не будет</w:t>
      </w:r>
      <w:r>
        <w:t xml:space="preserve"> рассматриваться.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3. Коммерческие предложения участников, содержащие условия авансирования, не рассматриваются.</w:t>
      </w:r>
    </w:p>
    <w:p w:rsidR="00A409EA" w:rsidRDefault="00B70AEF">
      <w:pPr>
        <w:pStyle w:val="afe"/>
      </w:pPr>
      <w:r>
        <w:t xml:space="preserve">4. Отсутствие просроченных неисполненных обязательств участника закупки по уплате налогов, сборов и иных обязательных платежей </w:t>
      </w:r>
      <w:r>
        <w:t>в бюджеты любого уровня или государственные внебюджетные фонды (документы не предоставляются).</w:t>
      </w:r>
    </w:p>
    <w:p w:rsidR="00A409EA" w:rsidRDefault="00B70AEF">
      <w:pPr>
        <w:pStyle w:val="afe"/>
      </w:pPr>
      <w:r>
        <w:t>5. Если участник не является плательщиком НДС, предоставить скан-копию документа, подтверждающего применение участником специального налогового режима или освобо</w:t>
      </w:r>
      <w:r>
        <w:t>ждение участника от обязанностей плательщика НДС.</w:t>
      </w:r>
      <w:bookmarkEnd w:id="29"/>
    </w:p>
    <w:p w:rsidR="00954827" w:rsidRPr="004674F9" w:rsidRDefault="00954827" w:rsidP="006246EE">
      <w:pPr>
        <w:pStyle w:val="af3"/>
        <w:keepLines/>
        <w:spacing w:before="240" w:after="240" w:line="240" w:lineRule="auto"/>
        <w:rPr>
          <w:sz w:val="22"/>
          <w:szCs w:val="22"/>
        </w:rPr>
      </w:pPr>
      <w:r w:rsidRPr="004674F9">
        <w:rPr>
          <w:bCs/>
          <w:sz w:val="22"/>
          <w:szCs w:val="22"/>
        </w:rPr>
        <w:t xml:space="preserve">Закупочная документация доступна со дня опубликования без взимания платы круглосуточно </w:t>
      </w:r>
      <w:r w:rsidRPr="00E2135B">
        <w:rPr>
          <w:bCs/>
          <w:sz w:val="22"/>
          <w:szCs w:val="22"/>
        </w:rPr>
        <w:t>на</w:t>
      </w:r>
      <w:r w:rsidR="00440BDC" w:rsidRPr="00440BDC">
        <w:rPr>
          <w:bCs/>
          <w:sz w:val="22"/>
          <w:szCs w:val="22"/>
        </w:rPr>
        <w:t xml:space="preserve"> </w:t>
      </w:r>
      <w:r w:rsidR="00440BDC">
        <w:rPr>
          <w:bCs/>
          <w:sz w:val="22"/>
          <w:szCs w:val="22"/>
        </w:rPr>
        <w:t>ЭТП</w:t>
      </w:r>
      <w:r w:rsidRPr="004674F9">
        <w:rPr>
          <w:sz w:val="22"/>
          <w:szCs w:val="22"/>
        </w:rPr>
        <w:t xml:space="preserve">. </w:t>
      </w:r>
      <w:r>
        <w:rPr>
          <w:sz w:val="22"/>
        </w:rPr>
        <w:t>Заявки принимаются со дня опубликования настоящей документации на ЭТП. Срок окончания подачи заявок в экранной форме на ЭТП</w:t>
      </w:r>
      <w:r w:rsidRPr="004674F9">
        <w:rPr>
          <w:sz w:val="22"/>
          <w:szCs w:val="22"/>
        </w:rPr>
        <w:t xml:space="preserve"> </w:t>
      </w:r>
      <w:bookmarkStart w:id="30" w:name="offer_date"/>
      <w:r w:rsidRPr="00B70AEF">
        <w:rPr>
          <w:b/>
          <w:sz w:val="22"/>
          <w:szCs w:val="22"/>
          <w:u w:val="single"/>
        </w:rPr>
        <w:t>12-00 28.11.17</w:t>
      </w:r>
      <w:bookmarkEnd w:id="30"/>
      <w:r w:rsidRPr="004674F9">
        <w:rPr>
          <w:b/>
          <w:sz w:val="22"/>
          <w:szCs w:val="22"/>
          <w:u w:val="single"/>
        </w:rPr>
        <w:t xml:space="preserve"> г.</w:t>
      </w:r>
      <w:r w:rsidRPr="004674F9">
        <w:rPr>
          <w:sz w:val="22"/>
          <w:szCs w:val="22"/>
        </w:rPr>
        <w:t xml:space="preserve"> (по </w:t>
      </w:r>
      <w:r w:rsidR="00F35F97">
        <w:rPr>
          <w:sz w:val="22"/>
          <w:szCs w:val="22"/>
        </w:rPr>
        <w:t>московскому</w:t>
      </w:r>
      <w:r w:rsidRPr="004674F9">
        <w:rPr>
          <w:sz w:val="22"/>
          <w:szCs w:val="22"/>
        </w:rPr>
        <w:t xml:space="preserve"> времени)</w:t>
      </w:r>
      <w:r w:rsidR="00F35F97">
        <w:rPr>
          <w:rStyle w:val="af2"/>
          <w:sz w:val="22"/>
          <w:szCs w:val="22"/>
        </w:rPr>
        <w:footnoteReference w:id="2"/>
      </w:r>
      <w:r w:rsidRPr="004674F9">
        <w:rPr>
          <w:sz w:val="22"/>
          <w:szCs w:val="22"/>
        </w:rPr>
        <w:t>.</w:t>
      </w:r>
    </w:p>
    <w:p w:rsidR="00954827" w:rsidRPr="00691B1D" w:rsidRDefault="00954827" w:rsidP="006246EE">
      <w:pPr>
        <w:pStyle w:val="af3"/>
        <w:keepLines/>
        <w:spacing w:before="240" w:after="240" w:line="240" w:lineRule="auto"/>
        <w:rPr>
          <w:bCs/>
          <w:sz w:val="22"/>
          <w:szCs w:val="22"/>
        </w:rPr>
      </w:pPr>
      <w:r w:rsidRPr="004674F9">
        <w:rPr>
          <w:bCs/>
          <w:sz w:val="22"/>
          <w:szCs w:val="22"/>
        </w:rPr>
        <w:t xml:space="preserve">Заявки на участие будут рассмотрены по адресу: </w:t>
      </w:r>
      <w:r w:rsidRPr="004674F9">
        <w:rPr>
          <w:b/>
          <w:sz w:val="22"/>
        </w:rPr>
        <w:t>г. Новосибирск, ул. Советская, д.5, бизнес-центр «Кронос», блок Б, офис 701</w:t>
      </w:r>
      <w:r w:rsidRPr="004674F9">
        <w:rPr>
          <w:sz w:val="22"/>
        </w:rPr>
        <w:t xml:space="preserve">. </w:t>
      </w:r>
      <w:r w:rsidRPr="004674F9">
        <w:rPr>
          <w:bCs/>
          <w:sz w:val="22"/>
          <w:szCs w:val="22"/>
        </w:rPr>
        <w:t xml:space="preserve">Рассмотрение заявок на участие и подведение итогов конкурентной процедуры состоится </w:t>
      </w:r>
      <w:bookmarkStart w:id="31" w:name="protocol_date"/>
      <w:r>
        <w:rPr>
          <w:b/>
          <w:bCs/>
          <w:sz w:val="22"/>
          <w:szCs w:val="22"/>
        </w:rPr>
        <w:t>0</w:t>
      </w:r>
      <w:r w:rsidR="00B70AEF">
        <w:rPr>
          <w:b/>
          <w:bCs/>
          <w:sz w:val="22"/>
          <w:szCs w:val="22"/>
        </w:rPr>
        <w:t>5</w:t>
      </w:r>
      <w:bookmarkStart w:id="32" w:name="_GoBack"/>
      <w:bookmarkEnd w:id="32"/>
      <w:r>
        <w:rPr>
          <w:b/>
          <w:bCs/>
          <w:sz w:val="22"/>
          <w:szCs w:val="22"/>
        </w:rPr>
        <w:t>.12.2017</w:t>
      </w:r>
      <w:bookmarkEnd w:id="31"/>
      <w:r w:rsidRPr="00691B1D">
        <w:rPr>
          <w:bCs/>
          <w:sz w:val="22"/>
          <w:szCs w:val="22"/>
        </w:rPr>
        <w:t>.</w:t>
      </w:r>
    </w:p>
    <w:p w:rsidR="00BB42AC" w:rsidRDefault="00BB42AC" w:rsidP="006246EE">
      <w:pPr>
        <w:pStyle w:val="af3"/>
        <w:keepLines/>
        <w:spacing w:before="240" w:after="240" w:line="240" w:lineRule="auto"/>
        <w:rPr>
          <w:bCs/>
          <w:sz w:val="22"/>
          <w:szCs w:val="22"/>
        </w:rPr>
      </w:pPr>
      <w:r w:rsidRPr="00BB42AC">
        <w:rPr>
          <w:bCs/>
          <w:sz w:val="22"/>
          <w:szCs w:val="22"/>
        </w:rPr>
        <w:t>Направляя заявку на участие в закупке, участник дает согласие на обработку своих персональных данных и (или) подтверждает получение всех требуемых в соответствии с Федеральным законом от 27.07.2006 № 152-ФЗ «О персональных данных» и Трудовым кодексом РФ согласий на обработку персональных данных.</w:t>
      </w:r>
    </w:p>
    <w:p w:rsidR="006806DF" w:rsidRPr="006806DF" w:rsidRDefault="00954827" w:rsidP="006246EE">
      <w:pPr>
        <w:pStyle w:val="af3"/>
        <w:keepLines/>
        <w:spacing w:before="240" w:after="240" w:line="240" w:lineRule="auto"/>
        <w:rPr>
          <w:bCs/>
          <w:sz w:val="22"/>
          <w:szCs w:val="22"/>
        </w:rPr>
      </w:pPr>
      <w:r w:rsidRPr="00E237B8">
        <w:rPr>
          <w:bCs/>
          <w:sz w:val="22"/>
          <w:szCs w:val="22"/>
        </w:rPr>
        <w:t>Подведение итогов будет осуществлено после проверки заявок на соответствие требованиям документации о закупке, и результаты будут отражены в протоколе конкурентной процедуры, составленном организатором, скан которого будет ра</w:t>
      </w:r>
      <w:r w:rsidR="00AE6AD9">
        <w:rPr>
          <w:bCs/>
          <w:sz w:val="22"/>
          <w:szCs w:val="22"/>
        </w:rPr>
        <w:t>змещён</w:t>
      </w:r>
      <w:r w:rsidRPr="00E237B8">
        <w:rPr>
          <w:bCs/>
          <w:sz w:val="22"/>
          <w:szCs w:val="22"/>
        </w:rPr>
        <w:t xml:space="preserve"> на ЭТП во вкладке «</w:t>
      </w:r>
      <w:r>
        <w:rPr>
          <w:bCs/>
          <w:sz w:val="22"/>
          <w:szCs w:val="22"/>
        </w:rPr>
        <w:t>Протоколы</w:t>
      </w:r>
      <w:r w:rsidRPr="00E237B8">
        <w:rPr>
          <w:bCs/>
          <w:sz w:val="22"/>
          <w:szCs w:val="22"/>
        </w:rPr>
        <w:t>».</w:t>
      </w:r>
    </w:p>
    <w:p w:rsidR="006806DF" w:rsidRPr="001360DC" w:rsidRDefault="00592AF6" w:rsidP="006246EE">
      <w:pPr>
        <w:pStyle w:val="af3"/>
        <w:keepLines/>
        <w:spacing w:before="240" w:after="240" w:line="240" w:lineRule="auto"/>
        <w:rPr>
          <w:bCs/>
          <w:sz w:val="22"/>
          <w:szCs w:val="22"/>
        </w:rPr>
      </w:pPr>
      <w:bookmarkStart w:id="33" w:name="oferta_box"/>
      <w:r w:rsidRPr="001360DC">
        <w:rPr>
          <w:bCs/>
          <w:sz w:val="22"/>
          <w:szCs w:val="22"/>
        </w:rPr>
        <w:t xml:space="preserve">Данная процедура </w:t>
      </w:r>
      <w:r w:rsidR="006806DF" w:rsidRPr="001360DC">
        <w:rPr>
          <w:bCs/>
          <w:sz w:val="22"/>
          <w:szCs w:val="22"/>
        </w:rPr>
        <w:t xml:space="preserve">не является офертой или публичной </w:t>
      </w:r>
      <w:r w:rsidR="004D48E0" w:rsidRPr="001360DC">
        <w:rPr>
          <w:bCs/>
          <w:sz w:val="22"/>
          <w:szCs w:val="22"/>
        </w:rPr>
        <w:t>офертой,</w:t>
      </w:r>
      <w:r w:rsidRPr="001360DC">
        <w:rPr>
          <w:bCs/>
          <w:sz w:val="22"/>
          <w:szCs w:val="22"/>
        </w:rPr>
        <w:t xml:space="preserve"> или</w:t>
      </w:r>
      <w:r w:rsidR="006806DF" w:rsidRPr="001360DC">
        <w:rPr>
          <w:bCs/>
          <w:sz w:val="22"/>
          <w:szCs w:val="22"/>
        </w:rPr>
        <w:t xml:space="preserve"> процедурой проведения торгов. Заключение договора для заказчика по результатам процедуры не является обязательным. Данная конкурентная процедура может быть прекращена в любой момент до подведения её итогов.</w:t>
      </w:r>
      <w:bookmarkEnd w:id="33"/>
    </w:p>
    <w:p w:rsidR="00954827" w:rsidRPr="003F69D0" w:rsidRDefault="00954827" w:rsidP="006246EE">
      <w:pPr>
        <w:pStyle w:val="af3"/>
        <w:keepLines/>
        <w:spacing w:before="240" w:after="240" w:line="240" w:lineRule="auto"/>
        <w:rPr>
          <w:bCs/>
          <w:sz w:val="22"/>
          <w:szCs w:val="22"/>
        </w:rPr>
      </w:pPr>
      <w:r w:rsidRPr="005E70DF">
        <w:rPr>
          <w:sz w:val="22"/>
        </w:rPr>
        <w:lastRenderedPageBreak/>
        <w:t>Требования, связанные с определением соответствия предмета закупки потребностям заказчика изложены в настоящей документации, в том числе в приложениях.</w:t>
      </w:r>
    </w:p>
    <w:p w:rsidR="00954827" w:rsidRPr="000D1146" w:rsidRDefault="00954827" w:rsidP="000D1146">
      <w:pPr>
        <w:pStyle w:val="1"/>
      </w:pPr>
      <w:r w:rsidRPr="000D1146">
        <w:t>Порядок подачи и требования к содержанию заявки на участие</w:t>
      </w:r>
    </w:p>
    <w:p w:rsidR="00954827" w:rsidRPr="000D1146" w:rsidRDefault="00954827" w:rsidP="00A64972">
      <w:pPr>
        <w:pStyle w:val="2"/>
      </w:pPr>
      <w:r w:rsidRPr="000D1146">
        <w:t>Для участия в конкурентной процедуре необходимо пройти регистрацию на ЭТП в порядке, указанном в разделе «Регистрация» ЭТП.</w:t>
      </w:r>
    </w:p>
    <w:p w:rsidR="00954827" w:rsidRPr="004674F9" w:rsidRDefault="00954827" w:rsidP="00A64972">
      <w:pPr>
        <w:pStyle w:val="2"/>
      </w:pPr>
      <w:r w:rsidRPr="00BC264D">
        <w:t xml:space="preserve">Заявка на участие в </w:t>
      </w:r>
      <w:r>
        <w:t>конкурентной</w:t>
      </w:r>
      <w:r w:rsidRPr="00BC264D">
        <w:t xml:space="preserve"> процедур</w:t>
      </w:r>
      <w:r>
        <w:t>е</w:t>
      </w:r>
      <w:r w:rsidRPr="00BC264D">
        <w:t xml:space="preserve"> подается Организатору процедуры через ЭТП д</w:t>
      </w:r>
      <w:r>
        <w:t>о окончания срока подачи заявок.</w:t>
      </w:r>
    </w:p>
    <w:p w:rsidR="00954827" w:rsidRPr="0085305D" w:rsidRDefault="00954827" w:rsidP="00A64972">
      <w:pPr>
        <w:pStyle w:val="2"/>
      </w:pPr>
      <w:r w:rsidRPr="00D25B7D">
        <w:t>Коммерческое предложение должно быть оформлено по шаблону, который является Приложением к настоящей документации с запол</w:t>
      </w:r>
      <w:r>
        <w:t>нением всех обязательных полей.</w:t>
      </w:r>
    </w:p>
    <w:p w:rsidR="00954827" w:rsidRPr="00D25B7D" w:rsidRDefault="00954827" w:rsidP="00A64972">
      <w:pPr>
        <w:pStyle w:val="2"/>
      </w:pPr>
      <w:r w:rsidRPr="0085305D">
        <w:t>Участник конкурентной процедуры вправе неограниченное число раз вносить изменения в свою заявку на ЭТП до окончания срока подачи заявок.</w:t>
      </w:r>
    </w:p>
    <w:p w:rsidR="00CA746B" w:rsidRDefault="00954827" w:rsidP="00A64972">
      <w:pPr>
        <w:pStyle w:val="2"/>
      </w:pPr>
      <w:r w:rsidRPr="00381DFD">
        <w:t xml:space="preserve">Не позднее </w:t>
      </w:r>
      <w:bookmarkStart w:id="34" w:name="finish_date_header"/>
      <w:r>
        <w:rPr>
          <w:b/>
        </w:rPr>
        <w:t>даты окончания подгрузки документов</w:t>
      </w:r>
      <w:bookmarkEnd w:id="34"/>
      <w:r w:rsidRPr="00381DFD">
        <w:t xml:space="preserve"> участнику необходимо прикрепить к процедуре на ЭТП скан</w:t>
      </w:r>
      <w:r w:rsidR="00AE6AD9">
        <w:t>ы</w:t>
      </w:r>
      <w:r w:rsidRPr="00381DFD">
        <w:t xml:space="preserve"> документов, подтверждающих соответствие требованиям </w:t>
      </w:r>
      <w:r w:rsidR="00AE6AD9">
        <w:t>настоящей документации</w:t>
      </w:r>
      <w:r>
        <w:t xml:space="preserve">, </w:t>
      </w:r>
      <w:r w:rsidRPr="00381DFD">
        <w:t xml:space="preserve">а также </w:t>
      </w:r>
      <w:r>
        <w:rPr>
          <w:lang w:val="en-US"/>
        </w:rPr>
        <w:t>excel</w:t>
      </w:r>
      <w:r w:rsidRPr="00381DFD">
        <w:t xml:space="preserve"> файл и скан коммерческого предложения за подписью уполномоченного лица.</w:t>
      </w:r>
    </w:p>
    <w:p w:rsidR="00954827" w:rsidRPr="004674F9" w:rsidRDefault="00954827" w:rsidP="000D1146">
      <w:pPr>
        <w:pStyle w:val="1"/>
      </w:pPr>
      <w:r w:rsidRPr="004674F9">
        <w:t>Порядок оценки заявок на участие</w:t>
      </w:r>
    </w:p>
    <w:p w:rsidR="00B94A5D" w:rsidRDefault="00B94A5D" w:rsidP="00A64972">
      <w:pPr>
        <w:pStyle w:val="2"/>
      </w:pPr>
      <w:r>
        <w:t>Критерии и порядок оценки и сопоставления заявок на участие производится в соответствии с Приложением к настоящей документации.</w:t>
      </w:r>
    </w:p>
    <w:p w:rsidR="00CD1104" w:rsidRDefault="00CD1104" w:rsidP="00A64972">
      <w:pPr>
        <w:pStyle w:val="2"/>
      </w:pPr>
      <w:r>
        <w:t xml:space="preserve">При оценке заявок на участие в части условий оплаты используются </w:t>
      </w:r>
      <w:r w:rsidRPr="00CD1104">
        <w:rPr>
          <w:u w:val="single"/>
        </w:rPr>
        <w:t>календарные дни</w:t>
      </w:r>
      <w:r>
        <w:t xml:space="preserve">. Если участник в коммерческом предложении указал рабочие или банковские дни, то при расчёте будет применён коэффициент </w:t>
      </w:r>
      <w:r w:rsidRPr="00CD1104">
        <w:rPr>
          <w:b/>
        </w:rPr>
        <w:t>1,5</w:t>
      </w:r>
      <w:r>
        <w:t xml:space="preserve"> (например, 20 рабочих дней = 30 календарных дней).</w:t>
      </w:r>
    </w:p>
    <w:p w:rsidR="00B94A5D" w:rsidRDefault="00B94A5D" w:rsidP="00A64972">
      <w:pPr>
        <w:pStyle w:val="2"/>
      </w:pPr>
      <w:bookmarkStart w:id="35" w:name="smsp_1352"/>
      <w:r w:rsidRPr="00A64972">
        <w:t xml:space="preserve">В целях соблюдения </w:t>
      </w:r>
      <w:r w:rsidRPr="00171E63">
        <w:rPr>
          <w:b/>
          <w:u w:val="single"/>
        </w:rPr>
        <w:t>Постановления Правительства РФ от 11.12.2014 N 1352</w:t>
      </w:r>
      <w:r w:rsidRPr="00A64972">
        <w:t xml:space="preserve"> «Об особенностях участия субъектов малого и среднего предпринимательства в закупках товаров, работ, услуг отдельными видами юридических лиц» заявки участников, в которых срок оплаты составляет более 30 календарных дней, будут рассматриваться, как заявки со сроком оплаты не более 30 календарных дней со дня исполнения обязательств по договору.</w:t>
      </w:r>
      <w:bookmarkEnd w:id="35"/>
    </w:p>
    <w:p w:rsidR="00954827" w:rsidRPr="00B1387F" w:rsidRDefault="00954827" w:rsidP="00A64972">
      <w:pPr>
        <w:pStyle w:val="2"/>
        <w:rPr>
          <w:b/>
        </w:rPr>
      </w:pPr>
      <w:r w:rsidRPr="00B1387F">
        <w:rPr>
          <w:b/>
        </w:rPr>
        <w:t xml:space="preserve">К оценке </w:t>
      </w:r>
      <w:r w:rsidRPr="00B1387F">
        <w:rPr>
          <w:b/>
          <w:u w:val="single"/>
        </w:rPr>
        <w:t>не допускаются</w:t>
      </w:r>
      <w:r w:rsidRPr="00B1387F">
        <w:rPr>
          <w:b/>
        </w:rPr>
        <w:t xml:space="preserve"> участники конкурентной процедуры</w:t>
      </w:r>
      <w:r w:rsidR="00B94A5D" w:rsidRPr="00B1387F">
        <w:rPr>
          <w:b/>
        </w:rPr>
        <w:t xml:space="preserve"> в следующих случаях</w:t>
      </w:r>
      <w:r w:rsidRPr="00B1387F">
        <w:rPr>
          <w:b/>
        </w:rPr>
        <w:t>:</w:t>
      </w:r>
    </w:p>
    <w:p w:rsidR="00C22D2B" w:rsidRDefault="00C22D2B" w:rsidP="00C22D2B">
      <w:pPr>
        <w:pStyle w:val="3"/>
      </w:pPr>
      <w:r>
        <w:t>При несоответствии требованиям, указанным в настоящей документации, в том числе приложениях.</w:t>
      </w:r>
    </w:p>
    <w:p w:rsidR="00BD6E14" w:rsidRPr="00A64972" w:rsidRDefault="00BD6E14" w:rsidP="00A64972">
      <w:pPr>
        <w:pStyle w:val="3"/>
      </w:pPr>
      <w:bookmarkStart w:id="36" w:name="condition_priceMAX_decline"/>
      <w:r w:rsidRPr="00A64972">
        <w:t>Е</w:t>
      </w:r>
      <w:r w:rsidR="00954827" w:rsidRPr="00A64972">
        <w:t>сли предложенная в заявке на участие цена превышает начальную (максимальную) цену договора (цену лота)</w:t>
      </w:r>
      <w:bookmarkEnd w:id="36"/>
      <w:r w:rsidRPr="00A64972">
        <w:t>;</w:t>
      </w:r>
    </w:p>
    <w:p w:rsidR="00954827" w:rsidRPr="004674F9" w:rsidRDefault="00BD6E14" w:rsidP="00A64972">
      <w:pPr>
        <w:pStyle w:val="3"/>
      </w:pPr>
      <w:r>
        <w:t>П</w:t>
      </w:r>
      <w:r w:rsidR="00954827" w:rsidRPr="004674F9">
        <w:t xml:space="preserve">ри выявлении </w:t>
      </w:r>
      <w:r w:rsidR="00954827">
        <w:t xml:space="preserve">существенного </w:t>
      </w:r>
      <w:r w:rsidR="00954827" w:rsidRPr="004674F9">
        <w:t>несоответствия стоимости лота, указанн</w:t>
      </w:r>
      <w:r w:rsidR="00954827">
        <w:t>ой</w:t>
      </w:r>
      <w:r w:rsidR="00954827" w:rsidRPr="004674F9">
        <w:t xml:space="preserve"> в экранной форме</w:t>
      </w:r>
      <w:r>
        <w:t xml:space="preserve"> на ЭТП</w:t>
      </w:r>
      <w:r w:rsidR="00954827" w:rsidRPr="004674F9">
        <w:t>, и в коммерческом предложении за подписью уполномоченного лица</w:t>
      </w:r>
      <w:bookmarkStart w:id="37" w:name="condition_KP_retender"/>
      <w:bookmarkEnd w:id="37"/>
      <w:r w:rsidR="00954827" w:rsidRPr="004674F9">
        <w:t>;</w:t>
      </w:r>
    </w:p>
    <w:p w:rsidR="00BD6E14" w:rsidRDefault="00BD6E14" w:rsidP="00A64972">
      <w:pPr>
        <w:pStyle w:val="3"/>
      </w:pPr>
      <w:r>
        <w:t>При подаче заявки на часть лота;</w:t>
      </w:r>
    </w:p>
    <w:p w:rsidR="00954827" w:rsidRDefault="00BD6E14" w:rsidP="00A64972">
      <w:pPr>
        <w:pStyle w:val="3"/>
      </w:pPr>
      <w:r>
        <w:t>П</w:t>
      </w:r>
      <w:r w:rsidR="00954827" w:rsidRPr="004674F9">
        <w:t xml:space="preserve">ри предложении замен или </w:t>
      </w:r>
      <w:r w:rsidR="00954827">
        <w:t>аналогов</w:t>
      </w:r>
      <w:r w:rsidR="00954827" w:rsidRPr="004674F9">
        <w:t xml:space="preserve">, </w:t>
      </w:r>
      <w:r w:rsidR="00954827">
        <w:t>не соответствующих требованиям документации</w:t>
      </w:r>
      <w:r w:rsidR="00954827" w:rsidRPr="004674F9">
        <w:t>;</w:t>
      </w:r>
    </w:p>
    <w:p w:rsidR="004F4D11" w:rsidRPr="004674F9" w:rsidRDefault="004F4D11" w:rsidP="00A64972">
      <w:pPr>
        <w:pStyle w:val="3"/>
      </w:pPr>
      <w:bookmarkStart w:id="38" w:name="condition_delivery_time"/>
      <w:r>
        <w:t>П</w:t>
      </w:r>
      <w:r w:rsidRPr="00E11811">
        <w:t xml:space="preserve">ри подаче заявки со сроком </w:t>
      </w:r>
      <w:bookmarkStart w:id="39" w:name="condition_delivery_time_header"/>
      <w:r>
        <w:t>поставки</w:t>
      </w:r>
      <w:bookmarkEnd w:id="39"/>
      <w:r w:rsidRPr="00E11811">
        <w:t xml:space="preserve"> позже срока, требуемого документацией</w:t>
      </w:r>
      <w:r>
        <w:t>;</w:t>
      </w:r>
      <w:bookmarkEnd w:id="38"/>
    </w:p>
    <w:p w:rsidR="00954827" w:rsidRPr="00BD6E14" w:rsidRDefault="00BD6E14" w:rsidP="00A64972">
      <w:pPr>
        <w:pStyle w:val="3"/>
      </w:pPr>
      <w:r>
        <w:t>П</w:t>
      </w:r>
      <w:r w:rsidR="00877DF9">
        <w:t>ри предоставлении недостоверных сведений</w:t>
      </w:r>
      <w:r>
        <w:rPr>
          <w:lang w:val="en-US"/>
        </w:rPr>
        <w:t>;</w:t>
      </w:r>
    </w:p>
    <w:p w:rsidR="00BD6E14" w:rsidRDefault="00BD6E14" w:rsidP="00A64972">
      <w:pPr>
        <w:pStyle w:val="3"/>
      </w:pPr>
      <w:r>
        <w:t>При наличии</w:t>
      </w:r>
      <w:r w:rsidRPr="005A1083">
        <w:t xml:space="preserve"> сведений об участнике в </w:t>
      </w:r>
      <w:hyperlink r:id="rId9" w:history="1">
        <w:r w:rsidRPr="00971BD8">
          <w:rPr>
            <w:rStyle w:val="a9"/>
            <w:b/>
            <w:color w:val="auto"/>
          </w:rPr>
          <w:t>реестре недобросовестных поставщиков</w:t>
        </w:r>
      </w:hyperlink>
      <w:r w:rsidRPr="005A1083">
        <w:t>, предусмотренном статьей 5 ФЗ от 18.07.2011 № 223-ФЗ; статьей 104 ФЗ от 05.04.2013 № 44-ФЗ</w:t>
      </w:r>
      <w:r>
        <w:t>;</w:t>
      </w:r>
    </w:p>
    <w:p w:rsidR="00BD6E14" w:rsidRDefault="00BD6E14" w:rsidP="00A64972">
      <w:pPr>
        <w:pStyle w:val="3"/>
      </w:pPr>
      <w:r>
        <w:t>При наличии сведений о ликвидации у</w:t>
      </w:r>
      <w:r w:rsidRPr="005A1083">
        <w:t>частника</w:t>
      </w:r>
      <w:r>
        <w:t>;</w:t>
      </w:r>
    </w:p>
    <w:p w:rsidR="00BD6E14" w:rsidRDefault="00BD6E14" w:rsidP="00A64972">
      <w:pPr>
        <w:pStyle w:val="3"/>
      </w:pPr>
      <w:r>
        <w:t xml:space="preserve">При наличии </w:t>
      </w:r>
      <w:r w:rsidRPr="005A1083">
        <w:t>сведений о нахождении участника в стадии банкротства</w:t>
      </w:r>
      <w:r>
        <w:t>;</w:t>
      </w:r>
    </w:p>
    <w:p w:rsidR="00BD6E14" w:rsidRDefault="00BD6E14" w:rsidP="00A64972">
      <w:pPr>
        <w:pStyle w:val="3"/>
      </w:pPr>
      <w:r>
        <w:lastRenderedPageBreak/>
        <w:t xml:space="preserve">При наличии </w:t>
      </w:r>
      <w:r w:rsidRPr="005A1083">
        <w:t>сведений о принятых регистрирующими органами решениях о предстоящем исключении недейст</w:t>
      </w:r>
      <w:r>
        <w:t>вующих юридических лиц из ЕГРЮЛ;</w:t>
      </w:r>
    </w:p>
    <w:p w:rsidR="00BD6E14" w:rsidRDefault="0016650F" w:rsidP="00A64972">
      <w:pPr>
        <w:pStyle w:val="3"/>
      </w:pPr>
      <w:r>
        <w:t>П</w:t>
      </w:r>
      <w:r w:rsidRPr="0016650F">
        <w:t>ри наличии факта уклонения от заключения договора по итогам проведенной закупочной процедуры</w:t>
      </w:r>
      <w:r>
        <w:t>,</w:t>
      </w:r>
      <w:r w:rsidRPr="0016650F">
        <w:t xml:space="preserve"> просроченных неисполненных или ненадлежащим о</w:t>
      </w:r>
      <w:r>
        <w:t>бразом исполненных обязательств</w:t>
      </w:r>
      <w:r w:rsidRPr="0016650F">
        <w:t xml:space="preserve"> </w:t>
      </w:r>
      <w:r w:rsidR="00BD6E14">
        <w:t xml:space="preserve">перед </w:t>
      </w:r>
      <w:bookmarkStart w:id="40" w:name="condition_sb_req"/>
      <w:r>
        <w:t>АО «РЭС» и/или АО «РЭМиС»</w:t>
      </w:r>
      <w:bookmarkEnd w:id="40"/>
      <w:r w:rsidR="00BD6E14">
        <w:t>;</w:t>
      </w:r>
    </w:p>
    <w:p w:rsidR="00BD6E14" w:rsidRDefault="00BD6E14" w:rsidP="00A64972">
      <w:pPr>
        <w:pStyle w:val="3"/>
      </w:pPr>
      <w:r>
        <w:t xml:space="preserve">При </w:t>
      </w:r>
      <w:r w:rsidR="000B7386">
        <w:t xml:space="preserve">наличии </w:t>
      </w:r>
      <w:r w:rsidR="000B7386" w:rsidRPr="005A1083">
        <w:t>сведений</w:t>
      </w:r>
      <w:r w:rsidR="000B7386">
        <w:t xml:space="preserve"> о </w:t>
      </w:r>
      <w:r>
        <w:t>приостановлении</w:t>
      </w:r>
      <w:r w:rsidRPr="005A1083">
        <w:t xml:space="preserve"> деятельности участника в п</w:t>
      </w:r>
      <w:r w:rsidR="00895A59">
        <w:t>орядке, предусмотренном КоАП РФ;</w:t>
      </w:r>
    </w:p>
    <w:p w:rsidR="00BB2C84" w:rsidRDefault="00BB2C84" w:rsidP="00A64972">
      <w:pPr>
        <w:pStyle w:val="3"/>
      </w:pPr>
      <w:bookmarkStart w:id="41" w:name="condition_SMSP1"/>
      <w:r>
        <w:t xml:space="preserve">При отсутствии сведений об участнике закупки или привлекаемом участником закупки субподрядчике (соисполнителе) из числа </w:t>
      </w:r>
      <w:r w:rsidR="00A05C14" w:rsidRPr="00971BD8">
        <w:t>СМСП</w:t>
      </w:r>
      <w:r w:rsidRPr="00971BD8">
        <w:t xml:space="preserve"> в</w:t>
      </w:r>
      <w:r w:rsidRPr="00085E45">
        <w:rPr>
          <w:b/>
        </w:rPr>
        <w:t xml:space="preserve"> </w:t>
      </w:r>
      <w:hyperlink r:id="rId10" w:history="1">
        <w:r w:rsidRPr="00971BD8">
          <w:rPr>
            <w:rStyle w:val="a9"/>
            <w:b/>
            <w:color w:val="auto"/>
          </w:rPr>
          <w:t xml:space="preserve">едином реестре </w:t>
        </w:r>
        <w:r w:rsidR="00A05C14" w:rsidRPr="00971BD8">
          <w:rPr>
            <w:rStyle w:val="a9"/>
            <w:b/>
            <w:color w:val="auto"/>
          </w:rPr>
          <w:t>СМСП</w:t>
        </w:r>
      </w:hyperlink>
      <w:r w:rsidR="00085E45">
        <w:t xml:space="preserve"> за исключением случая</w:t>
      </w:r>
      <w:r w:rsidR="00085E45" w:rsidRPr="00085E45">
        <w:t>, если участник является вновь зарегис</w:t>
      </w:r>
      <w:r w:rsidR="00085E45">
        <w:t>трированным индивидуальным пред</w:t>
      </w:r>
      <w:r w:rsidR="00085E45" w:rsidRPr="00085E45">
        <w:t>принимателем или вновь созданным юридическим лицом</w:t>
      </w:r>
      <w:r w:rsidR="00085E45">
        <w:t xml:space="preserve">, </w:t>
      </w:r>
      <w:r w:rsidR="00085E45" w:rsidRPr="00085E45">
        <w:t xml:space="preserve">и данные о нем еще не внесены в </w:t>
      </w:r>
      <w:hyperlink r:id="rId11" w:history="1">
        <w:r w:rsidR="00085E45" w:rsidRPr="00971BD8">
          <w:rPr>
            <w:rStyle w:val="a9"/>
            <w:b/>
            <w:color w:val="auto"/>
          </w:rPr>
          <w:t>единый реестр СМСП</w:t>
        </w:r>
      </w:hyperlink>
      <w:r>
        <w:t>;</w:t>
      </w:r>
      <w:bookmarkEnd w:id="41"/>
    </w:p>
    <w:p w:rsidR="00BB2C84" w:rsidRDefault="00BB2C84" w:rsidP="00A64972">
      <w:pPr>
        <w:pStyle w:val="3"/>
      </w:pPr>
      <w:bookmarkStart w:id="42" w:name="condition_SMSP2"/>
      <w:r>
        <w:t xml:space="preserve">При несоответствии сведений об участнике закупки или привлекаемом участником закупки субподрядчике (соисполнителе) из числа </w:t>
      </w:r>
      <w:r w:rsidR="00A05C14">
        <w:t>СМСП</w:t>
      </w:r>
      <w:r>
        <w:t>, содержащихся в декларации</w:t>
      </w:r>
      <w:r w:rsidR="006B5BAC">
        <w:t xml:space="preserve"> </w:t>
      </w:r>
      <w:r w:rsidR="006B5BAC" w:rsidRPr="00895A59">
        <w:t xml:space="preserve">о принадлежности к </w:t>
      </w:r>
      <w:r w:rsidR="006B5BAC">
        <w:t>СМСП</w:t>
      </w:r>
      <w:r>
        <w:t xml:space="preserve">, критериям отнесения к </w:t>
      </w:r>
      <w:r w:rsidR="00A05C14">
        <w:t>СМСП</w:t>
      </w:r>
      <w:r>
        <w:t>, установленным статьей 4 Федерального закона "О развитии малого и среднего предпринимательства в Российской Федерации"</w:t>
      </w:r>
      <w:r w:rsidR="006B5BAC">
        <w:t xml:space="preserve"> </w:t>
      </w:r>
      <w:r w:rsidR="006B5BAC" w:rsidRPr="006B5BAC">
        <w:t xml:space="preserve">в случае, если участник является вновь зарегистрированным ИП или вновь созданным ЮЛ, и данные о нем еще не внесены в </w:t>
      </w:r>
      <w:hyperlink r:id="rId12" w:history="1">
        <w:r w:rsidR="006B5BAC" w:rsidRPr="00971BD8">
          <w:rPr>
            <w:rStyle w:val="a9"/>
            <w:b/>
            <w:color w:val="auto"/>
          </w:rPr>
          <w:t>единый реестр СМСП</w:t>
        </w:r>
      </w:hyperlink>
      <w:r>
        <w:t>.</w:t>
      </w:r>
      <w:bookmarkEnd w:id="42"/>
    </w:p>
    <w:p w:rsidR="00877DF9" w:rsidRPr="00B1387F" w:rsidRDefault="00895A59" w:rsidP="00A64972">
      <w:pPr>
        <w:pStyle w:val="2"/>
        <w:rPr>
          <w:b/>
        </w:rPr>
      </w:pPr>
      <w:r w:rsidRPr="00B1387F">
        <w:rPr>
          <w:b/>
        </w:rPr>
        <w:t xml:space="preserve">К оценке </w:t>
      </w:r>
      <w:r w:rsidRPr="00B1387F">
        <w:rPr>
          <w:b/>
          <w:u w:val="single"/>
        </w:rPr>
        <w:t>не допускаются</w:t>
      </w:r>
      <w:r w:rsidRPr="00B1387F">
        <w:rPr>
          <w:b/>
        </w:rPr>
        <w:t xml:space="preserve"> участники п</w:t>
      </w:r>
      <w:r w:rsidR="00451D12" w:rsidRPr="00B1387F">
        <w:rPr>
          <w:b/>
        </w:rPr>
        <w:t>ри непредставлении</w:t>
      </w:r>
      <w:r w:rsidR="00BB42AC" w:rsidRPr="00B1387F">
        <w:rPr>
          <w:b/>
        </w:rPr>
        <w:t xml:space="preserve"> скан</w:t>
      </w:r>
      <w:r w:rsidR="00AD6946" w:rsidRPr="00B1387F">
        <w:rPr>
          <w:b/>
        </w:rPr>
        <w:t>ов</w:t>
      </w:r>
      <w:r w:rsidR="00BB42AC" w:rsidRPr="00B1387F">
        <w:rPr>
          <w:b/>
        </w:rPr>
        <w:t xml:space="preserve"> </w:t>
      </w:r>
      <w:r w:rsidRPr="00B1387F">
        <w:rPr>
          <w:b/>
        </w:rPr>
        <w:t>следующих</w:t>
      </w:r>
      <w:r w:rsidR="00877DF9" w:rsidRPr="00B1387F">
        <w:rPr>
          <w:b/>
        </w:rPr>
        <w:t xml:space="preserve"> документов:</w:t>
      </w:r>
    </w:p>
    <w:p w:rsidR="00A86D2F" w:rsidRDefault="00A86D2F" w:rsidP="00A64972">
      <w:pPr>
        <w:pStyle w:val="3"/>
      </w:pPr>
      <w:r>
        <w:t>О</w:t>
      </w:r>
      <w:r w:rsidRPr="004674F9">
        <w:t>формленное над</w:t>
      </w:r>
      <w:r>
        <w:t xml:space="preserve">лежащим образом </w:t>
      </w:r>
      <w:r w:rsidRPr="004674F9">
        <w:t>коммерческое предложение и</w:t>
      </w:r>
      <w:r>
        <w:t>/или</w:t>
      </w:r>
      <w:r w:rsidRPr="004674F9">
        <w:t xml:space="preserve"> иные</w:t>
      </w:r>
      <w:r>
        <w:t xml:space="preserve"> предусмотренные документацией о закупке документы;</w:t>
      </w:r>
    </w:p>
    <w:p w:rsidR="00895A59" w:rsidRDefault="00895A59" w:rsidP="00A64972">
      <w:pPr>
        <w:pStyle w:val="3"/>
      </w:pPr>
      <w:bookmarkStart w:id="43" w:name="documents_anketa"/>
      <w:r>
        <w:t xml:space="preserve">Анкета участника </w:t>
      </w:r>
      <w:r w:rsidR="00294681">
        <w:t>(</w:t>
      </w:r>
      <w:r w:rsidRPr="00895A59">
        <w:t>по форме приложения к документации</w:t>
      </w:r>
      <w:r w:rsidR="00294681">
        <w:t>)</w:t>
      </w:r>
      <w:r>
        <w:t>;</w:t>
      </w:r>
      <w:bookmarkEnd w:id="43"/>
    </w:p>
    <w:p w:rsidR="00895A59" w:rsidRDefault="00895A59" w:rsidP="00A64972">
      <w:pPr>
        <w:pStyle w:val="3"/>
      </w:pPr>
      <w:bookmarkStart w:id="44" w:name="documents_SMSP_declaration"/>
      <w:r w:rsidRPr="00895A59">
        <w:t xml:space="preserve">Декларация о принадлежности к </w:t>
      </w:r>
      <w:r w:rsidR="006B5BAC">
        <w:t>СМСП</w:t>
      </w:r>
      <w:r w:rsidRPr="00895A59">
        <w:t xml:space="preserve"> согласно </w:t>
      </w:r>
      <w:r>
        <w:t>приложению</w:t>
      </w:r>
      <w:r w:rsidR="00AE6AD9">
        <w:t xml:space="preserve"> к настоящей документации</w:t>
      </w:r>
      <w:r w:rsidR="006B5BAC">
        <w:t xml:space="preserve"> </w:t>
      </w:r>
      <w:r w:rsidR="006B5BAC" w:rsidRPr="006B5BAC">
        <w:t xml:space="preserve">в случае, если участник </w:t>
      </w:r>
      <w:r w:rsidR="00DB24BA">
        <w:t>закупки или привлекаемый участником закупки субподрядчик (соисполнитель) из числа СМСП</w:t>
      </w:r>
      <w:r w:rsidR="00DB24BA" w:rsidRPr="006B5BAC">
        <w:t xml:space="preserve"> </w:t>
      </w:r>
      <w:r w:rsidR="006B5BAC" w:rsidRPr="006B5BAC">
        <w:t xml:space="preserve">является вновь зарегистрированным ИП или вновь созданным ЮЛ, и данные о нем еще не внесены в </w:t>
      </w:r>
      <w:hyperlink r:id="rId13" w:history="1">
        <w:r w:rsidR="006B5BAC" w:rsidRPr="00971BD8">
          <w:rPr>
            <w:rStyle w:val="a9"/>
            <w:b/>
            <w:color w:val="auto"/>
          </w:rPr>
          <w:t>единый реестр СМСП</w:t>
        </w:r>
      </w:hyperlink>
      <w:r>
        <w:t>;</w:t>
      </w:r>
      <w:bookmarkEnd w:id="44"/>
    </w:p>
    <w:p w:rsidR="00A64972" w:rsidRDefault="00A64972" w:rsidP="00A64972">
      <w:pPr>
        <w:pStyle w:val="2"/>
      </w:pPr>
      <w:bookmarkStart w:id="45" w:name="priorityRF_header"/>
      <w:r>
        <w:t xml:space="preserve">В соответствии с </w:t>
      </w:r>
      <w:r w:rsidRPr="00F345DF">
        <w:rPr>
          <w:b/>
          <w:u w:val="single"/>
        </w:rPr>
        <w:t>Постановлением Правительства РФ №925 от 16.09.2016</w:t>
      </w:r>
      <w:r>
        <w:t xml:space="preserve"> устанавливается приоритет товарам российского происхождения, работам, услугам, выполняемым, оказываемым российскими лицами по отношению к товарам, происходящим из иностранного государства, работам, услугам, выполняемым, оказываемым иностранными лицами</w:t>
      </w:r>
      <w:r w:rsidR="00EB5810">
        <w:t>.</w:t>
      </w:r>
      <w:bookmarkEnd w:id="45"/>
    </w:p>
    <w:p w:rsidR="00413AD9" w:rsidRDefault="00413AD9" w:rsidP="00413AD9">
      <w:pPr>
        <w:pStyle w:val="3"/>
      </w:pPr>
      <w:bookmarkStart w:id="46" w:name="priorityRF_paragraph1"/>
      <w:r>
        <w:t xml:space="preserve">Приоритет предоставляется при оценке и сопоставлении заявок на участие путём снижения на </w:t>
      </w:r>
      <w:r w:rsidRPr="00EB5810">
        <w:rPr>
          <w:b/>
        </w:rPr>
        <w:t>15%</w:t>
      </w:r>
      <w:r>
        <w:t xml:space="preserve"> цены договора, указанной в заявке на участие, при этом договор заключается по цене договора, предложенной участником в заявке на участие.</w:t>
      </w:r>
      <w:bookmarkEnd w:id="46"/>
    </w:p>
    <w:p w:rsidR="00A64972" w:rsidRDefault="00A64972" w:rsidP="00A64972">
      <w:pPr>
        <w:pStyle w:val="3"/>
      </w:pPr>
      <w:bookmarkStart w:id="47" w:name="priorityRF_paragraph2"/>
      <w:r>
        <w:t>Приоритет предоставляется в случае, если стоимость товаров российского происхождения, стоимость работ, услуг, выполняемых, оказываемых ро</w:t>
      </w:r>
      <w:r w:rsidR="00F345DF">
        <w:t xml:space="preserve">ссийскими лицами, составляет не менее </w:t>
      </w:r>
      <w:r w:rsidR="00F345DF" w:rsidRPr="00F345DF">
        <w:rPr>
          <w:b/>
        </w:rPr>
        <w:t>50%</w:t>
      </w:r>
      <w:r>
        <w:t xml:space="preserve"> стоимости всех предложенных таким участником товаров, работ, услуг.</w:t>
      </w:r>
      <w:bookmarkEnd w:id="47"/>
    </w:p>
    <w:p w:rsidR="00A64972" w:rsidRDefault="00A64972" w:rsidP="00A64972">
      <w:pPr>
        <w:pStyle w:val="3"/>
      </w:pPr>
      <w:bookmarkStart w:id="48" w:name="priorityRF_paragraph3"/>
      <w:r>
        <w:t>Для установления соотношения цены предлагаемых к поставке товаров российского и иностранного происхождения, цены выполнения работ, оказания услуг российскими и иностранными лицами цена единицы каждого товара, работы, услуги определяется как произведение цены единицы товара, работы, услуги, указанной в документации о закупке,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 заключается договор, на начальную (максимальную) цену договора</w:t>
      </w:r>
      <w:r w:rsidR="00413AD9">
        <w:t>, указанную в документации о закупке</w:t>
      </w:r>
      <w:r>
        <w:t>.</w:t>
      </w:r>
      <w:bookmarkEnd w:id="48"/>
    </w:p>
    <w:p w:rsidR="00A64972" w:rsidRDefault="00A64972" w:rsidP="00F345DF">
      <w:pPr>
        <w:pStyle w:val="3"/>
      </w:pPr>
      <w:bookmarkStart w:id="49" w:name="priorityRF_paragraph5"/>
      <w:r>
        <w:lastRenderedPageBreak/>
        <w:t>Страна происхождения поставляемого товара определяется на основании сведений, содержащихся в коммерческом предложении участника. В случае отсутствия в коммерческом предложении указания (декларирования) страны происхождения поставляемого товара такая заявка рассматривается как содержащая предложение о поставке иностранных товаров.</w:t>
      </w:r>
      <w:r w:rsidR="00F345DF">
        <w:t xml:space="preserve"> Участник несёт ответственность за предоставление недостоверных сведений о стране происхождения товара, указанного в коммерческом предложении, в соответствии с законодательством РФ.</w:t>
      </w:r>
      <w:bookmarkEnd w:id="49"/>
    </w:p>
    <w:p w:rsidR="00A64972" w:rsidRDefault="00A64972" w:rsidP="00A64972">
      <w:pPr>
        <w:pStyle w:val="3"/>
      </w:pPr>
      <w:bookmarkStart w:id="50" w:name="priorityRF_paragraph6"/>
      <w:r>
        <w:t>При исполнении договора, заключенного с участником закупки, которому предоставлен приоритет в соответствии с указанным Постановлением, не допускается замена российских товаров на иностранные.</w:t>
      </w:r>
      <w:bookmarkEnd w:id="50"/>
    </w:p>
    <w:p w:rsidR="00954827" w:rsidRPr="004674F9" w:rsidRDefault="00064D0C" w:rsidP="000D1146">
      <w:pPr>
        <w:pStyle w:val="1"/>
      </w:pPr>
      <w:r>
        <w:t>Разъяснения</w:t>
      </w:r>
    </w:p>
    <w:p w:rsidR="00954827" w:rsidRPr="004674F9" w:rsidRDefault="00954827" w:rsidP="00A64972">
      <w:pPr>
        <w:pStyle w:val="2"/>
      </w:pPr>
      <w:r w:rsidRPr="004674F9">
        <w:t xml:space="preserve">Формы, порядок, дата начала и дата окончания срока предоставления участникам закупки разъяснений положений документации о закупке указаны </w:t>
      </w:r>
      <w:r>
        <w:t>в Приложении к настоящей документации</w:t>
      </w:r>
      <w:r w:rsidRPr="004674F9">
        <w:t>.</w:t>
      </w:r>
    </w:p>
    <w:p w:rsidR="00954827" w:rsidRPr="003072BC" w:rsidRDefault="00954827" w:rsidP="00A64972">
      <w:pPr>
        <w:pStyle w:val="2"/>
      </w:pPr>
      <w:r w:rsidRPr="003072BC">
        <w:t xml:space="preserve">Организатор вправе запросить у участника разъяснения содержания заявки на участие, предоставление недостающих документов </w:t>
      </w:r>
      <w:r>
        <w:t xml:space="preserve">необходимых для допуска участника к оценке заявок </w:t>
      </w:r>
      <w:r w:rsidRPr="003072BC">
        <w:t>(при необходимости).</w:t>
      </w:r>
    </w:p>
    <w:p w:rsidR="00954827" w:rsidRPr="00954827" w:rsidRDefault="00954827" w:rsidP="00294681">
      <w:pPr>
        <w:keepNext/>
        <w:spacing w:before="240"/>
        <w:ind w:left="0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954827">
        <w:rPr>
          <w:rFonts w:ascii="Times New Roman" w:eastAsia="Times New Roman" w:hAnsi="Times New Roman"/>
          <w:b/>
          <w:bCs/>
          <w:lang w:eastAsia="ru-RU"/>
        </w:rPr>
        <w:t>Приложения: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r>
        <w:rPr>
          <w:sz w:val="22"/>
          <w:szCs w:val="18"/>
        </w:rPr>
        <w:t>Шаблон коммерческого предложения.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r>
        <w:rPr>
          <w:sz w:val="22"/>
          <w:szCs w:val="18"/>
        </w:rPr>
        <w:t>Критерии и порядок оценки и сопоставления заявок на участие.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r>
        <w:rPr>
          <w:sz w:val="22"/>
          <w:szCs w:val="18"/>
        </w:rPr>
        <w:t>Порядок предоставления разъяснений по запросу.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r>
        <w:rPr>
          <w:sz w:val="22"/>
          <w:szCs w:val="18"/>
        </w:rPr>
        <w:t>Анкета участника.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r>
        <w:rPr>
          <w:sz w:val="22"/>
          <w:szCs w:val="18"/>
        </w:rPr>
        <w:t>Декларация о принадлежности к СМСП.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r>
        <w:rPr>
          <w:sz w:val="22"/>
          <w:szCs w:val="18"/>
        </w:rPr>
        <w:t>Проект договора АО РЭС.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r>
        <w:rPr>
          <w:sz w:val="22"/>
          <w:szCs w:val="18"/>
        </w:rPr>
        <w:t>Телефон доверия АО РЭС.</w:t>
      </w:r>
    </w:p>
    <w:p w:rsidR="00954827" w:rsidRPr="004A08E7" w:rsidRDefault="00954827" w:rsidP="00294681">
      <w:pPr>
        <w:pStyle w:val="af3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id="51" w:name="appendix"/>
      <w:r>
        <w:rPr>
          <w:sz w:val="22"/>
          <w:szCs w:val="18"/>
        </w:rPr>
        <w:t>Требования к победителю</w:t>
      </w:r>
      <w:bookmarkEnd w:id="51"/>
      <w:r>
        <w:rPr>
          <w:sz w:val="22"/>
          <w:szCs w:val="18"/>
        </w:rPr>
        <w:t>.</w:t>
      </w:r>
    </w:p>
    <w:sectPr w:rsidR="00954827" w:rsidRPr="004A08E7" w:rsidSect="0099407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813" w:right="851" w:bottom="1702" w:left="851" w:header="284" w:footer="3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48C" w:rsidRDefault="000B248C" w:rsidP="00BF60BF">
      <w:r>
        <w:separator/>
      </w:r>
    </w:p>
  </w:endnote>
  <w:endnote w:type="continuationSeparator" w:id="0">
    <w:p w:rsidR="000B248C" w:rsidRDefault="000B248C" w:rsidP="00BF6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teraturnaya">
    <w:altName w:val="Aria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DEB" w:rsidRDefault="00233DE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F67" w:rsidRDefault="00B70AEF">
    <w:pPr>
      <w:pStyle w:val="a5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0" o:spid="_x0000_s2050" type="#_x0000_t75" style="position:absolute;left:0;text-align:left;margin-left:-14.6pt;margin-top:-13.85pt;width:546.85pt;height:38.25pt;z-index:-251658240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wrapcoords="-32 0 -32 21176 21600 21176 21600 0 -32 0">
          <v:imagedata r:id="rId1" o:title=""/>
        </v:shape>
      </w:pict>
    </w:r>
    <w:r w:rsidR="00F11F67">
      <w:fldChar w:fldCharType="begin"/>
    </w:r>
    <w:r w:rsidR="00F11F67">
      <w:instrText>PAGE   \* MERGEFORMAT</w:instrText>
    </w:r>
    <w:r w:rsidR="00F11F67">
      <w:fldChar w:fldCharType="separate"/>
    </w:r>
    <w:r>
      <w:rPr>
        <w:noProof/>
      </w:rPr>
      <w:t>2</w:t>
    </w:r>
    <w:r w:rsidR="00F11F67">
      <w:fldChar w:fldCharType="end"/>
    </w:r>
  </w:p>
  <w:p w:rsidR="009419D5" w:rsidRDefault="009419D5" w:rsidP="001E74C1">
    <w:pPr>
      <w:pStyle w:val="a5"/>
      <w:tabs>
        <w:tab w:val="clear" w:pos="4677"/>
        <w:tab w:val="clear" w:pos="9355"/>
        <w:tab w:val="left" w:pos="1415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8A0" w:rsidRDefault="00B70AEF">
    <w:pPr>
      <w:pStyle w:val="a5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2" o:spid="_x0000_s2049" type="#_x0000_t75" style="position:absolute;left:0;text-align:left;margin-left:-22.3pt;margin-top:-14.4pt;width:553.3pt;height:38.25pt;z-index:-251659264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wrapcoords="-32 0 -32 21176 21600 21176 21600 0 -32 0">
          <v:imagedata r:id="rId1" o:title=""/>
        </v:shape>
      </w:pict>
    </w:r>
    <w:r w:rsidR="001548A0">
      <w:fldChar w:fldCharType="begin"/>
    </w:r>
    <w:r w:rsidR="001548A0">
      <w:instrText>PAGE   \* MERGEFORMAT</w:instrText>
    </w:r>
    <w:r w:rsidR="001548A0">
      <w:fldChar w:fldCharType="separate"/>
    </w:r>
    <w:r>
      <w:rPr>
        <w:noProof/>
      </w:rPr>
      <w:t>1</w:t>
    </w:r>
    <w:r w:rsidR="001548A0">
      <w:fldChar w:fldCharType="end"/>
    </w:r>
  </w:p>
  <w:p w:rsidR="00346D9D" w:rsidRDefault="00346D9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48C" w:rsidRDefault="000B248C" w:rsidP="00BF60BF">
      <w:r>
        <w:separator/>
      </w:r>
    </w:p>
  </w:footnote>
  <w:footnote w:type="continuationSeparator" w:id="0">
    <w:p w:rsidR="000B248C" w:rsidRDefault="000B248C" w:rsidP="00BF60BF">
      <w:r>
        <w:continuationSeparator/>
      </w:r>
    </w:p>
  </w:footnote>
  <w:footnote w:id="1">
    <w:p w:rsidR="00B977F5" w:rsidRPr="00B977F5" w:rsidRDefault="00B977F5" w:rsidP="00B977F5">
      <w:pPr>
        <w:pStyle w:val="af0"/>
        <w:rPr>
          <w:rFonts w:ascii="Times New Roman" w:hAnsi="Times New Roman"/>
        </w:rPr>
      </w:pPr>
      <w:r w:rsidRPr="00B977F5">
        <w:rPr>
          <w:rStyle w:val="af2"/>
          <w:rFonts w:ascii="Times New Roman" w:hAnsi="Times New Roman"/>
        </w:rPr>
        <w:footnoteRef/>
      </w:r>
      <w:r w:rsidRPr="00B977F5">
        <w:rPr>
          <w:rFonts w:ascii="Times New Roman" w:hAnsi="Times New Roman"/>
        </w:rPr>
        <w:t xml:space="preserve"> Субъекты малого и среднего предпринимательства</w:t>
      </w:r>
    </w:p>
  </w:footnote>
  <w:footnote w:id="2">
    <w:p w:rsidR="00F35F97" w:rsidRPr="00F35F97" w:rsidRDefault="00F35F97">
      <w:pPr>
        <w:pStyle w:val="af0"/>
        <w:rPr>
          <w:rFonts w:ascii="Times New Roman" w:hAnsi="Times New Roman"/>
        </w:rPr>
      </w:pPr>
      <w:r w:rsidRPr="00F35F97">
        <w:rPr>
          <w:rStyle w:val="af2"/>
          <w:rFonts w:ascii="Times New Roman" w:hAnsi="Times New Roman"/>
        </w:rPr>
        <w:footnoteRef/>
      </w:r>
      <w:r w:rsidRPr="00F35F97">
        <w:rPr>
          <w:rFonts w:ascii="Times New Roman" w:hAnsi="Times New Roman"/>
        </w:rPr>
        <w:t xml:space="preserve"> </w:t>
      </w:r>
      <w:r w:rsidR="00171E63">
        <w:rPr>
          <w:rFonts w:ascii="Times New Roman" w:hAnsi="Times New Roman"/>
        </w:rPr>
        <w:t>В</w:t>
      </w:r>
      <w:r w:rsidRPr="00F35F97">
        <w:rPr>
          <w:rFonts w:ascii="Times New Roman" w:hAnsi="Times New Roman"/>
        </w:rPr>
        <w:t>ремя окончания подачи заявок может быть продлено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DEB" w:rsidRDefault="00233DE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DEB" w:rsidRDefault="00233DE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37C" w:rsidRPr="00845BB7" w:rsidRDefault="00B70AEF" w:rsidP="005B037C">
    <w:pPr>
      <w:ind w:left="0"/>
      <w:rPr>
        <w:rFonts w:ascii="Times New Roman" w:eastAsia="Times New Roman" w:hAnsi="Times New Roman"/>
        <w:bCs/>
        <w:spacing w:val="20"/>
        <w:lang w:eastAsia="ru-RU"/>
      </w:rPr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1" o:spid="_x0000_i1025" type="#_x0000_t75" style="width:161.4pt;height:75pt;visibility:visible;mso-wrap-style:squar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ACE09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922F2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1B2A6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42C7D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5E8B5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2EC5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F5CEA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3EBE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9"/>
    <w:multiLevelType w:val="singleLevel"/>
    <w:tmpl w:val="58ECA8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6BF6F9B"/>
    <w:multiLevelType w:val="hybridMultilevel"/>
    <w:tmpl w:val="A8569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261407"/>
    <w:multiLevelType w:val="hybridMultilevel"/>
    <w:tmpl w:val="0CC8C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132F74"/>
    <w:multiLevelType w:val="hybridMultilevel"/>
    <w:tmpl w:val="5C802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661701"/>
    <w:multiLevelType w:val="hybridMultilevel"/>
    <w:tmpl w:val="BE5EB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4B03DC"/>
    <w:multiLevelType w:val="hybridMultilevel"/>
    <w:tmpl w:val="A8569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0C2D53"/>
    <w:multiLevelType w:val="multilevel"/>
    <w:tmpl w:val="FFE0E93E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8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12" w:hanging="1440"/>
      </w:pPr>
      <w:rPr>
        <w:rFonts w:hint="default"/>
      </w:rPr>
    </w:lvl>
  </w:abstractNum>
  <w:abstractNum w:abstractNumId="15">
    <w:nsid w:val="35FC39F1"/>
    <w:multiLevelType w:val="multilevel"/>
    <w:tmpl w:val="22D82ED2"/>
    <w:lvl w:ilvl="0">
      <w:start w:val="1"/>
      <w:numFmt w:val="decimal"/>
      <w:pStyle w:val="1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pStyle w:val="4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6">
    <w:nsid w:val="3E656468"/>
    <w:multiLevelType w:val="hybridMultilevel"/>
    <w:tmpl w:val="A8569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CA07C7"/>
    <w:multiLevelType w:val="multilevel"/>
    <w:tmpl w:val="0D54CAAE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2"/>
      </w:rPr>
    </w:lvl>
  </w:abstractNum>
  <w:abstractNum w:abstractNumId="18">
    <w:nsid w:val="4E7F3670"/>
    <w:multiLevelType w:val="hybridMultilevel"/>
    <w:tmpl w:val="BBBE053A"/>
    <w:lvl w:ilvl="0" w:tplc="2F6492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10"/>
  </w:num>
  <w:num w:numId="5">
    <w:abstractNumId w:val="16"/>
  </w:num>
  <w:num w:numId="6">
    <w:abstractNumId w:val="13"/>
  </w:num>
  <w:num w:numId="7">
    <w:abstractNumId w:val="18"/>
  </w:num>
  <w:num w:numId="8">
    <w:abstractNumId w:val="15"/>
  </w:num>
  <w:num w:numId="9">
    <w:abstractNumId w:val="17"/>
  </w:num>
  <w:num w:numId="10">
    <w:abstractNumId w:val="14"/>
  </w:num>
  <w:num w:numId="11">
    <w:abstractNumId w:val="15"/>
  </w:num>
  <w:num w:numId="12">
    <w:abstractNumId w:val="15"/>
  </w:num>
  <w:num w:numId="13">
    <w:abstractNumId w:val="15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15"/>
  </w:num>
  <w:num w:numId="19">
    <w:abstractNumId w:val="15"/>
  </w:num>
  <w:num w:numId="20">
    <w:abstractNumId w:val="8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Moves/>
  <w:defaultTabStop w:val="709"/>
  <w:autoHyphenation/>
  <w:hyphenationZone w:val="357"/>
  <w:doNotHyphenateCaps/>
  <w:drawingGridHorizontalSpacing w:val="110"/>
  <w:displayHorizontalDrawingGridEvery w:val="2"/>
  <w:characterSpacingControl w:val="doNotCompress"/>
  <w:hdrShapeDefaults>
    <o:shapedefaults v:ext="edit" spidmax="2052">
      <o:colormru v:ext="edit" colors="#eff6fb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60BF"/>
    <w:rsid w:val="0001054F"/>
    <w:rsid w:val="00013C19"/>
    <w:rsid w:val="0003209D"/>
    <w:rsid w:val="0003303A"/>
    <w:rsid w:val="00041536"/>
    <w:rsid w:val="0004204C"/>
    <w:rsid w:val="00044464"/>
    <w:rsid w:val="00050F4F"/>
    <w:rsid w:val="0005785B"/>
    <w:rsid w:val="00061633"/>
    <w:rsid w:val="00064D0C"/>
    <w:rsid w:val="00072220"/>
    <w:rsid w:val="00072D29"/>
    <w:rsid w:val="00073AE0"/>
    <w:rsid w:val="000762B7"/>
    <w:rsid w:val="0007733D"/>
    <w:rsid w:val="00077A84"/>
    <w:rsid w:val="000818C5"/>
    <w:rsid w:val="00084423"/>
    <w:rsid w:val="00085E45"/>
    <w:rsid w:val="0009299F"/>
    <w:rsid w:val="000955CD"/>
    <w:rsid w:val="00096111"/>
    <w:rsid w:val="000A0D61"/>
    <w:rsid w:val="000A0D98"/>
    <w:rsid w:val="000A15CE"/>
    <w:rsid w:val="000A1DBD"/>
    <w:rsid w:val="000A511A"/>
    <w:rsid w:val="000A7343"/>
    <w:rsid w:val="000B248C"/>
    <w:rsid w:val="000B7386"/>
    <w:rsid w:val="000C1077"/>
    <w:rsid w:val="000C139F"/>
    <w:rsid w:val="000C4666"/>
    <w:rsid w:val="000D1146"/>
    <w:rsid w:val="000D36C4"/>
    <w:rsid w:val="000D6632"/>
    <w:rsid w:val="000E52AD"/>
    <w:rsid w:val="000F1066"/>
    <w:rsid w:val="000F5E08"/>
    <w:rsid w:val="00106E3F"/>
    <w:rsid w:val="00113337"/>
    <w:rsid w:val="0011707C"/>
    <w:rsid w:val="00124BF6"/>
    <w:rsid w:val="0012786D"/>
    <w:rsid w:val="00132524"/>
    <w:rsid w:val="00132B5E"/>
    <w:rsid w:val="00135FDC"/>
    <w:rsid w:val="001360DC"/>
    <w:rsid w:val="00141D9A"/>
    <w:rsid w:val="00142C98"/>
    <w:rsid w:val="00144847"/>
    <w:rsid w:val="001548A0"/>
    <w:rsid w:val="001611AC"/>
    <w:rsid w:val="00162627"/>
    <w:rsid w:val="001629D6"/>
    <w:rsid w:val="0016650F"/>
    <w:rsid w:val="00170523"/>
    <w:rsid w:val="00171E63"/>
    <w:rsid w:val="00173F2F"/>
    <w:rsid w:val="00174DD5"/>
    <w:rsid w:val="001916D1"/>
    <w:rsid w:val="00194F24"/>
    <w:rsid w:val="001960DE"/>
    <w:rsid w:val="00196508"/>
    <w:rsid w:val="001A1D3B"/>
    <w:rsid w:val="001A2E4B"/>
    <w:rsid w:val="001B1115"/>
    <w:rsid w:val="001B289F"/>
    <w:rsid w:val="001B4972"/>
    <w:rsid w:val="001C30BC"/>
    <w:rsid w:val="001E74C1"/>
    <w:rsid w:val="001F30D6"/>
    <w:rsid w:val="00204C92"/>
    <w:rsid w:val="00213F8F"/>
    <w:rsid w:val="0022283F"/>
    <w:rsid w:val="002332EA"/>
    <w:rsid w:val="00233904"/>
    <w:rsid w:val="00233DEB"/>
    <w:rsid w:val="00237001"/>
    <w:rsid w:val="00245F61"/>
    <w:rsid w:val="00260D57"/>
    <w:rsid w:val="002657A1"/>
    <w:rsid w:val="0027334E"/>
    <w:rsid w:val="002768BB"/>
    <w:rsid w:val="00280546"/>
    <w:rsid w:val="002823C1"/>
    <w:rsid w:val="00285353"/>
    <w:rsid w:val="00285E7E"/>
    <w:rsid w:val="002862F6"/>
    <w:rsid w:val="00286D88"/>
    <w:rsid w:val="002917ED"/>
    <w:rsid w:val="00294681"/>
    <w:rsid w:val="002A0363"/>
    <w:rsid w:val="002A32E5"/>
    <w:rsid w:val="002B0FBE"/>
    <w:rsid w:val="002B4E00"/>
    <w:rsid w:val="002B6911"/>
    <w:rsid w:val="002C0584"/>
    <w:rsid w:val="002C1B9D"/>
    <w:rsid w:val="002C3B58"/>
    <w:rsid w:val="002C44ED"/>
    <w:rsid w:val="002C760C"/>
    <w:rsid w:val="002D5C38"/>
    <w:rsid w:val="002E55EE"/>
    <w:rsid w:val="002F3A62"/>
    <w:rsid w:val="00305B0E"/>
    <w:rsid w:val="00313DA1"/>
    <w:rsid w:val="00316FD0"/>
    <w:rsid w:val="00327318"/>
    <w:rsid w:val="00334635"/>
    <w:rsid w:val="00340F6A"/>
    <w:rsid w:val="00343B3C"/>
    <w:rsid w:val="00346D9D"/>
    <w:rsid w:val="00350CEE"/>
    <w:rsid w:val="00354692"/>
    <w:rsid w:val="00362D48"/>
    <w:rsid w:val="00367062"/>
    <w:rsid w:val="00367E78"/>
    <w:rsid w:val="00372A1F"/>
    <w:rsid w:val="003901D9"/>
    <w:rsid w:val="00390C4F"/>
    <w:rsid w:val="0039206E"/>
    <w:rsid w:val="0039688C"/>
    <w:rsid w:val="003A18DC"/>
    <w:rsid w:val="003A6D74"/>
    <w:rsid w:val="003B729B"/>
    <w:rsid w:val="003C172B"/>
    <w:rsid w:val="003C2FB3"/>
    <w:rsid w:val="003C6C03"/>
    <w:rsid w:val="003D22C7"/>
    <w:rsid w:val="003D763F"/>
    <w:rsid w:val="003F5120"/>
    <w:rsid w:val="0040054F"/>
    <w:rsid w:val="00401FDA"/>
    <w:rsid w:val="00406439"/>
    <w:rsid w:val="00406556"/>
    <w:rsid w:val="00413AD9"/>
    <w:rsid w:val="004140F9"/>
    <w:rsid w:val="004155D1"/>
    <w:rsid w:val="004205BA"/>
    <w:rsid w:val="00421EB8"/>
    <w:rsid w:val="00425C39"/>
    <w:rsid w:val="004275F5"/>
    <w:rsid w:val="0043311B"/>
    <w:rsid w:val="00437F78"/>
    <w:rsid w:val="00440BDC"/>
    <w:rsid w:val="00445E6D"/>
    <w:rsid w:val="0045160B"/>
    <w:rsid w:val="00451A76"/>
    <w:rsid w:val="00451D12"/>
    <w:rsid w:val="00455071"/>
    <w:rsid w:val="004577EE"/>
    <w:rsid w:val="0046534D"/>
    <w:rsid w:val="004674E1"/>
    <w:rsid w:val="004703A1"/>
    <w:rsid w:val="00472CEB"/>
    <w:rsid w:val="00481889"/>
    <w:rsid w:val="00484DDF"/>
    <w:rsid w:val="00495111"/>
    <w:rsid w:val="004A124B"/>
    <w:rsid w:val="004A45FE"/>
    <w:rsid w:val="004C01B1"/>
    <w:rsid w:val="004D48E0"/>
    <w:rsid w:val="004D5A8D"/>
    <w:rsid w:val="004D7F58"/>
    <w:rsid w:val="004E24C6"/>
    <w:rsid w:val="004F0E66"/>
    <w:rsid w:val="004F1AE3"/>
    <w:rsid w:val="004F412C"/>
    <w:rsid w:val="004F4CBD"/>
    <w:rsid w:val="004F4D11"/>
    <w:rsid w:val="004F555D"/>
    <w:rsid w:val="00502DA7"/>
    <w:rsid w:val="00504637"/>
    <w:rsid w:val="00506408"/>
    <w:rsid w:val="005107E7"/>
    <w:rsid w:val="00540AAA"/>
    <w:rsid w:val="00546D9B"/>
    <w:rsid w:val="00547BB7"/>
    <w:rsid w:val="005502A3"/>
    <w:rsid w:val="00555109"/>
    <w:rsid w:val="0055690B"/>
    <w:rsid w:val="00562AA8"/>
    <w:rsid w:val="00562B59"/>
    <w:rsid w:val="00563524"/>
    <w:rsid w:val="00565134"/>
    <w:rsid w:val="005678D0"/>
    <w:rsid w:val="00581939"/>
    <w:rsid w:val="00582C6C"/>
    <w:rsid w:val="00583B98"/>
    <w:rsid w:val="005870B2"/>
    <w:rsid w:val="00587269"/>
    <w:rsid w:val="00592AF6"/>
    <w:rsid w:val="005A4447"/>
    <w:rsid w:val="005B037C"/>
    <w:rsid w:val="005B3E90"/>
    <w:rsid w:val="005B468F"/>
    <w:rsid w:val="005C0EA5"/>
    <w:rsid w:val="005C1667"/>
    <w:rsid w:val="005C20B6"/>
    <w:rsid w:val="005C6674"/>
    <w:rsid w:val="005D3052"/>
    <w:rsid w:val="005D60A5"/>
    <w:rsid w:val="005D71C6"/>
    <w:rsid w:val="005E30EB"/>
    <w:rsid w:val="005F0EA4"/>
    <w:rsid w:val="005F2851"/>
    <w:rsid w:val="005F388C"/>
    <w:rsid w:val="005F6F45"/>
    <w:rsid w:val="006008BF"/>
    <w:rsid w:val="00605045"/>
    <w:rsid w:val="006066B8"/>
    <w:rsid w:val="00606962"/>
    <w:rsid w:val="00607F5A"/>
    <w:rsid w:val="006111FC"/>
    <w:rsid w:val="0061134D"/>
    <w:rsid w:val="006127B2"/>
    <w:rsid w:val="006140EF"/>
    <w:rsid w:val="00615AAD"/>
    <w:rsid w:val="00622B2E"/>
    <w:rsid w:val="0062396D"/>
    <w:rsid w:val="0062463A"/>
    <w:rsid w:val="006246EE"/>
    <w:rsid w:val="00631832"/>
    <w:rsid w:val="00633315"/>
    <w:rsid w:val="00634D51"/>
    <w:rsid w:val="00635C76"/>
    <w:rsid w:val="00637BD7"/>
    <w:rsid w:val="00643C1B"/>
    <w:rsid w:val="00650D68"/>
    <w:rsid w:val="0066210F"/>
    <w:rsid w:val="00664753"/>
    <w:rsid w:val="0066604A"/>
    <w:rsid w:val="006660C7"/>
    <w:rsid w:val="00670BD7"/>
    <w:rsid w:val="006726EA"/>
    <w:rsid w:val="00677855"/>
    <w:rsid w:val="006779A0"/>
    <w:rsid w:val="006806DF"/>
    <w:rsid w:val="00681366"/>
    <w:rsid w:val="0068482D"/>
    <w:rsid w:val="006958C7"/>
    <w:rsid w:val="00697054"/>
    <w:rsid w:val="006A5089"/>
    <w:rsid w:val="006A6E63"/>
    <w:rsid w:val="006B5BAC"/>
    <w:rsid w:val="006C148C"/>
    <w:rsid w:val="006C1DBF"/>
    <w:rsid w:val="006C2BA6"/>
    <w:rsid w:val="006C5C27"/>
    <w:rsid w:val="006D155D"/>
    <w:rsid w:val="006D3834"/>
    <w:rsid w:val="006D5FCA"/>
    <w:rsid w:val="006F1DB7"/>
    <w:rsid w:val="006F26AD"/>
    <w:rsid w:val="0070019A"/>
    <w:rsid w:val="0070229D"/>
    <w:rsid w:val="007161A8"/>
    <w:rsid w:val="00726275"/>
    <w:rsid w:val="00730F14"/>
    <w:rsid w:val="00731326"/>
    <w:rsid w:val="007374BC"/>
    <w:rsid w:val="00756275"/>
    <w:rsid w:val="0075782A"/>
    <w:rsid w:val="00766DE4"/>
    <w:rsid w:val="00767860"/>
    <w:rsid w:val="00770857"/>
    <w:rsid w:val="00771DCA"/>
    <w:rsid w:val="00773C6D"/>
    <w:rsid w:val="00783E76"/>
    <w:rsid w:val="007907E9"/>
    <w:rsid w:val="00792D8E"/>
    <w:rsid w:val="007A6245"/>
    <w:rsid w:val="007D04BF"/>
    <w:rsid w:val="007D2158"/>
    <w:rsid w:val="007D447E"/>
    <w:rsid w:val="007E5CA2"/>
    <w:rsid w:val="007E6A1A"/>
    <w:rsid w:val="007F3B57"/>
    <w:rsid w:val="00810B75"/>
    <w:rsid w:val="00817CCA"/>
    <w:rsid w:val="008347E4"/>
    <w:rsid w:val="00841FA3"/>
    <w:rsid w:val="0084252F"/>
    <w:rsid w:val="00845BB7"/>
    <w:rsid w:val="008535CE"/>
    <w:rsid w:val="00863049"/>
    <w:rsid w:val="00863736"/>
    <w:rsid w:val="00877DF9"/>
    <w:rsid w:val="0088130A"/>
    <w:rsid w:val="00882AEB"/>
    <w:rsid w:val="00883982"/>
    <w:rsid w:val="00895A59"/>
    <w:rsid w:val="008971F7"/>
    <w:rsid w:val="008A102E"/>
    <w:rsid w:val="008A55EB"/>
    <w:rsid w:val="008B3784"/>
    <w:rsid w:val="008C2117"/>
    <w:rsid w:val="008C2FA3"/>
    <w:rsid w:val="008D3832"/>
    <w:rsid w:val="008D40F8"/>
    <w:rsid w:val="008F5DAC"/>
    <w:rsid w:val="008F7677"/>
    <w:rsid w:val="00917822"/>
    <w:rsid w:val="00921A1C"/>
    <w:rsid w:val="0092647D"/>
    <w:rsid w:val="00926A1A"/>
    <w:rsid w:val="009305C8"/>
    <w:rsid w:val="00931271"/>
    <w:rsid w:val="00933852"/>
    <w:rsid w:val="009419D5"/>
    <w:rsid w:val="0094284E"/>
    <w:rsid w:val="00943853"/>
    <w:rsid w:val="00946A85"/>
    <w:rsid w:val="00953414"/>
    <w:rsid w:val="00953552"/>
    <w:rsid w:val="00954827"/>
    <w:rsid w:val="00963E37"/>
    <w:rsid w:val="00971BD8"/>
    <w:rsid w:val="009721FB"/>
    <w:rsid w:val="0097537E"/>
    <w:rsid w:val="00975E56"/>
    <w:rsid w:val="00976837"/>
    <w:rsid w:val="009805B6"/>
    <w:rsid w:val="00980D58"/>
    <w:rsid w:val="0098199C"/>
    <w:rsid w:val="00994073"/>
    <w:rsid w:val="00994B0D"/>
    <w:rsid w:val="00995999"/>
    <w:rsid w:val="00996541"/>
    <w:rsid w:val="009A25FD"/>
    <w:rsid w:val="009B0BBE"/>
    <w:rsid w:val="009C309A"/>
    <w:rsid w:val="009D16F6"/>
    <w:rsid w:val="009D5893"/>
    <w:rsid w:val="009E15E2"/>
    <w:rsid w:val="009F0E8E"/>
    <w:rsid w:val="009F3942"/>
    <w:rsid w:val="009F42E2"/>
    <w:rsid w:val="009F647E"/>
    <w:rsid w:val="00A00023"/>
    <w:rsid w:val="00A03298"/>
    <w:rsid w:val="00A033C1"/>
    <w:rsid w:val="00A05C14"/>
    <w:rsid w:val="00A125AC"/>
    <w:rsid w:val="00A178F0"/>
    <w:rsid w:val="00A17DD5"/>
    <w:rsid w:val="00A31984"/>
    <w:rsid w:val="00A409EA"/>
    <w:rsid w:val="00A46ADB"/>
    <w:rsid w:val="00A51A3C"/>
    <w:rsid w:val="00A6112A"/>
    <w:rsid w:val="00A611EA"/>
    <w:rsid w:val="00A6481E"/>
    <w:rsid w:val="00A64972"/>
    <w:rsid w:val="00A71731"/>
    <w:rsid w:val="00A7227A"/>
    <w:rsid w:val="00A74202"/>
    <w:rsid w:val="00A8287D"/>
    <w:rsid w:val="00A848BA"/>
    <w:rsid w:val="00A86D2F"/>
    <w:rsid w:val="00A875BE"/>
    <w:rsid w:val="00A9165B"/>
    <w:rsid w:val="00A96E7F"/>
    <w:rsid w:val="00AA36F4"/>
    <w:rsid w:val="00AB55D2"/>
    <w:rsid w:val="00AB70B5"/>
    <w:rsid w:val="00AC2405"/>
    <w:rsid w:val="00AC591A"/>
    <w:rsid w:val="00AD6946"/>
    <w:rsid w:val="00AD7315"/>
    <w:rsid w:val="00AD7CCA"/>
    <w:rsid w:val="00AE6AD9"/>
    <w:rsid w:val="00B02F3B"/>
    <w:rsid w:val="00B1387F"/>
    <w:rsid w:val="00B224EE"/>
    <w:rsid w:val="00B24094"/>
    <w:rsid w:val="00B321AF"/>
    <w:rsid w:val="00B34FAA"/>
    <w:rsid w:val="00B403B3"/>
    <w:rsid w:val="00B427F2"/>
    <w:rsid w:val="00B53C47"/>
    <w:rsid w:val="00B67E50"/>
    <w:rsid w:val="00B70AEF"/>
    <w:rsid w:val="00B90DF3"/>
    <w:rsid w:val="00B94A5D"/>
    <w:rsid w:val="00B977F5"/>
    <w:rsid w:val="00BA6653"/>
    <w:rsid w:val="00BB2C84"/>
    <w:rsid w:val="00BB42AC"/>
    <w:rsid w:val="00BB5BC9"/>
    <w:rsid w:val="00BC361F"/>
    <w:rsid w:val="00BC5764"/>
    <w:rsid w:val="00BD6E14"/>
    <w:rsid w:val="00BE253A"/>
    <w:rsid w:val="00BE300F"/>
    <w:rsid w:val="00BE352D"/>
    <w:rsid w:val="00BF60BF"/>
    <w:rsid w:val="00C030B4"/>
    <w:rsid w:val="00C03473"/>
    <w:rsid w:val="00C05CBD"/>
    <w:rsid w:val="00C20AC8"/>
    <w:rsid w:val="00C20F68"/>
    <w:rsid w:val="00C22D2B"/>
    <w:rsid w:val="00C23D18"/>
    <w:rsid w:val="00C247B5"/>
    <w:rsid w:val="00C32305"/>
    <w:rsid w:val="00C346C2"/>
    <w:rsid w:val="00C43473"/>
    <w:rsid w:val="00C5490F"/>
    <w:rsid w:val="00C54995"/>
    <w:rsid w:val="00C55072"/>
    <w:rsid w:val="00C66D8F"/>
    <w:rsid w:val="00C67393"/>
    <w:rsid w:val="00C7257F"/>
    <w:rsid w:val="00C76794"/>
    <w:rsid w:val="00C96E0B"/>
    <w:rsid w:val="00CA2BBC"/>
    <w:rsid w:val="00CA4CEB"/>
    <w:rsid w:val="00CA746B"/>
    <w:rsid w:val="00CB1282"/>
    <w:rsid w:val="00CB186B"/>
    <w:rsid w:val="00CB2290"/>
    <w:rsid w:val="00CB3711"/>
    <w:rsid w:val="00CC4FA7"/>
    <w:rsid w:val="00CD1104"/>
    <w:rsid w:val="00CD6D3F"/>
    <w:rsid w:val="00CE2C7C"/>
    <w:rsid w:val="00CF35B4"/>
    <w:rsid w:val="00CF5A09"/>
    <w:rsid w:val="00D01068"/>
    <w:rsid w:val="00D029EF"/>
    <w:rsid w:val="00D034F4"/>
    <w:rsid w:val="00D060D8"/>
    <w:rsid w:val="00D06DE3"/>
    <w:rsid w:val="00D1220F"/>
    <w:rsid w:val="00D1241F"/>
    <w:rsid w:val="00D15DFC"/>
    <w:rsid w:val="00D16A25"/>
    <w:rsid w:val="00D201A0"/>
    <w:rsid w:val="00D2297A"/>
    <w:rsid w:val="00D24510"/>
    <w:rsid w:val="00D24967"/>
    <w:rsid w:val="00D24B91"/>
    <w:rsid w:val="00D27A39"/>
    <w:rsid w:val="00D33594"/>
    <w:rsid w:val="00D33980"/>
    <w:rsid w:val="00D343C0"/>
    <w:rsid w:val="00D431C0"/>
    <w:rsid w:val="00D45696"/>
    <w:rsid w:val="00D47A8F"/>
    <w:rsid w:val="00D55730"/>
    <w:rsid w:val="00D55BF7"/>
    <w:rsid w:val="00D66667"/>
    <w:rsid w:val="00D83F49"/>
    <w:rsid w:val="00D84B0C"/>
    <w:rsid w:val="00D93138"/>
    <w:rsid w:val="00D93D02"/>
    <w:rsid w:val="00D9419A"/>
    <w:rsid w:val="00DA0A90"/>
    <w:rsid w:val="00DA2C21"/>
    <w:rsid w:val="00DA4AEB"/>
    <w:rsid w:val="00DB108D"/>
    <w:rsid w:val="00DB24BA"/>
    <w:rsid w:val="00DC1BDC"/>
    <w:rsid w:val="00DC29A0"/>
    <w:rsid w:val="00DE02F5"/>
    <w:rsid w:val="00DE0A1B"/>
    <w:rsid w:val="00DF541A"/>
    <w:rsid w:val="00E00DEC"/>
    <w:rsid w:val="00E07836"/>
    <w:rsid w:val="00E11CD7"/>
    <w:rsid w:val="00E15A11"/>
    <w:rsid w:val="00E3080A"/>
    <w:rsid w:val="00E44A35"/>
    <w:rsid w:val="00E470A7"/>
    <w:rsid w:val="00E512F5"/>
    <w:rsid w:val="00E5370C"/>
    <w:rsid w:val="00E54012"/>
    <w:rsid w:val="00E540AD"/>
    <w:rsid w:val="00E555A4"/>
    <w:rsid w:val="00E6177E"/>
    <w:rsid w:val="00E619CF"/>
    <w:rsid w:val="00E632E4"/>
    <w:rsid w:val="00E675A6"/>
    <w:rsid w:val="00E67615"/>
    <w:rsid w:val="00E737FD"/>
    <w:rsid w:val="00E74162"/>
    <w:rsid w:val="00E84A97"/>
    <w:rsid w:val="00E87A13"/>
    <w:rsid w:val="00E90C55"/>
    <w:rsid w:val="00E920FF"/>
    <w:rsid w:val="00E95AC0"/>
    <w:rsid w:val="00E96E76"/>
    <w:rsid w:val="00EA0236"/>
    <w:rsid w:val="00EA2B62"/>
    <w:rsid w:val="00EA3087"/>
    <w:rsid w:val="00EB00E6"/>
    <w:rsid w:val="00EB0FC3"/>
    <w:rsid w:val="00EB5810"/>
    <w:rsid w:val="00EB6225"/>
    <w:rsid w:val="00EC0010"/>
    <w:rsid w:val="00EE7668"/>
    <w:rsid w:val="00F02458"/>
    <w:rsid w:val="00F02F71"/>
    <w:rsid w:val="00F037A7"/>
    <w:rsid w:val="00F05865"/>
    <w:rsid w:val="00F11F67"/>
    <w:rsid w:val="00F15084"/>
    <w:rsid w:val="00F16C53"/>
    <w:rsid w:val="00F2468B"/>
    <w:rsid w:val="00F250D7"/>
    <w:rsid w:val="00F345DF"/>
    <w:rsid w:val="00F35044"/>
    <w:rsid w:val="00F35F97"/>
    <w:rsid w:val="00F37FE6"/>
    <w:rsid w:val="00F451D3"/>
    <w:rsid w:val="00F4547A"/>
    <w:rsid w:val="00F54F98"/>
    <w:rsid w:val="00F55902"/>
    <w:rsid w:val="00F577BF"/>
    <w:rsid w:val="00F608A6"/>
    <w:rsid w:val="00F64196"/>
    <w:rsid w:val="00F64A77"/>
    <w:rsid w:val="00F704D5"/>
    <w:rsid w:val="00F717A8"/>
    <w:rsid w:val="00F757CC"/>
    <w:rsid w:val="00F82F73"/>
    <w:rsid w:val="00F83C96"/>
    <w:rsid w:val="00F905AA"/>
    <w:rsid w:val="00F91375"/>
    <w:rsid w:val="00F91E6B"/>
    <w:rsid w:val="00F92101"/>
    <w:rsid w:val="00F9280E"/>
    <w:rsid w:val="00F9462B"/>
    <w:rsid w:val="00FB1834"/>
    <w:rsid w:val="00FB3428"/>
    <w:rsid w:val="00FB3A5D"/>
    <w:rsid w:val="00FB4C62"/>
    <w:rsid w:val="00FB5EAA"/>
    <w:rsid w:val="00FD2D12"/>
    <w:rsid w:val="00FD7D5A"/>
    <w:rsid w:val="00FE0C40"/>
    <w:rsid w:val="00FE228E"/>
    <w:rsid w:val="00FE5A4A"/>
    <w:rsid w:val="00FF3DA3"/>
    <w:rsid w:val="00FF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eff6fb"/>
    </o:shapedefaults>
    <o:shapelayout v:ext="edit">
      <o:idmap v:ext="edit" data="1"/>
    </o:shapelayout>
  </w:shapeDefaults>
  <w:decimalSymbol w:val=","/>
  <w:listSeparator w:val=";"/>
  <w15:docId w15:val="{DEE43D2B-CF6C-409A-8100-CE249ED7D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146"/>
    <w:pPr>
      <w:ind w:left="720"/>
    </w:pPr>
    <w:rPr>
      <w:rFonts w:ascii="Literaturnaya" w:hAnsi="Literaturnay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0B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BF60BF"/>
    <w:rPr>
      <w:rFonts w:ascii="Literaturnaya" w:hAnsi="Literaturnaya"/>
    </w:rPr>
  </w:style>
  <w:style w:type="paragraph" w:styleId="a5">
    <w:name w:val="footer"/>
    <w:basedOn w:val="a"/>
    <w:link w:val="a6"/>
    <w:uiPriority w:val="99"/>
    <w:unhideWhenUsed/>
    <w:rsid w:val="00BF60B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BF60BF"/>
    <w:rPr>
      <w:rFonts w:ascii="Literaturnaya" w:hAnsi="Literaturnaya"/>
    </w:rPr>
  </w:style>
  <w:style w:type="paragraph" w:styleId="a7">
    <w:name w:val="Balloon Text"/>
    <w:basedOn w:val="a"/>
    <w:link w:val="a8"/>
    <w:uiPriority w:val="99"/>
    <w:semiHidden/>
    <w:unhideWhenUsed/>
    <w:rsid w:val="00BF60B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F60BF"/>
    <w:rPr>
      <w:rFonts w:ascii="Tahoma" w:hAnsi="Tahoma" w:cs="Tahoma"/>
      <w:sz w:val="16"/>
      <w:szCs w:val="16"/>
    </w:rPr>
  </w:style>
  <w:style w:type="character" w:styleId="a9">
    <w:name w:val="Hyperlink"/>
    <w:uiPriority w:val="99"/>
    <w:unhideWhenUsed/>
    <w:rsid w:val="00F037A7"/>
    <w:rPr>
      <w:color w:val="0000FF"/>
      <w:u w:val="single"/>
    </w:rPr>
  </w:style>
  <w:style w:type="character" w:styleId="aa">
    <w:name w:val="annotation reference"/>
    <w:rsid w:val="00845BB7"/>
    <w:rPr>
      <w:sz w:val="16"/>
      <w:szCs w:val="16"/>
    </w:rPr>
  </w:style>
  <w:style w:type="paragraph" w:styleId="ab">
    <w:name w:val="annotation text"/>
    <w:basedOn w:val="a"/>
    <w:link w:val="ac"/>
    <w:rsid w:val="00845BB7"/>
    <w:pPr>
      <w:ind w:left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примечания Знак"/>
    <w:link w:val="ab"/>
    <w:rsid w:val="00845BB7"/>
    <w:rPr>
      <w:rFonts w:ascii="Times New Roman" w:eastAsia="Times New Roman" w:hAnsi="Times New Roman"/>
    </w:rPr>
  </w:style>
  <w:style w:type="table" w:styleId="ad">
    <w:name w:val="Table Grid"/>
    <w:basedOn w:val="a1"/>
    <w:uiPriority w:val="59"/>
    <w:rsid w:val="00162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subject"/>
    <w:basedOn w:val="ab"/>
    <w:next w:val="ab"/>
    <w:link w:val="af"/>
    <w:uiPriority w:val="99"/>
    <w:semiHidden/>
    <w:unhideWhenUsed/>
    <w:rsid w:val="00F608A6"/>
    <w:pPr>
      <w:ind w:left="720"/>
    </w:pPr>
    <w:rPr>
      <w:rFonts w:ascii="Literaturnaya" w:eastAsia="Calibri" w:hAnsi="Literaturnaya"/>
      <w:b/>
      <w:bCs/>
      <w:lang w:eastAsia="en-US"/>
    </w:rPr>
  </w:style>
  <w:style w:type="character" w:customStyle="1" w:styleId="af">
    <w:name w:val="Тема примечания Знак"/>
    <w:link w:val="ae"/>
    <w:uiPriority w:val="99"/>
    <w:semiHidden/>
    <w:rsid w:val="00F608A6"/>
    <w:rPr>
      <w:rFonts w:ascii="Literaturnaya" w:eastAsia="Times New Roman" w:hAnsi="Literaturnaya"/>
      <w:b/>
      <w:bCs/>
      <w:lang w:eastAsia="en-US"/>
    </w:rPr>
  </w:style>
  <w:style w:type="paragraph" w:styleId="af0">
    <w:name w:val="footnote text"/>
    <w:basedOn w:val="a"/>
    <w:link w:val="af1"/>
    <w:uiPriority w:val="99"/>
    <w:semiHidden/>
    <w:unhideWhenUsed/>
    <w:rsid w:val="00313DA1"/>
    <w:rPr>
      <w:sz w:val="20"/>
      <w:szCs w:val="20"/>
    </w:rPr>
  </w:style>
  <w:style w:type="character" w:customStyle="1" w:styleId="af1">
    <w:name w:val="Текст сноски Знак"/>
    <w:link w:val="af0"/>
    <w:uiPriority w:val="99"/>
    <w:semiHidden/>
    <w:rsid w:val="00313DA1"/>
    <w:rPr>
      <w:rFonts w:ascii="Literaturnaya" w:hAnsi="Literaturnaya"/>
      <w:lang w:eastAsia="en-US"/>
    </w:rPr>
  </w:style>
  <w:style w:type="character" w:styleId="af2">
    <w:name w:val="footnote reference"/>
    <w:uiPriority w:val="99"/>
    <w:semiHidden/>
    <w:unhideWhenUsed/>
    <w:rsid w:val="00313DA1"/>
    <w:rPr>
      <w:vertAlign w:val="superscript"/>
    </w:rPr>
  </w:style>
  <w:style w:type="paragraph" w:styleId="af3">
    <w:name w:val="List Number"/>
    <w:basedOn w:val="a"/>
    <w:rsid w:val="00633315"/>
    <w:pPr>
      <w:autoSpaceDE w:val="0"/>
      <w:autoSpaceDN w:val="0"/>
      <w:spacing w:before="60" w:line="360" w:lineRule="auto"/>
      <w:ind w:left="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styleId="af4">
    <w:name w:val="page number"/>
    <w:basedOn w:val="a0"/>
    <w:uiPriority w:val="99"/>
    <w:unhideWhenUsed/>
    <w:rsid w:val="001548A0"/>
  </w:style>
  <w:style w:type="paragraph" w:styleId="af5">
    <w:name w:val="No Spacing"/>
    <w:link w:val="af6"/>
    <w:uiPriority w:val="1"/>
    <w:qFormat/>
    <w:rsid w:val="001548A0"/>
    <w:rPr>
      <w:rFonts w:eastAsia="Times New Roman"/>
      <w:sz w:val="22"/>
      <w:szCs w:val="22"/>
    </w:rPr>
  </w:style>
  <w:style w:type="character" w:customStyle="1" w:styleId="af6">
    <w:name w:val="Без интервала Знак"/>
    <w:link w:val="af5"/>
    <w:uiPriority w:val="1"/>
    <w:rsid w:val="001548A0"/>
    <w:rPr>
      <w:rFonts w:ascii="Calibri" w:eastAsia="Times New Roman" w:hAnsi="Calibri" w:cs="Times New Roman"/>
      <w:sz w:val="22"/>
      <w:szCs w:val="22"/>
    </w:rPr>
  </w:style>
  <w:style w:type="paragraph" w:styleId="af7">
    <w:name w:val="List Paragraph"/>
    <w:basedOn w:val="a"/>
    <w:uiPriority w:val="34"/>
    <w:qFormat/>
    <w:rsid w:val="000D1146"/>
    <w:pPr>
      <w:keepLines/>
      <w:spacing w:after="120"/>
      <w:ind w:left="0"/>
    </w:pPr>
    <w:rPr>
      <w:rFonts w:ascii="Times New Roman" w:hAnsi="Times New Roman"/>
    </w:rPr>
  </w:style>
  <w:style w:type="paragraph" w:styleId="af8">
    <w:name w:val="Revision"/>
    <w:hidden/>
    <w:uiPriority w:val="99"/>
    <w:semiHidden/>
    <w:rsid w:val="00AB70B5"/>
    <w:rPr>
      <w:rFonts w:ascii="Literaturnaya" w:hAnsi="Literaturnaya"/>
      <w:sz w:val="22"/>
      <w:szCs w:val="22"/>
      <w:lang w:eastAsia="en-US"/>
    </w:rPr>
  </w:style>
  <w:style w:type="paragraph" w:customStyle="1" w:styleId="msolistparagraph0">
    <w:name w:val="msolistparagraph"/>
    <w:basedOn w:val="a"/>
    <w:link w:val="msolistparagraph1"/>
    <w:rsid w:val="00954827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Нумерованный список 1 уровень"/>
    <w:basedOn w:val="af7"/>
    <w:link w:val="10"/>
    <w:qFormat/>
    <w:rsid w:val="000D1146"/>
    <w:pPr>
      <w:keepNext/>
      <w:numPr>
        <w:numId w:val="8"/>
      </w:numPr>
      <w:spacing w:before="240" w:line="276" w:lineRule="auto"/>
      <w:ind w:left="284" w:hanging="284"/>
      <w:jc w:val="both"/>
    </w:pPr>
    <w:rPr>
      <w:rFonts w:eastAsia="Times New Roman"/>
      <w:b/>
      <w:bCs/>
      <w:lang w:eastAsia="ru-RU"/>
    </w:rPr>
  </w:style>
  <w:style w:type="paragraph" w:customStyle="1" w:styleId="2">
    <w:name w:val="Нумерованный список 2 уровень"/>
    <w:basedOn w:val="af7"/>
    <w:link w:val="20"/>
    <w:qFormat/>
    <w:rsid w:val="00A64972"/>
    <w:pPr>
      <w:numPr>
        <w:ilvl w:val="1"/>
        <w:numId w:val="8"/>
      </w:numPr>
      <w:spacing w:line="276" w:lineRule="auto"/>
      <w:ind w:left="709" w:hanging="425"/>
      <w:jc w:val="both"/>
    </w:pPr>
    <w:rPr>
      <w:rFonts w:eastAsia="Times New Roman"/>
      <w:bCs/>
      <w:lang w:eastAsia="ru-RU"/>
    </w:rPr>
  </w:style>
  <w:style w:type="character" w:customStyle="1" w:styleId="10">
    <w:name w:val="Нумерованный список 1 уровень Знак"/>
    <w:link w:val="1"/>
    <w:rsid w:val="000D1146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3">
    <w:name w:val="Нумерованный список 3 уровень"/>
    <w:basedOn w:val="af7"/>
    <w:link w:val="30"/>
    <w:qFormat/>
    <w:rsid w:val="00A64972"/>
    <w:pPr>
      <w:numPr>
        <w:ilvl w:val="2"/>
        <w:numId w:val="8"/>
      </w:numPr>
      <w:spacing w:line="276" w:lineRule="auto"/>
      <w:ind w:left="1418" w:hanging="709"/>
      <w:jc w:val="both"/>
    </w:pPr>
    <w:rPr>
      <w:bCs/>
    </w:rPr>
  </w:style>
  <w:style w:type="character" w:customStyle="1" w:styleId="20">
    <w:name w:val="Нумерованный список 2 уровень Знак"/>
    <w:link w:val="2"/>
    <w:rsid w:val="00A64972"/>
    <w:rPr>
      <w:rFonts w:ascii="Times New Roman" w:eastAsia="Times New Roman" w:hAnsi="Times New Roman"/>
      <w:bCs/>
      <w:sz w:val="22"/>
      <w:szCs w:val="22"/>
    </w:rPr>
  </w:style>
  <w:style w:type="character" w:customStyle="1" w:styleId="msolistparagraph1">
    <w:name w:val="msolistparagraph Знак"/>
    <w:link w:val="msolistparagraph0"/>
    <w:rsid w:val="00954827"/>
    <w:rPr>
      <w:rFonts w:ascii="Times New Roman" w:eastAsia="Times New Roman" w:hAnsi="Times New Roman"/>
      <w:sz w:val="24"/>
      <w:szCs w:val="24"/>
    </w:rPr>
  </w:style>
  <w:style w:type="character" w:customStyle="1" w:styleId="30">
    <w:name w:val="Нумерованный список 3 уровень Знак"/>
    <w:link w:val="3"/>
    <w:rsid w:val="00A64972"/>
    <w:rPr>
      <w:rFonts w:ascii="Times New Roman" w:hAnsi="Times New Roman"/>
      <w:bCs/>
      <w:sz w:val="22"/>
      <w:szCs w:val="22"/>
      <w:lang w:eastAsia="en-US"/>
    </w:rPr>
  </w:style>
  <w:style w:type="character" w:styleId="af9">
    <w:name w:val="FollowedHyperlink"/>
    <w:uiPriority w:val="99"/>
    <w:semiHidden/>
    <w:unhideWhenUsed/>
    <w:rsid w:val="006B5BAC"/>
    <w:rPr>
      <w:color w:val="800080"/>
      <w:u w:val="single"/>
    </w:rPr>
  </w:style>
  <w:style w:type="paragraph" w:customStyle="1" w:styleId="4">
    <w:name w:val="Нумерованный список 4 уровень"/>
    <w:basedOn w:val="3"/>
    <w:link w:val="40"/>
    <w:qFormat/>
    <w:rsid w:val="00A64972"/>
    <w:pPr>
      <w:numPr>
        <w:ilvl w:val="3"/>
      </w:numPr>
      <w:ind w:left="2126"/>
    </w:pPr>
  </w:style>
  <w:style w:type="paragraph" w:customStyle="1" w:styleId="afa">
    <w:name w:val="Заголовок поля"/>
    <w:basedOn w:val="a"/>
    <w:link w:val="afb"/>
    <w:qFormat/>
    <w:rsid w:val="000D1146"/>
    <w:pPr>
      <w:keepNext/>
      <w:spacing w:before="240"/>
      <w:ind w:left="0"/>
      <w:jc w:val="both"/>
    </w:pPr>
    <w:rPr>
      <w:rFonts w:ascii="Times New Roman" w:eastAsia="Times New Roman" w:hAnsi="Times New Roman"/>
      <w:b/>
      <w:bCs/>
      <w:lang w:eastAsia="ru-RU"/>
    </w:rPr>
  </w:style>
  <w:style w:type="character" w:customStyle="1" w:styleId="40">
    <w:name w:val="Нумерованный список 4 уровень Знак"/>
    <w:link w:val="4"/>
    <w:rsid w:val="00A64972"/>
    <w:rPr>
      <w:rFonts w:ascii="Times New Roman" w:hAnsi="Times New Roman"/>
      <w:bCs/>
      <w:sz w:val="22"/>
      <w:szCs w:val="22"/>
      <w:lang w:eastAsia="en-US"/>
    </w:rPr>
  </w:style>
  <w:style w:type="paragraph" w:customStyle="1" w:styleId="afc">
    <w:name w:val="Краткий заголовок поля"/>
    <w:basedOn w:val="a"/>
    <w:link w:val="afd"/>
    <w:qFormat/>
    <w:rsid w:val="000D1146"/>
    <w:pPr>
      <w:keepLines/>
      <w:spacing w:before="240" w:line="276" w:lineRule="auto"/>
      <w:ind w:left="0"/>
    </w:pPr>
    <w:rPr>
      <w:rFonts w:ascii="Times New Roman" w:hAnsi="Times New Roman"/>
      <w:b/>
    </w:rPr>
  </w:style>
  <w:style w:type="character" w:customStyle="1" w:styleId="afb">
    <w:name w:val="Заголовок поля Знак"/>
    <w:link w:val="afa"/>
    <w:rsid w:val="000D1146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afe">
    <w:name w:val="Содержание поля"/>
    <w:basedOn w:val="a"/>
    <w:link w:val="aff"/>
    <w:qFormat/>
    <w:rsid w:val="00A64972"/>
    <w:pPr>
      <w:ind w:left="426"/>
      <w:jc w:val="both"/>
    </w:pPr>
    <w:rPr>
      <w:rFonts w:ascii="Times New Roman" w:eastAsia="Times New Roman" w:hAnsi="Times New Roman"/>
      <w:bCs/>
      <w:lang w:eastAsia="ru-RU"/>
    </w:rPr>
  </w:style>
  <w:style w:type="character" w:customStyle="1" w:styleId="afd">
    <w:name w:val="Краткий заголовок поля Знак"/>
    <w:link w:val="afc"/>
    <w:rsid w:val="000D1146"/>
    <w:rPr>
      <w:rFonts w:ascii="Times New Roman" w:hAnsi="Times New Roman"/>
      <w:b/>
      <w:sz w:val="22"/>
      <w:szCs w:val="22"/>
      <w:lang w:eastAsia="en-US"/>
    </w:rPr>
  </w:style>
  <w:style w:type="character" w:customStyle="1" w:styleId="aff">
    <w:name w:val="Содержание поля Знак"/>
    <w:link w:val="afe"/>
    <w:rsid w:val="00A64972"/>
    <w:rPr>
      <w:rFonts w:ascii="Times New Roman" w:eastAsia="Times New Roman" w:hAnsi="Times New Roman"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zo.ru/" TargetMode="External"/><Relationship Id="rId13" Type="http://schemas.openxmlformats.org/officeDocument/2006/relationships/hyperlink" Target="https://rmsp.nalog.ru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rmsp.nalog.ru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msp.nalog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rmsp.nalog.ru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/epz/dishonestsupplier/quicksearch/search.html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F5E2D-5CBE-44C2-9DF9-2358964EF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5</Pages>
  <Words>1961</Words>
  <Characters>11184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Документация</vt:lpstr>
    </vt:vector>
  </TitlesOfParts>
  <Company>Wainakh Corporation</Company>
  <LinksUpToDate>false</LinksUpToDate>
  <CharactersWithSpaces>13119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</dc:title>
  <dc:subject>Документооборот системы НЭСКО</dc:subject>
  <dc:creator>Куруч Роман</dc:creator>
  <cp:keywords/>
  <cp:lastModifiedBy>Нестеренко И.П.</cp:lastModifiedBy>
  <cp:revision>70</cp:revision>
  <cp:lastPrinted>2016-06-17T08:27:00Z</cp:lastPrinted>
  <dcterms:created xsi:type="dcterms:W3CDTF">2016-06-17T06:14:00Z</dcterms:created>
  <dcterms:modified xsi:type="dcterms:W3CDTF">2017-12-05T02:39:00Z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